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Arial" w:hAnsi="Arial" w:cs="Arial"/>
          <w:sz w:val="21"/>
          <w:szCs w:val="21"/>
          <w:lang w:eastAsia="en-US"/>
        </w:rPr>
      </w:pPr>
    </w:p>
    <w:p>
      <w:pPr>
        <w:pStyle w:val="60"/>
        <w:shd w:val="clear" w:color="auto" w:fill="E6E6E6"/>
        <w:overflowPunct w:val="0"/>
        <w:spacing w:after="120" w:line="276" w:lineRule="auto"/>
        <w:ind w:right="-17"/>
        <w:jc w:val="center"/>
        <w:rPr>
          <w:rFonts w:hint="default" w:ascii="Arial" w:hAnsi="Arial" w:cs="Arial"/>
          <w:b/>
          <w:bCs/>
          <w:color w:val="000000"/>
          <w:sz w:val="21"/>
          <w:szCs w:val="21"/>
        </w:rPr>
      </w:pPr>
      <w:r>
        <w:rPr>
          <w:rFonts w:hint="default" w:ascii="Arial" w:hAnsi="Arial" w:cs="Arial"/>
          <w:b/>
          <w:bCs/>
          <w:color w:val="000000" w:themeColor="text1"/>
          <w:sz w:val="21"/>
          <w:szCs w:val="21"/>
        </w:rPr>
        <w:t>ANEXO I – TERMO DE REFERÊNCIA</w:t>
      </w:r>
    </w:p>
    <w:p>
      <w:pPr>
        <w:overflowPunct w:val="0"/>
        <w:jc w:val="center"/>
        <w:rPr>
          <w:rFonts w:hint="default" w:ascii="Arial" w:hAnsi="Arial" w:cs="Arial"/>
          <w:b/>
          <w:bCs/>
          <w:sz w:val="21"/>
          <w:szCs w:val="21"/>
        </w:rPr>
      </w:pPr>
    </w:p>
    <w:p>
      <w:pPr>
        <w:overflowPunct w:val="0"/>
        <w:jc w:val="center"/>
        <w:rPr>
          <w:rFonts w:hint="default" w:ascii="Arial" w:hAnsi="Arial" w:cs="Arial"/>
          <w:sz w:val="21"/>
          <w:szCs w:val="21"/>
          <w:lang w:val="pt-BR"/>
        </w:rPr>
      </w:pPr>
      <w:r>
        <w:rPr>
          <w:rFonts w:hint="default" w:ascii="Arial" w:hAnsi="Arial" w:cs="Arial"/>
          <w:b/>
          <w:bCs/>
          <w:sz w:val="21"/>
          <w:szCs w:val="21"/>
        </w:rPr>
        <w:t xml:space="preserve">PREGÃO ELETRÔNICO </w:t>
      </w:r>
      <w:r>
        <w:rPr>
          <w:rFonts w:hint="default" w:ascii="Arial" w:hAnsi="Arial" w:cs="Arial"/>
          <w:b/>
          <w:bCs/>
          <w:sz w:val="21"/>
          <w:szCs w:val="21"/>
          <w:lang w:val="pt-BR"/>
        </w:rPr>
        <w:t xml:space="preserve">(SRP) </w:t>
      </w:r>
      <w:r>
        <w:rPr>
          <w:rFonts w:hint="default" w:ascii="Arial" w:hAnsi="Arial" w:cs="Arial"/>
          <w:b/>
          <w:bCs/>
          <w:sz w:val="21"/>
          <w:szCs w:val="21"/>
        </w:rPr>
        <w:t>n</w:t>
      </w:r>
      <w:r>
        <w:rPr>
          <w:rFonts w:hint="default" w:ascii="Arial" w:hAnsi="Arial" w:cs="Arial"/>
          <w:b/>
          <w:bCs/>
          <w:sz w:val="21"/>
          <w:szCs w:val="21"/>
          <w:lang w:val="pt-BR"/>
        </w:rPr>
        <w:t>.°</w:t>
      </w:r>
      <w:r>
        <w:rPr>
          <w:rFonts w:hint="default" w:ascii="Arial" w:hAnsi="Arial" w:cs="Arial"/>
          <w:b/>
          <w:bCs/>
          <w:sz w:val="21"/>
          <w:szCs w:val="21"/>
        </w:rPr>
        <w:t xml:space="preserve"> </w:t>
      </w:r>
      <w:r>
        <w:rPr>
          <w:rFonts w:hint="default" w:ascii="Arial" w:hAnsi="Arial" w:cs="Arial"/>
          <w:b/>
          <w:bCs/>
          <w:sz w:val="21"/>
          <w:szCs w:val="21"/>
          <w:lang w:val="pt-BR"/>
        </w:rPr>
        <w:t xml:space="preserve"> </w:t>
      </w:r>
      <w:r>
        <w:rPr>
          <w:rFonts w:hint="default" w:ascii="Arial" w:hAnsi="Arial" w:cs="Arial"/>
          <w:b/>
          <w:bCs/>
          <w:color w:val="FF0000"/>
          <w:sz w:val="21"/>
          <w:szCs w:val="21"/>
          <w:lang w:val="pt-BR"/>
        </w:rPr>
        <w:t>01</w:t>
      </w:r>
      <w:r>
        <w:rPr>
          <w:rFonts w:hint="default" w:ascii="Arial" w:hAnsi="Arial" w:cs="Arial"/>
          <w:b/>
          <w:bCs/>
          <w:color w:val="FF0000"/>
          <w:sz w:val="21"/>
          <w:szCs w:val="21"/>
        </w:rPr>
        <w:t>/20</w:t>
      </w:r>
      <w:r>
        <w:rPr>
          <w:rFonts w:hint="default" w:ascii="Arial" w:hAnsi="Arial" w:cs="Arial"/>
          <w:b/>
          <w:bCs/>
          <w:color w:val="FF0000"/>
          <w:sz w:val="21"/>
          <w:szCs w:val="21"/>
          <w:lang w:val="pt-BR"/>
        </w:rPr>
        <w:t>20</w:t>
      </w:r>
    </w:p>
    <w:p>
      <w:pPr>
        <w:overflowPunct w:val="0"/>
        <w:jc w:val="center"/>
        <w:rPr>
          <w:rFonts w:hint="default" w:ascii="Arial" w:hAnsi="Arial" w:cs="Arial"/>
          <w:sz w:val="21"/>
          <w:szCs w:val="21"/>
        </w:rPr>
      </w:pPr>
      <w:r>
        <w:rPr>
          <w:rFonts w:hint="default" w:ascii="Arial" w:hAnsi="Arial" w:cs="Arial"/>
          <w:color w:val="000000" w:themeColor="text1"/>
          <w:sz w:val="21"/>
          <w:szCs w:val="21"/>
        </w:rPr>
        <w:t>(Processo Administrativo n</w:t>
      </w:r>
      <w:r>
        <w:rPr>
          <w:rFonts w:hint="default" w:ascii="Arial" w:hAnsi="Arial" w:cs="Arial"/>
          <w:color w:val="000000" w:themeColor="text1"/>
          <w:sz w:val="21"/>
          <w:szCs w:val="21"/>
          <w:lang w:val="pt-BR"/>
        </w:rPr>
        <w:t>.</w:t>
      </w:r>
      <w:r>
        <w:rPr>
          <w:rFonts w:hint="default" w:ascii="Arial" w:hAnsi="Arial" w:cs="Arial"/>
          <w:color w:val="000000" w:themeColor="text1"/>
          <w:sz w:val="21"/>
          <w:szCs w:val="21"/>
        </w:rPr>
        <w:t>° 23381.00</w:t>
      </w:r>
      <w:r>
        <w:rPr>
          <w:rFonts w:hint="default" w:ascii="Arial" w:hAnsi="Arial" w:cs="Arial"/>
          <w:color w:val="000000" w:themeColor="text1"/>
          <w:sz w:val="21"/>
          <w:szCs w:val="21"/>
          <w:lang w:val="pt-BR"/>
        </w:rPr>
        <w:t>0431.2020-96</w:t>
      </w:r>
      <w:r>
        <w:rPr>
          <w:rFonts w:hint="default" w:ascii="Arial" w:hAnsi="Arial" w:cs="Arial"/>
          <w:color w:val="000000" w:themeColor="text1"/>
          <w:sz w:val="21"/>
          <w:szCs w:val="21"/>
        </w:rPr>
        <w:t>)</w:t>
      </w:r>
    </w:p>
    <w:p>
      <w:pPr>
        <w:spacing w:after="120" w:line="276" w:lineRule="auto"/>
        <w:ind w:right="-15"/>
        <w:jc w:val="center"/>
        <w:rPr>
          <w:rFonts w:hint="default" w:ascii="Arial" w:hAnsi="Arial" w:cs="Arial"/>
          <w:bCs/>
          <w:iCs/>
          <w:sz w:val="21"/>
          <w:szCs w:val="21"/>
        </w:rPr>
      </w:pPr>
    </w:p>
    <w:p>
      <w:pPr>
        <w:pStyle w:val="33"/>
        <w:rPr>
          <w:rFonts w:hint="default" w:ascii="Arial" w:hAnsi="Arial" w:cs="Arial"/>
          <w:sz w:val="21"/>
          <w:szCs w:val="21"/>
        </w:rPr>
      </w:pPr>
      <w:r>
        <w:rPr>
          <w:rFonts w:hint="default" w:ascii="Arial" w:hAnsi="Arial" w:cs="Arial"/>
          <w:sz w:val="21"/>
          <w:szCs w:val="21"/>
        </w:rPr>
        <w:t>DO OBJETO</w:t>
      </w:r>
    </w:p>
    <w:p>
      <w:pPr>
        <w:numPr>
          <w:ilvl w:val="1"/>
          <w:numId w:val="2"/>
        </w:numPr>
        <w:spacing w:before="120" w:after="120" w:line="276" w:lineRule="auto"/>
        <w:ind w:left="425" w:firstLine="0"/>
        <w:jc w:val="both"/>
        <w:rPr>
          <w:rFonts w:hint="default" w:ascii="Arial" w:hAnsi="Arial" w:cs="Arial"/>
          <w:sz w:val="21"/>
          <w:szCs w:val="21"/>
        </w:rPr>
      </w:pPr>
      <w:r>
        <w:rPr>
          <w:rFonts w:hint="default" w:ascii="Arial" w:hAnsi="Arial" w:cs="Arial"/>
          <w:sz w:val="21"/>
          <w:szCs w:val="21"/>
        </w:rPr>
        <w:t>Contratação de empresa especializada na prestação de serviços, de execução indireta, de forma continuada e com o emprego de mão de obra exclusiva, de controle, operação e fiscalização de Portarias, assim como a prestação de Serviços de Vigilância e Segurança Patrimonial, armada, nas dependências e instalações das Unidades Administrativas e Acadêmicas vinculadas à Reitoria do IFPB, conforme condições, quantidades e exigências estabelecidas neste instrumento:</w:t>
      </w:r>
    </w:p>
    <w:tbl>
      <w:tblPr>
        <w:tblStyle w:val="16"/>
        <w:tblW w:w="5000" w:type="pct"/>
        <w:tblInd w:w="0" w:type="dxa"/>
        <w:tblLayout w:type="fixed"/>
        <w:tblCellMar>
          <w:top w:w="0" w:type="dxa"/>
          <w:left w:w="70" w:type="dxa"/>
          <w:bottom w:w="0" w:type="dxa"/>
          <w:right w:w="70" w:type="dxa"/>
        </w:tblCellMar>
      </w:tblPr>
      <w:tblGrid>
        <w:gridCol w:w="536"/>
        <w:gridCol w:w="967"/>
        <w:gridCol w:w="2596"/>
        <w:gridCol w:w="939"/>
        <w:gridCol w:w="103"/>
        <w:gridCol w:w="747"/>
        <w:gridCol w:w="6"/>
        <w:gridCol w:w="496"/>
        <w:gridCol w:w="210"/>
        <w:gridCol w:w="15"/>
        <w:gridCol w:w="1405"/>
        <w:gridCol w:w="9"/>
        <w:gridCol w:w="13"/>
        <w:gridCol w:w="1453"/>
      </w:tblGrid>
      <w:tr>
        <w:tblPrEx>
          <w:tblCellMar>
            <w:top w:w="0" w:type="dxa"/>
            <w:left w:w="70" w:type="dxa"/>
            <w:bottom w:w="0" w:type="dxa"/>
            <w:right w:w="70" w:type="dxa"/>
          </w:tblCellMar>
        </w:tblPrEx>
        <w:trPr>
          <w:trHeight w:val="255" w:hRule="atLeast"/>
        </w:trPr>
        <w:tc>
          <w:tcPr>
            <w:tcW w:w="5000" w:type="pct"/>
            <w:gridSpan w:val="14"/>
            <w:tcBorders>
              <w:top w:val="single" w:color="auto" w:sz="4" w:space="0"/>
              <w:left w:val="single" w:color="auto" w:sz="4" w:space="0"/>
              <w:bottom w:val="single" w:color="auto" w:sz="4" w:space="0"/>
              <w:right w:val="single" w:color="auto" w:sz="4" w:space="0"/>
            </w:tcBorders>
            <w:shd w:val="clear" w:color="000000" w:fill="808080"/>
            <w:noWrap/>
            <w:vAlign w:val="bottom"/>
          </w:tcPr>
          <w:p>
            <w:pPr>
              <w:spacing w:after="0"/>
              <w:jc w:val="center"/>
              <w:rPr>
                <w:rFonts w:hint="default" w:ascii="Arial" w:hAnsi="Arial" w:eastAsia="Times New Roman" w:cs="Arial"/>
                <w:b/>
                <w:bCs/>
                <w:caps/>
                <w:color w:val="FFFFFF"/>
                <w:spacing w:val="100"/>
                <w:sz w:val="18"/>
                <w:szCs w:val="18"/>
                <w:lang w:eastAsia="pt-BR"/>
              </w:rPr>
            </w:pPr>
          </w:p>
        </w:tc>
      </w:tr>
      <w:tr>
        <w:tblPrEx>
          <w:tblCellMar>
            <w:top w:w="0" w:type="dxa"/>
            <w:left w:w="70" w:type="dxa"/>
            <w:bottom w:w="0" w:type="dxa"/>
            <w:right w:w="70" w:type="dxa"/>
          </w:tblCellMar>
        </w:tblPrEx>
        <w:trPr>
          <w:trHeight w:val="475" w:hRule="atLeast"/>
        </w:trPr>
        <w:tc>
          <w:tcPr>
            <w:tcW w:w="5000" w:type="pct"/>
            <w:gridSpan w:val="14"/>
            <w:tcBorders>
              <w:top w:val="nil"/>
              <w:left w:val="nil"/>
              <w:bottom w:val="nil"/>
              <w:right w:val="nil"/>
            </w:tcBorders>
            <w:shd w:val="clear" w:color="auto" w:fill="auto"/>
            <w:vAlign w:val="center"/>
          </w:tcPr>
          <w:p>
            <w:pPr>
              <w:spacing w:after="0"/>
              <w:jc w:val="center"/>
              <w:rPr>
                <w:rFonts w:hint="default" w:ascii="Arial" w:hAnsi="Arial" w:eastAsia="Times New Roman" w:cs="Arial"/>
                <w:color w:val="000000"/>
                <w:sz w:val="18"/>
                <w:szCs w:val="18"/>
                <w:lang w:eastAsia="pt-BR"/>
              </w:rPr>
            </w:pPr>
            <w:r>
              <w:rPr>
                <w:rFonts w:hint="default" w:ascii="Arial" w:hAnsi="Arial" w:eastAsia="Times New Roman" w:cs="Arial"/>
                <w:b/>
                <w:bCs/>
                <w:caps/>
                <w:color w:val="000000"/>
                <w:spacing w:val="100"/>
                <w:sz w:val="18"/>
                <w:szCs w:val="18"/>
                <w:lang w:eastAsia="pt-BR"/>
              </w:rPr>
              <w:t>ÓRGÃO GERENCIADOR</w:t>
            </w:r>
          </w:p>
        </w:tc>
      </w:tr>
      <w:tr>
        <w:tblPrEx>
          <w:tblCellMar>
            <w:top w:w="0" w:type="dxa"/>
            <w:left w:w="70" w:type="dxa"/>
            <w:bottom w:w="0" w:type="dxa"/>
            <w:right w:w="70" w:type="dxa"/>
          </w:tblCellMar>
        </w:tblPrEx>
        <w:trPr>
          <w:trHeight w:val="255" w:hRule="atLeast"/>
        </w:trPr>
        <w:tc>
          <w:tcPr>
            <w:tcW w:w="5000" w:type="pct"/>
            <w:gridSpan w:val="14"/>
            <w:tcBorders>
              <w:top w:val="single" w:color="auto" w:sz="4" w:space="0"/>
              <w:left w:val="single" w:color="auto" w:sz="4" w:space="0"/>
              <w:bottom w:val="single" w:color="auto" w:sz="4" w:space="0"/>
              <w:right w:val="single" w:color="auto" w:sz="4" w:space="0"/>
            </w:tcBorders>
            <w:shd w:val="clear" w:color="000000" w:fill="757171"/>
            <w:vAlign w:val="center"/>
          </w:tcPr>
          <w:p>
            <w:pPr>
              <w:spacing w:after="0"/>
              <w:jc w:val="center"/>
              <w:rPr>
                <w:rFonts w:hint="default" w:ascii="Arial" w:hAnsi="Arial" w:eastAsia="Times New Roman" w:cs="Arial"/>
                <w:b/>
                <w:bCs/>
                <w:color w:val="FFFFFF"/>
                <w:sz w:val="18"/>
                <w:szCs w:val="18"/>
                <w:lang w:eastAsia="pt-BR"/>
              </w:rPr>
            </w:pPr>
            <w:r>
              <w:rPr>
                <w:rFonts w:hint="default" w:ascii="Arial" w:hAnsi="Arial" w:eastAsia="Times New Roman" w:cs="Arial"/>
                <w:b/>
                <w:bCs/>
                <w:color w:val="FFFFFF"/>
                <w:sz w:val="18"/>
                <w:szCs w:val="18"/>
                <w:lang w:val="en-US" w:eastAsia="pt-BR"/>
              </w:rPr>
              <w:t>UASG: 158138</w:t>
            </w:r>
            <w:r>
              <w:rPr>
                <w:rFonts w:hint="default" w:ascii="Arial" w:hAnsi="Arial" w:eastAsia="Times New Roman" w:cs="Arial"/>
                <w:b/>
                <w:bCs/>
                <w:color w:val="FFFFFF"/>
                <w:sz w:val="18"/>
                <w:szCs w:val="18"/>
                <w:lang w:eastAsia="pt-BR"/>
              </w:rPr>
              <w:t xml:space="preserve"> - IFPB</w:t>
            </w:r>
            <w:r>
              <w:rPr>
                <w:rFonts w:hint="default" w:ascii="Arial" w:hAnsi="Arial" w:eastAsia="Times New Roman" w:cs="Arial"/>
                <w:b/>
                <w:bCs/>
                <w:color w:val="FFFFFF"/>
                <w:sz w:val="18"/>
                <w:szCs w:val="18"/>
                <w:lang w:val="en-US" w:eastAsia="pt-BR"/>
              </w:rPr>
              <w:t xml:space="preserve"> - </w:t>
            </w:r>
            <w:r>
              <w:rPr>
                <w:rFonts w:hint="default" w:ascii="Arial" w:hAnsi="Arial" w:eastAsia="Times New Roman" w:cs="Arial"/>
                <w:b/>
                <w:bCs/>
                <w:color w:val="FFFFFF"/>
                <w:sz w:val="18"/>
                <w:szCs w:val="18"/>
                <w:lang w:eastAsia="pt-BR"/>
              </w:rPr>
              <w:t>Reitoria</w:t>
            </w:r>
          </w:p>
        </w:tc>
      </w:tr>
      <w:tr>
        <w:tblPrEx>
          <w:tblCellMar>
            <w:top w:w="0" w:type="dxa"/>
            <w:left w:w="70" w:type="dxa"/>
            <w:bottom w:w="0" w:type="dxa"/>
            <w:right w:w="70" w:type="dxa"/>
          </w:tblCellMar>
        </w:tblPrEx>
        <w:trPr>
          <w:trHeight w:val="528" w:hRule="atLeast"/>
        </w:trPr>
        <w:tc>
          <w:tcPr>
            <w:tcW w:w="282" w:type="pct"/>
            <w:tcBorders>
              <w:top w:val="nil"/>
              <w:left w:val="single" w:color="auto" w:sz="4" w:space="0"/>
              <w:bottom w:val="single" w:color="auto" w:sz="4" w:space="0"/>
              <w:right w:val="single" w:color="auto" w:sz="4" w:space="0"/>
            </w:tcBorders>
            <w:shd w:val="clear" w:color="000000" w:fill="AEAAAA"/>
            <w:vAlign w:val="center"/>
          </w:tcPr>
          <w:p>
            <w:pPr>
              <w:spacing w:after="0"/>
              <w:jc w:val="center"/>
              <w:rPr>
                <w:rFonts w:hint="default" w:ascii="Arial" w:hAnsi="Arial" w:eastAsia="Times New Roman" w:cs="Arial"/>
                <w:b/>
                <w:bCs/>
                <w:color w:val="FFFFFF"/>
                <w:sz w:val="18"/>
                <w:szCs w:val="18"/>
                <w:lang w:eastAsia="pt-BR"/>
              </w:rPr>
            </w:pPr>
            <w:r>
              <w:rPr>
                <w:rFonts w:hint="default" w:ascii="Arial" w:hAnsi="Arial" w:eastAsia="Times New Roman" w:cs="Arial"/>
                <w:b/>
                <w:bCs/>
                <w:color w:val="FFFFFF"/>
                <w:sz w:val="18"/>
                <w:szCs w:val="18"/>
                <w:lang w:eastAsia="pt-BR"/>
              </w:rPr>
              <w:t>Item</w:t>
            </w:r>
          </w:p>
        </w:tc>
        <w:tc>
          <w:tcPr>
            <w:tcW w:w="509" w:type="pct"/>
            <w:tcBorders>
              <w:top w:val="nil"/>
              <w:left w:val="nil"/>
              <w:bottom w:val="single" w:color="auto" w:sz="4" w:space="0"/>
              <w:right w:val="single" w:color="auto" w:sz="4" w:space="0"/>
            </w:tcBorders>
            <w:shd w:val="clear" w:color="000000" w:fill="AEAAAA"/>
            <w:noWrap/>
            <w:vAlign w:val="center"/>
          </w:tcPr>
          <w:p>
            <w:pPr>
              <w:spacing w:after="0"/>
              <w:jc w:val="center"/>
              <w:rPr>
                <w:rFonts w:hint="default" w:ascii="Arial" w:hAnsi="Arial" w:eastAsia="Times New Roman" w:cs="Arial"/>
                <w:b/>
                <w:bCs/>
                <w:color w:val="FFFFFF"/>
                <w:sz w:val="18"/>
                <w:szCs w:val="18"/>
                <w:lang w:eastAsia="pt-BR"/>
              </w:rPr>
            </w:pPr>
            <w:r>
              <w:rPr>
                <w:rFonts w:hint="default" w:ascii="Arial" w:hAnsi="Arial" w:eastAsia="Times New Roman" w:cs="Arial"/>
                <w:b/>
                <w:bCs/>
                <w:color w:val="FFFFFF"/>
                <w:sz w:val="18"/>
                <w:szCs w:val="18"/>
                <w:lang w:eastAsia="pt-BR"/>
              </w:rPr>
              <w:t>CATSER</w:t>
            </w:r>
          </w:p>
        </w:tc>
        <w:tc>
          <w:tcPr>
            <w:tcW w:w="1861" w:type="pct"/>
            <w:gridSpan w:val="2"/>
            <w:tcBorders>
              <w:top w:val="nil"/>
              <w:left w:val="nil"/>
              <w:bottom w:val="single" w:color="auto" w:sz="4" w:space="0"/>
              <w:right w:val="single" w:color="auto" w:sz="4" w:space="0"/>
            </w:tcBorders>
            <w:shd w:val="clear" w:color="000000" w:fill="AEAAAA"/>
            <w:noWrap/>
            <w:vAlign w:val="center"/>
          </w:tcPr>
          <w:p>
            <w:pPr>
              <w:spacing w:after="0"/>
              <w:jc w:val="center"/>
              <w:rPr>
                <w:rFonts w:hint="default" w:ascii="Arial" w:hAnsi="Arial" w:eastAsia="Times New Roman" w:cs="Arial"/>
                <w:b/>
                <w:bCs/>
                <w:color w:val="FFFFFF"/>
                <w:sz w:val="18"/>
                <w:szCs w:val="18"/>
                <w:lang w:eastAsia="pt-BR"/>
              </w:rPr>
            </w:pPr>
            <w:r>
              <w:rPr>
                <w:rFonts w:hint="default" w:ascii="Arial" w:hAnsi="Arial" w:eastAsia="Times New Roman" w:cs="Arial"/>
                <w:b/>
                <w:bCs/>
                <w:color w:val="FFFFFF"/>
                <w:sz w:val="18"/>
                <w:szCs w:val="18"/>
                <w:lang w:eastAsia="pt-BR"/>
              </w:rPr>
              <w:t>Descrição</w:t>
            </w:r>
          </w:p>
        </w:tc>
        <w:tc>
          <w:tcPr>
            <w:tcW w:w="451" w:type="pct"/>
            <w:gridSpan w:val="3"/>
            <w:tcBorders>
              <w:top w:val="nil"/>
              <w:left w:val="nil"/>
              <w:bottom w:val="single" w:color="auto" w:sz="4" w:space="0"/>
              <w:right w:val="single" w:color="auto" w:sz="4" w:space="0"/>
            </w:tcBorders>
            <w:shd w:val="clear" w:color="000000" w:fill="AEAAAA"/>
            <w:noWrap/>
            <w:vAlign w:val="center"/>
          </w:tcPr>
          <w:p>
            <w:pPr>
              <w:spacing w:after="0"/>
              <w:jc w:val="center"/>
              <w:rPr>
                <w:rFonts w:hint="default" w:ascii="Arial" w:hAnsi="Arial" w:eastAsia="Times New Roman" w:cs="Arial"/>
                <w:b/>
                <w:bCs/>
                <w:color w:val="FFFFFF"/>
                <w:sz w:val="18"/>
                <w:szCs w:val="18"/>
                <w:lang w:eastAsia="pt-BR"/>
              </w:rPr>
            </w:pPr>
            <w:r>
              <w:rPr>
                <w:rFonts w:hint="default" w:ascii="Arial" w:hAnsi="Arial" w:eastAsia="Times New Roman" w:cs="Arial"/>
                <w:b/>
                <w:bCs/>
                <w:color w:val="FFFFFF"/>
                <w:sz w:val="18"/>
                <w:szCs w:val="18"/>
                <w:lang w:eastAsia="pt-BR"/>
              </w:rPr>
              <w:t>Unidade</w:t>
            </w:r>
          </w:p>
        </w:tc>
        <w:tc>
          <w:tcPr>
            <w:tcW w:w="380" w:type="pct"/>
            <w:gridSpan w:val="3"/>
            <w:tcBorders>
              <w:top w:val="nil"/>
              <w:left w:val="nil"/>
              <w:bottom w:val="single" w:color="auto" w:sz="4" w:space="0"/>
              <w:right w:val="single" w:color="auto" w:sz="4" w:space="0"/>
            </w:tcBorders>
            <w:shd w:val="clear" w:color="000000" w:fill="AEAAAA"/>
            <w:noWrap/>
            <w:vAlign w:val="center"/>
          </w:tcPr>
          <w:p>
            <w:pPr>
              <w:spacing w:after="0"/>
              <w:jc w:val="center"/>
              <w:rPr>
                <w:rFonts w:hint="default" w:ascii="Arial" w:hAnsi="Arial" w:eastAsia="Times New Roman" w:cs="Arial"/>
                <w:b/>
                <w:bCs/>
                <w:color w:val="FFFFFF"/>
                <w:sz w:val="18"/>
                <w:szCs w:val="18"/>
                <w:lang w:eastAsia="pt-BR"/>
              </w:rPr>
            </w:pPr>
            <w:r>
              <w:rPr>
                <w:rFonts w:hint="default" w:ascii="Arial" w:hAnsi="Arial" w:eastAsia="Times New Roman" w:cs="Arial"/>
                <w:b/>
                <w:bCs/>
                <w:color w:val="FFFFFF"/>
                <w:sz w:val="18"/>
                <w:szCs w:val="18"/>
                <w:lang w:eastAsia="pt-BR"/>
              </w:rPr>
              <w:t>Qtde.</w:t>
            </w:r>
          </w:p>
        </w:tc>
        <w:tc>
          <w:tcPr>
            <w:tcW w:w="752" w:type="pct"/>
            <w:gridSpan w:val="3"/>
            <w:tcBorders>
              <w:top w:val="nil"/>
              <w:left w:val="nil"/>
              <w:bottom w:val="single" w:color="auto" w:sz="4" w:space="0"/>
              <w:right w:val="single" w:color="auto" w:sz="4" w:space="0"/>
            </w:tcBorders>
            <w:shd w:val="clear" w:color="000000" w:fill="AEAAAA"/>
            <w:noWrap/>
            <w:vAlign w:val="center"/>
          </w:tcPr>
          <w:p>
            <w:pPr>
              <w:spacing w:after="0"/>
              <w:jc w:val="center"/>
              <w:rPr>
                <w:rFonts w:hint="default" w:ascii="Arial" w:hAnsi="Arial" w:eastAsia="Times New Roman" w:cs="Arial"/>
                <w:b/>
                <w:bCs/>
                <w:color w:val="FFFFFF"/>
                <w:sz w:val="18"/>
                <w:szCs w:val="18"/>
                <w:lang w:eastAsia="pt-BR"/>
              </w:rPr>
            </w:pPr>
            <w:r>
              <w:rPr>
                <w:rFonts w:hint="default" w:ascii="Arial" w:hAnsi="Arial" w:eastAsia="Times New Roman" w:cs="Arial"/>
                <w:b/>
                <w:bCs/>
                <w:color w:val="FFFFFF"/>
                <w:sz w:val="18"/>
                <w:szCs w:val="18"/>
                <w:lang w:eastAsia="pt-BR"/>
              </w:rPr>
              <w:t>Valor Unitário</w:t>
            </w:r>
          </w:p>
          <w:p>
            <w:pPr>
              <w:spacing w:after="0"/>
              <w:jc w:val="center"/>
              <w:rPr>
                <w:rFonts w:hint="default" w:ascii="Arial" w:hAnsi="Arial" w:eastAsia="Times New Roman" w:cs="Arial"/>
                <w:b/>
                <w:bCs/>
                <w:color w:val="FFFFFF"/>
                <w:sz w:val="18"/>
                <w:szCs w:val="18"/>
                <w:lang w:eastAsia="pt-BR"/>
              </w:rPr>
            </w:pPr>
            <w:r>
              <w:rPr>
                <w:rFonts w:hint="default" w:ascii="Arial" w:hAnsi="Arial" w:eastAsia="Times New Roman" w:cs="Arial"/>
                <w:b/>
                <w:bCs/>
                <w:color w:val="FFFFFF"/>
                <w:sz w:val="18"/>
                <w:szCs w:val="18"/>
                <w:lang w:eastAsia="pt-BR"/>
              </w:rPr>
              <w:t>(Mês)</w:t>
            </w:r>
          </w:p>
        </w:tc>
        <w:tc>
          <w:tcPr>
            <w:tcW w:w="765" w:type="pct"/>
            <w:tcBorders>
              <w:top w:val="nil"/>
              <w:left w:val="nil"/>
              <w:bottom w:val="single" w:color="auto" w:sz="4" w:space="0"/>
              <w:right w:val="single" w:color="auto" w:sz="4" w:space="0"/>
            </w:tcBorders>
            <w:shd w:val="clear" w:color="000000" w:fill="AEAAAA"/>
            <w:noWrap/>
            <w:vAlign w:val="center"/>
          </w:tcPr>
          <w:p>
            <w:pPr>
              <w:spacing w:after="0"/>
              <w:jc w:val="center"/>
              <w:rPr>
                <w:rFonts w:hint="default" w:ascii="Arial" w:hAnsi="Arial" w:eastAsia="Times New Roman" w:cs="Arial"/>
                <w:b/>
                <w:bCs/>
                <w:color w:val="FFFFFF"/>
                <w:sz w:val="18"/>
                <w:szCs w:val="18"/>
                <w:lang w:eastAsia="pt-BR"/>
              </w:rPr>
            </w:pPr>
            <w:r>
              <w:rPr>
                <w:rFonts w:hint="default" w:ascii="Arial" w:hAnsi="Arial" w:eastAsia="Times New Roman" w:cs="Arial"/>
                <w:b/>
                <w:bCs/>
                <w:color w:val="FFFFFF"/>
                <w:sz w:val="18"/>
                <w:szCs w:val="18"/>
                <w:lang w:eastAsia="pt-BR"/>
              </w:rPr>
              <w:t>Valor Total (Ano)</w:t>
            </w:r>
          </w:p>
        </w:tc>
      </w:tr>
      <w:tr>
        <w:tblPrEx>
          <w:tblCellMar>
            <w:top w:w="0" w:type="dxa"/>
            <w:left w:w="70" w:type="dxa"/>
            <w:bottom w:w="0" w:type="dxa"/>
            <w:right w:w="70" w:type="dxa"/>
          </w:tblCellMar>
        </w:tblPrEx>
        <w:trPr>
          <w:trHeight w:val="1275" w:hRule="atLeast"/>
        </w:trPr>
        <w:tc>
          <w:tcPr>
            <w:tcW w:w="282" w:type="pct"/>
            <w:tcBorders>
              <w:top w:val="nil"/>
              <w:left w:val="single" w:color="auto" w:sz="4" w:space="0"/>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1</w:t>
            </w:r>
          </w:p>
        </w:tc>
        <w:tc>
          <w:tcPr>
            <w:tcW w:w="509" w:type="pct"/>
            <w:tcBorders>
              <w:top w:val="nil"/>
              <w:left w:val="nil"/>
              <w:bottom w:val="single" w:color="auto" w:sz="4" w:space="0"/>
              <w:right w:val="single" w:color="auto" w:sz="4" w:space="0"/>
            </w:tcBorders>
            <w:shd w:val="clear" w:color="auto" w:fill="auto"/>
            <w:vAlign w:val="center"/>
          </w:tcPr>
          <w:p>
            <w:pPr>
              <w:spacing w:after="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23647</w:t>
            </w:r>
          </w:p>
        </w:tc>
        <w:tc>
          <w:tcPr>
            <w:tcW w:w="1861" w:type="pct"/>
            <w:gridSpan w:val="2"/>
            <w:tcBorders>
              <w:top w:val="nil"/>
              <w:left w:val="nil"/>
              <w:bottom w:val="single" w:color="auto" w:sz="4" w:space="0"/>
              <w:right w:val="single" w:color="auto" w:sz="4" w:space="0"/>
            </w:tcBorders>
            <w:shd w:val="clear" w:color="auto" w:fill="auto"/>
            <w:vAlign w:val="center"/>
          </w:tcPr>
          <w:p>
            <w:pPr>
              <w:spacing w:after="0"/>
              <w:jc w:val="both"/>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 xml:space="preserve">12 (doze) horas </w:t>
            </w:r>
            <w:r>
              <w:rPr>
                <w:rFonts w:hint="default" w:ascii="Arial" w:hAnsi="Arial" w:eastAsia="Times New Roman" w:cs="Arial"/>
                <w:b/>
                <w:bCs/>
                <w:color w:val="000000"/>
                <w:sz w:val="18"/>
                <w:szCs w:val="18"/>
                <w:lang w:eastAsia="pt-BR"/>
              </w:rPr>
              <w:t>diurnas</w:t>
            </w:r>
            <w:r>
              <w:rPr>
                <w:rFonts w:hint="default" w:ascii="Arial" w:hAnsi="Arial" w:eastAsia="Times New Roman" w:cs="Arial"/>
                <w:color w:val="000000"/>
                <w:sz w:val="18"/>
                <w:szCs w:val="18"/>
                <w:lang w:eastAsia="pt-BR"/>
              </w:rPr>
              <w:t>, de segunda-feira a domingo, envolvendo 2 (dois) agentes de portarias, em turnos de 12 (doze) x 36 (trinta e seis) horas para o IFPB – Campus Avançado Areia.</w:t>
            </w:r>
          </w:p>
        </w:tc>
        <w:tc>
          <w:tcPr>
            <w:tcW w:w="451" w:type="pct"/>
            <w:gridSpan w:val="3"/>
            <w:tcBorders>
              <w:top w:val="nil"/>
              <w:left w:val="nil"/>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Posto</w:t>
            </w:r>
          </w:p>
        </w:tc>
        <w:tc>
          <w:tcPr>
            <w:tcW w:w="380" w:type="pct"/>
            <w:gridSpan w:val="3"/>
            <w:tcBorders>
              <w:top w:val="nil"/>
              <w:left w:val="nil"/>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1</w:t>
            </w:r>
          </w:p>
        </w:tc>
        <w:tc>
          <w:tcPr>
            <w:tcW w:w="752" w:type="pct"/>
            <w:gridSpan w:val="3"/>
            <w:tcBorders>
              <w:top w:val="nil"/>
              <w:left w:val="nil"/>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R$ 5.912,00</w:t>
            </w:r>
          </w:p>
        </w:tc>
        <w:tc>
          <w:tcPr>
            <w:tcW w:w="765" w:type="pct"/>
            <w:tcBorders>
              <w:top w:val="nil"/>
              <w:left w:val="nil"/>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R$ 70.944,00</w:t>
            </w:r>
          </w:p>
        </w:tc>
      </w:tr>
      <w:tr>
        <w:tblPrEx>
          <w:tblCellMar>
            <w:top w:w="0" w:type="dxa"/>
            <w:left w:w="70" w:type="dxa"/>
            <w:bottom w:w="0" w:type="dxa"/>
            <w:right w:w="70" w:type="dxa"/>
          </w:tblCellMar>
        </w:tblPrEx>
        <w:trPr>
          <w:trHeight w:val="1275" w:hRule="atLeast"/>
        </w:trPr>
        <w:tc>
          <w:tcPr>
            <w:tcW w:w="282" w:type="pct"/>
            <w:tcBorders>
              <w:top w:val="nil"/>
              <w:left w:val="single" w:color="auto" w:sz="4" w:space="0"/>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2</w:t>
            </w:r>
          </w:p>
        </w:tc>
        <w:tc>
          <w:tcPr>
            <w:tcW w:w="509" w:type="pct"/>
            <w:tcBorders>
              <w:top w:val="nil"/>
              <w:left w:val="nil"/>
              <w:bottom w:val="single" w:color="auto" w:sz="4" w:space="0"/>
              <w:right w:val="single" w:color="auto" w:sz="4" w:space="0"/>
            </w:tcBorders>
            <w:shd w:val="clear" w:color="auto" w:fill="auto"/>
            <w:vAlign w:val="center"/>
          </w:tcPr>
          <w:p>
            <w:pPr>
              <w:spacing w:after="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23647</w:t>
            </w:r>
          </w:p>
        </w:tc>
        <w:tc>
          <w:tcPr>
            <w:tcW w:w="1861" w:type="pct"/>
            <w:gridSpan w:val="2"/>
            <w:tcBorders>
              <w:top w:val="nil"/>
              <w:left w:val="nil"/>
              <w:bottom w:val="single" w:color="auto" w:sz="4" w:space="0"/>
              <w:right w:val="single" w:color="auto" w:sz="4" w:space="0"/>
            </w:tcBorders>
            <w:shd w:val="clear" w:color="auto" w:fill="auto"/>
            <w:vAlign w:val="center"/>
          </w:tcPr>
          <w:p>
            <w:pPr>
              <w:spacing w:after="0"/>
              <w:jc w:val="both"/>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 xml:space="preserve">12 (doze) horas </w:t>
            </w:r>
            <w:r>
              <w:rPr>
                <w:rFonts w:hint="default" w:ascii="Arial" w:hAnsi="Arial" w:eastAsia="Times New Roman" w:cs="Arial"/>
                <w:b/>
                <w:bCs/>
                <w:color w:val="000000"/>
                <w:sz w:val="18"/>
                <w:szCs w:val="18"/>
                <w:lang w:eastAsia="pt-BR"/>
              </w:rPr>
              <w:t>noturnas</w:t>
            </w:r>
            <w:r>
              <w:rPr>
                <w:rFonts w:hint="default" w:ascii="Arial" w:hAnsi="Arial" w:eastAsia="Times New Roman" w:cs="Arial"/>
                <w:color w:val="000000"/>
                <w:sz w:val="18"/>
                <w:szCs w:val="18"/>
                <w:lang w:eastAsia="pt-BR"/>
              </w:rPr>
              <w:t xml:space="preserve">, de segunda-feira a domingo, envolvendo 2 (dois) vigilantes </w:t>
            </w:r>
            <w:r>
              <w:rPr>
                <w:rFonts w:hint="default" w:ascii="Arial" w:hAnsi="Arial" w:eastAsia="Times New Roman" w:cs="Arial"/>
                <w:b/>
                <w:bCs/>
                <w:color w:val="000000"/>
                <w:sz w:val="18"/>
                <w:szCs w:val="18"/>
                <w:lang w:eastAsia="pt-BR"/>
              </w:rPr>
              <w:t>armados</w:t>
            </w:r>
            <w:r>
              <w:rPr>
                <w:rFonts w:hint="default" w:ascii="Arial" w:hAnsi="Arial" w:eastAsia="Times New Roman" w:cs="Arial"/>
                <w:color w:val="000000"/>
                <w:sz w:val="18"/>
                <w:szCs w:val="18"/>
                <w:lang w:eastAsia="pt-BR"/>
              </w:rPr>
              <w:t>, em turnos de 12 (doze) x 36 (trinta e seis) horas para o IFPB – Campus Avançado Areia.</w:t>
            </w:r>
          </w:p>
        </w:tc>
        <w:tc>
          <w:tcPr>
            <w:tcW w:w="451" w:type="pct"/>
            <w:gridSpan w:val="3"/>
            <w:tcBorders>
              <w:top w:val="nil"/>
              <w:left w:val="nil"/>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Posto</w:t>
            </w:r>
          </w:p>
        </w:tc>
        <w:tc>
          <w:tcPr>
            <w:tcW w:w="380" w:type="pct"/>
            <w:gridSpan w:val="3"/>
            <w:tcBorders>
              <w:top w:val="nil"/>
              <w:left w:val="nil"/>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1</w:t>
            </w:r>
          </w:p>
        </w:tc>
        <w:tc>
          <w:tcPr>
            <w:tcW w:w="752" w:type="pct"/>
            <w:gridSpan w:val="3"/>
            <w:tcBorders>
              <w:top w:val="nil"/>
              <w:left w:val="nil"/>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R$ 8.835,08</w:t>
            </w:r>
          </w:p>
        </w:tc>
        <w:tc>
          <w:tcPr>
            <w:tcW w:w="765" w:type="pct"/>
            <w:tcBorders>
              <w:top w:val="nil"/>
              <w:left w:val="nil"/>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R$ 106.020,96</w:t>
            </w:r>
          </w:p>
        </w:tc>
      </w:tr>
      <w:tr>
        <w:tblPrEx>
          <w:tblCellMar>
            <w:top w:w="0" w:type="dxa"/>
            <w:left w:w="70" w:type="dxa"/>
            <w:bottom w:w="0" w:type="dxa"/>
            <w:right w:w="70" w:type="dxa"/>
          </w:tblCellMar>
        </w:tblPrEx>
        <w:trPr>
          <w:trHeight w:val="1275" w:hRule="atLeast"/>
        </w:trPr>
        <w:tc>
          <w:tcPr>
            <w:tcW w:w="282" w:type="pct"/>
            <w:tcBorders>
              <w:top w:val="nil"/>
              <w:left w:val="single" w:color="auto" w:sz="4" w:space="0"/>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3</w:t>
            </w:r>
          </w:p>
        </w:tc>
        <w:tc>
          <w:tcPr>
            <w:tcW w:w="509" w:type="pct"/>
            <w:tcBorders>
              <w:top w:val="nil"/>
              <w:left w:val="nil"/>
              <w:bottom w:val="single" w:color="auto" w:sz="4" w:space="0"/>
              <w:right w:val="single" w:color="auto" w:sz="4" w:space="0"/>
            </w:tcBorders>
            <w:shd w:val="clear" w:color="auto" w:fill="auto"/>
            <w:vAlign w:val="center"/>
          </w:tcPr>
          <w:p>
            <w:pPr>
              <w:spacing w:after="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23647</w:t>
            </w:r>
          </w:p>
        </w:tc>
        <w:tc>
          <w:tcPr>
            <w:tcW w:w="1861" w:type="pct"/>
            <w:gridSpan w:val="2"/>
            <w:tcBorders>
              <w:top w:val="nil"/>
              <w:left w:val="nil"/>
              <w:bottom w:val="single" w:color="auto" w:sz="4" w:space="0"/>
              <w:right w:val="single" w:color="auto" w:sz="4" w:space="0"/>
            </w:tcBorders>
            <w:shd w:val="clear" w:color="auto" w:fill="auto"/>
            <w:vAlign w:val="center"/>
          </w:tcPr>
          <w:p>
            <w:pPr>
              <w:spacing w:after="0"/>
              <w:jc w:val="both"/>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 xml:space="preserve">12 (doze) horas </w:t>
            </w:r>
            <w:r>
              <w:rPr>
                <w:rFonts w:hint="default" w:ascii="Arial" w:hAnsi="Arial" w:eastAsia="Times New Roman" w:cs="Arial"/>
                <w:b/>
                <w:bCs/>
                <w:color w:val="000000"/>
                <w:sz w:val="18"/>
                <w:szCs w:val="18"/>
                <w:lang w:eastAsia="pt-BR"/>
              </w:rPr>
              <w:t>diurnas</w:t>
            </w:r>
            <w:r>
              <w:rPr>
                <w:rFonts w:hint="default" w:ascii="Arial" w:hAnsi="Arial" w:eastAsia="Times New Roman" w:cs="Arial"/>
                <w:color w:val="000000"/>
                <w:sz w:val="18"/>
                <w:szCs w:val="18"/>
                <w:lang w:eastAsia="pt-BR"/>
              </w:rPr>
              <w:t>, de segunda-feira a domingo, envolvendo 2 (dois) agentes de portarias, em turnos de 12 (doze) x 36 (trinta e seis) horas para a Unidade do Polo de Inovação EMPRAPII.</w:t>
            </w:r>
          </w:p>
        </w:tc>
        <w:tc>
          <w:tcPr>
            <w:tcW w:w="451" w:type="pct"/>
            <w:gridSpan w:val="3"/>
            <w:tcBorders>
              <w:top w:val="nil"/>
              <w:left w:val="nil"/>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Posto</w:t>
            </w:r>
          </w:p>
        </w:tc>
        <w:tc>
          <w:tcPr>
            <w:tcW w:w="380" w:type="pct"/>
            <w:gridSpan w:val="3"/>
            <w:tcBorders>
              <w:top w:val="nil"/>
              <w:left w:val="nil"/>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1</w:t>
            </w:r>
          </w:p>
        </w:tc>
        <w:tc>
          <w:tcPr>
            <w:tcW w:w="752" w:type="pct"/>
            <w:gridSpan w:val="3"/>
            <w:tcBorders>
              <w:top w:val="nil"/>
              <w:left w:val="nil"/>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R$ 5.912,00</w:t>
            </w:r>
          </w:p>
        </w:tc>
        <w:tc>
          <w:tcPr>
            <w:tcW w:w="765" w:type="pct"/>
            <w:tcBorders>
              <w:top w:val="nil"/>
              <w:left w:val="nil"/>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R$ 70.944,00</w:t>
            </w:r>
          </w:p>
        </w:tc>
      </w:tr>
      <w:tr>
        <w:tblPrEx>
          <w:tblCellMar>
            <w:top w:w="0" w:type="dxa"/>
            <w:left w:w="70" w:type="dxa"/>
            <w:bottom w:w="0" w:type="dxa"/>
            <w:right w:w="70" w:type="dxa"/>
          </w:tblCellMar>
        </w:tblPrEx>
        <w:trPr>
          <w:trHeight w:val="1275" w:hRule="atLeast"/>
        </w:trPr>
        <w:tc>
          <w:tcPr>
            <w:tcW w:w="282" w:type="pct"/>
            <w:tcBorders>
              <w:top w:val="nil"/>
              <w:left w:val="single" w:color="auto" w:sz="4" w:space="0"/>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4</w:t>
            </w:r>
          </w:p>
        </w:tc>
        <w:tc>
          <w:tcPr>
            <w:tcW w:w="509" w:type="pct"/>
            <w:tcBorders>
              <w:top w:val="nil"/>
              <w:left w:val="nil"/>
              <w:bottom w:val="single" w:color="auto" w:sz="4" w:space="0"/>
              <w:right w:val="single" w:color="auto" w:sz="4" w:space="0"/>
            </w:tcBorders>
            <w:shd w:val="clear" w:color="auto" w:fill="auto"/>
            <w:vAlign w:val="center"/>
          </w:tcPr>
          <w:p>
            <w:pPr>
              <w:spacing w:after="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23647</w:t>
            </w:r>
          </w:p>
        </w:tc>
        <w:tc>
          <w:tcPr>
            <w:tcW w:w="1861" w:type="pct"/>
            <w:gridSpan w:val="2"/>
            <w:tcBorders>
              <w:top w:val="nil"/>
              <w:left w:val="nil"/>
              <w:bottom w:val="single" w:color="auto" w:sz="4" w:space="0"/>
              <w:right w:val="single" w:color="auto" w:sz="4" w:space="0"/>
            </w:tcBorders>
            <w:shd w:val="clear" w:color="auto" w:fill="auto"/>
            <w:vAlign w:val="center"/>
          </w:tcPr>
          <w:p>
            <w:pPr>
              <w:spacing w:after="0"/>
              <w:jc w:val="both"/>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 xml:space="preserve">12 (doze) horas </w:t>
            </w:r>
            <w:r>
              <w:rPr>
                <w:rFonts w:hint="default" w:ascii="Arial" w:hAnsi="Arial" w:eastAsia="Times New Roman" w:cs="Arial"/>
                <w:b/>
                <w:bCs/>
                <w:color w:val="000000"/>
                <w:sz w:val="18"/>
                <w:szCs w:val="18"/>
                <w:lang w:eastAsia="pt-BR"/>
              </w:rPr>
              <w:t>noturnas</w:t>
            </w:r>
            <w:r>
              <w:rPr>
                <w:rFonts w:hint="default" w:ascii="Arial" w:hAnsi="Arial" w:eastAsia="Times New Roman" w:cs="Arial"/>
                <w:color w:val="000000"/>
                <w:sz w:val="18"/>
                <w:szCs w:val="18"/>
                <w:lang w:eastAsia="pt-BR"/>
              </w:rPr>
              <w:t xml:space="preserve">, de segunda-feira a domingo, envolvendo 2 (dois) vigilantes </w:t>
            </w:r>
            <w:r>
              <w:rPr>
                <w:rFonts w:hint="default" w:ascii="Arial" w:hAnsi="Arial" w:eastAsia="Times New Roman" w:cs="Arial"/>
                <w:b/>
                <w:bCs/>
                <w:color w:val="000000"/>
                <w:sz w:val="18"/>
                <w:szCs w:val="18"/>
                <w:lang w:eastAsia="pt-BR"/>
              </w:rPr>
              <w:t>armados</w:t>
            </w:r>
            <w:r>
              <w:rPr>
                <w:rFonts w:hint="default" w:ascii="Arial" w:hAnsi="Arial" w:eastAsia="Times New Roman" w:cs="Arial"/>
                <w:color w:val="000000"/>
                <w:sz w:val="18"/>
                <w:szCs w:val="18"/>
                <w:lang w:eastAsia="pt-BR"/>
              </w:rPr>
              <w:t>, em turnos de 12 (doze) x 36 (trinta e seis) horas para a Unidade do Polo de Inovação EMPRAPII.</w:t>
            </w:r>
          </w:p>
        </w:tc>
        <w:tc>
          <w:tcPr>
            <w:tcW w:w="451" w:type="pct"/>
            <w:gridSpan w:val="3"/>
            <w:tcBorders>
              <w:top w:val="nil"/>
              <w:left w:val="nil"/>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Posto</w:t>
            </w:r>
          </w:p>
        </w:tc>
        <w:tc>
          <w:tcPr>
            <w:tcW w:w="380" w:type="pct"/>
            <w:gridSpan w:val="3"/>
            <w:tcBorders>
              <w:top w:val="nil"/>
              <w:left w:val="nil"/>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1</w:t>
            </w:r>
          </w:p>
        </w:tc>
        <w:tc>
          <w:tcPr>
            <w:tcW w:w="752" w:type="pct"/>
            <w:gridSpan w:val="3"/>
            <w:tcBorders>
              <w:top w:val="nil"/>
              <w:left w:val="nil"/>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R$ 8.835,08</w:t>
            </w:r>
          </w:p>
        </w:tc>
        <w:tc>
          <w:tcPr>
            <w:tcW w:w="765" w:type="pct"/>
            <w:tcBorders>
              <w:top w:val="nil"/>
              <w:left w:val="nil"/>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R$ 106.020,96</w:t>
            </w:r>
          </w:p>
        </w:tc>
      </w:tr>
      <w:tr>
        <w:tblPrEx>
          <w:tblCellMar>
            <w:top w:w="0" w:type="dxa"/>
            <w:left w:w="70" w:type="dxa"/>
            <w:bottom w:w="0" w:type="dxa"/>
            <w:right w:w="70" w:type="dxa"/>
          </w:tblCellMar>
        </w:tblPrEx>
        <w:trPr>
          <w:trHeight w:val="255" w:hRule="atLeast"/>
        </w:trPr>
        <w:tc>
          <w:tcPr>
            <w:tcW w:w="4235" w:type="pct"/>
            <w:gridSpan w:val="13"/>
            <w:tcBorders>
              <w:top w:val="single" w:color="auto" w:sz="4" w:space="0"/>
              <w:left w:val="single" w:color="auto" w:sz="4" w:space="0"/>
              <w:bottom w:val="single" w:color="auto" w:sz="4" w:space="0"/>
              <w:right w:val="nil"/>
            </w:tcBorders>
            <w:shd w:val="clear" w:color="000000" w:fill="AEAAAA"/>
            <w:noWrap/>
            <w:vAlign w:val="center"/>
          </w:tcPr>
          <w:p>
            <w:pPr>
              <w:spacing w:after="0"/>
              <w:jc w:val="center"/>
              <w:rPr>
                <w:rFonts w:hint="default" w:ascii="Arial" w:hAnsi="Arial" w:eastAsia="Times New Roman" w:cs="Arial"/>
                <w:b/>
                <w:bCs/>
                <w:color w:val="FFFFFF"/>
                <w:sz w:val="18"/>
                <w:szCs w:val="18"/>
                <w:lang w:eastAsia="pt-BR"/>
              </w:rPr>
            </w:pPr>
            <w:r>
              <w:rPr>
                <w:rFonts w:hint="default" w:ascii="Arial" w:hAnsi="Arial" w:eastAsia="Times New Roman" w:cs="Arial"/>
                <w:b/>
                <w:bCs/>
                <w:color w:val="FFFFFF"/>
                <w:sz w:val="18"/>
                <w:szCs w:val="18"/>
                <w:lang w:eastAsia="pt-BR"/>
              </w:rPr>
              <w:t>VALOR TOTAL</w:t>
            </w:r>
          </w:p>
        </w:tc>
        <w:tc>
          <w:tcPr>
            <w:tcW w:w="765" w:type="pct"/>
            <w:tcBorders>
              <w:top w:val="nil"/>
              <w:left w:val="single" w:color="auto" w:sz="4" w:space="0"/>
              <w:bottom w:val="single" w:color="auto" w:sz="4" w:space="0"/>
              <w:right w:val="single" w:color="auto" w:sz="4" w:space="0"/>
            </w:tcBorders>
            <w:shd w:val="clear" w:color="000000" w:fill="AEAAAA"/>
            <w:noWrap/>
            <w:vAlign w:val="center"/>
          </w:tcPr>
          <w:p>
            <w:pPr>
              <w:spacing w:after="0"/>
              <w:jc w:val="right"/>
              <w:rPr>
                <w:rFonts w:hint="default" w:ascii="Arial" w:hAnsi="Arial" w:eastAsia="Times New Roman" w:cs="Arial"/>
                <w:b/>
                <w:bCs/>
                <w:color w:val="FFFFFF"/>
                <w:sz w:val="18"/>
                <w:szCs w:val="18"/>
                <w:lang w:eastAsia="pt-BR"/>
              </w:rPr>
            </w:pPr>
            <w:r>
              <w:rPr>
                <w:rFonts w:hint="default" w:ascii="Arial" w:hAnsi="Arial" w:eastAsia="Times New Roman" w:cs="Arial"/>
                <w:b/>
                <w:bCs/>
                <w:color w:val="FFFFFF"/>
                <w:sz w:val="18"/>
                <w:szCs w:val="18"/>
                <w:lang w:eastAsia="pt-BR"/>
              </w:rPr>
              <w:t>R$ 353.929,92</w:t>
            </w:r>
          </w:p>
        </w:tc>
      </w:tr>
      <w:tr>
        <w:tblPrEx>
          <w:tblCellMar>
            <w:top w:w="0" w:type="dxa"/>
            <w:left w:w="70" w:type="dxa"/>
            <w:bottom w:w="0" w:type="dxa"/>
            <w:right w:w="70" w:type="dxa"/>
          </w:tblCellMar>
        </w:tblPrEx>
        <w:trPr>
          <w:trHeight w:val="511" w:hRule="atLeast"/>
        </w:trPr>
        <w:tc>
          <w:tcPr>
            <w:tcW w:w="5000" w:type="pct"/>
            <w:gridSpan w:val="14"/>
            <w:tcBorders>
              <w:top w:val="single" w:color="auto" w:sz="4" w:space="0"/>
              <w:left w:val="nil"/>
              <w:bottom w:val="nil"/>
              <w:right w:val="nil"/>
            </w:tcBorders>
            <w:shd w:val="clear" w:color="auto" w:fill="auto"/>
            <w:noWrap/>
            <w:vAlign w:val="center"/>
          </w:tcPr>
          <w:p>
            <w:pPr>
              <w:spacing w:after="0"/>
              <w:jc w:val="center"/>
              <w:rPr>
                <w:rFonts w:hint="default" w:ascii="Arial" w:hAnsi="Arial" w:eastAsia="Times New Roman" w:cs="Arial"/>
                <w:b/>
                <w:bCs/>
                <w:color w:val="000000"/>
                <w:sz w:val="18"/>
                <w:szCs w:val="18"/>
                <w:lang w:eastAsia="pt-BR"/>
              </w:rPr>
            </w:pPr>
            <w:r>
              <w:rPr>
                <w:rFonts w:hint="default" w:ascii="Arial" w:hAnsi="Arial" w:eastAsia="Times New Roman" w:cs="Arial"/>
                <w:b/>
                <w:bCs/>
                <w:caps/>
                <w:color w:val="000000"/>
                <w:spacing w:val="100"/>
                <w:sz w:val="18"/>
                <w:szCs w:val="18"/>
                <w:lang w:eastAsia="pt-BR"/>
              </w:rPr>
              <w:t>ÓRGÃOS PARTICIPANTES</w:t>
            </w:r>
            <w:r>
              <w:rPr>
                <w:rFonts w:hint="default" w:ascii="Arial" w:hAnsi="Arial" w:eastAsia="Times New Roman" w:cs="Arial"/>
                <w:b/>
                <w:bCs/>
                <w:color w:val="000000"/>
                <w:sz w:val="18"/>
                <w:szCs w:val="18"/>
                <w:lang w:eastAsia="pt-BR"/>
              </w:rPr>
              <w:t> </w:t>
            </w:r>
          </w:p>
        </w:tc>
      </w:tr>
      <w:tr>
        <w:tblPrEx>
          <w:tblCellMar>
            <w:top w:w="0" w:type="dxa"/>
            <w:left w:w="70" w:type="dxa"/>
            <w:bottom w:w="0" w:type="dxa"/>
            <w:right w:w="70" w:type="dxa"/>
          </w:tblCellMar>
        </w:tblPrEx>
        <w:trPr>
          <w:trHeight w:val="255" w:hRule="atLeast"/>
        </w:trPr>
        <w:tc>
          <w:tcPr>
            <w:tcW w:w="5000" w:type="pct"/>
            <w:gridSpan w:val="14"/>
            <w:tcBorders>
              <w:top w:val="single" w:color="auto" w:sz="4" w:space="0"/>
              <w:left w:val="single" w:color="auto" w:sz="4" w:space="0"/>
              <w:bottom w:val="single" w:color="auto" w:sz="4" w:space="0"/>
              <w:right w:val="single" w:color="auto" w:sz="4" w:space="0"/>
            </w:tcBorders>
            <w:shd w:val="clear" w:color="000000" w:fill="757171"/>
            <w:noWrap/>
            <w:vAlign w:val="center"/>
          </w:tcPr>
          <w:p>
            <w:pPr>
              <w:spacing w:after="0"/>
              <w:jc w:val="center"/>
              <w:rPr>
                <w:rFonts w:hint="default" w:ascii="Arial" w:hAnsi="Arial" w:eastAsia="Times New Roman" w:cs="Arial"/>
                <w:b/>
                <w:bCs/>
                <w:color w:val="FFFFFF"/>
                <w:sz w:val="18"/>
                <w:szCs w:val="18"/>
                <w:lang w:eastAsia="pt-BR"/>
              </w:rPr>
            </w:pPr>
            <w:r>
              <w:rPr>
                <w:rFonts w:hint="default" w:ascii="Arial" w:hAnsi="Arial" w:eastAsia="Times New Roman" w:cs="Arial"/>
                <w:b/>
                <w:bCs/>
                <w:color w:val="FFFFFF"/>
                <w:sz w:val="18"/>
                <w:szCs w:val="18"/>
                <w:lang w:val="en-US" w:eastAsia="pt-BR"/>
              </w:rPr>
              <w:t>UASG: 154868</w:t>
            </w:r>
            <w:r>
              <w:rPr>
                <w:rFonts w:hint="default" w:ascii="Arial" w:hAnsi="Arial" w:eastAsia="Times New Roman" w:cs="Arial"/>
                <w:b/>
                <w:bCs/>
                <w:color w:val="FFFFFF"/>
                <w:sz w:val="18"/>
                <w:szCs w:val="18"/>
                <w:lang w:eastAsia="pt-BR"/>
              </w:rPr>
              <w:t xml:space="preserve"> - IFPB</w:t>
            </w:r>
            <w:r>
              <w:rPr>
                <w:rFonts w:hint="default" w:ascii="Arial" w:hAnsi="Arial" w:eastAsia="Times New Roman" w:cs="Arial"/>
                <w:b/>
                <w:bCs/>
                <w:color w:val="FFFFFF"/>
                <w:sz w:val="18"/>
                <w:szCs w:val="18"/>
                <w:lang w:val="en-US" w:eastAsia="pt-BR"/>
              </w:rPr>
              <w:t xml:space="preserve"> - </w:t>
            </w:r>
            <w:r>
              <w:rPr>
                <w:rFonts w:hint="default" w:ascii="Arial" w:hAnsi="Arial" w:eastAsia="Times New Roman" w:cs="Arial"/>
                <w:b/>
                <w:bCs/>
                <w:color w:val="FFFFFF"/>
                <w:sz w:val="18"/>
                <w:szCs w:val="18"/>
                <w:lang w:eastAsia="pt-BR"/>
              </w:rPr>
              <w:t xml:space="preserve">Campus Guarabira         </w:t>
            </w:r>
          </w:p>
        </w:tc>
      </w:tr>
      <w:tr>
        <w:tblPrEx>
          <w:tblCellMar>
            <w:top w:w="0" w:type="dxa"/>
            <w:left w:w="70" w:type="dxa"/>
            <w:bottom w:w="0" w:type="dxa"/>
            <w:right w:w="70" w:type="dxa"/>
          </w:tblCellMar>
        </w:tblPrEx>
        <w:trPr>
          <w:trHeight w:val="528" w:hRule="atLeast"/>
        </w:trPr>
        <w:tc>
          <w:tcPr>
            <w:tcW w:w="282" w:type="pct"/>
            <w:tcBorders>
              <w:top w:val="nil"/>
              <w:left w:val="single" w:color="auto" w:sz="4" w:space="0"/>
              <w:bottom w:val="single" w:color="auto" w:sz="4" w:space="0"/>
              <w:right w:val="single" w:color="auto" w:sz="4" w:space="0"/>
            </w:tcBorders>
            <w:shd w:val="clear" w:color="000000" w:fill="AEAAAA"/>
            <w:vAlign w:val="center"/>
          </w:tcPr>
          <w:p>
            <w:pPr>
              <w:spacing w:after="0"/>
              <w:jc w:val="center"/>
              <w:rPr>
                <w:rFonts w:hint="default" w:ascii="Arial" w:hAnsi="Arial" w:eastAsia="Times New Roman" w:cs="Arial"/>
                <w:b/>
                <w:bCs/>
                <w:color w:val="FFFFFF"/>
                <w:sz w:val="18"/>
                <w:szCs w:val="18"/>
                <w:lang w:eastAsia="pt-BR"/>
              </w:rPr>
            </w:pPr>
            <w:r>
              <w:rPr>
                <w:rFonts w:hint="default" w:ascii="Arial" w:hAnsi="Arial" w:eastAsia="Times New Roman" w:cs="Arial"/>
                <w:b/>
                <w:bCs/>
                <w:color w:val="FFFFFF"/>
                <w:sz w:val="18"/>
                <w:szCs w:val="18"/>
                <w:lang w:eastAsia="pt-BR"/>
              </w:rPr>
              <w:t>Item</w:t>
            </w:r>
          </w:p>
        </w:tc>
        <w:tc>
          <w:tcPr>
            <w:tcW w:w="509" w:type="pct"/>
            <w:tcBorders>
              <w:top w:val="nil"/>
              <w:left w:val="nil"/>
              <w:bottom w:val="single" w:color="auto" w:sz="4" w:space="0"/>
              <w:right w:val="single" w:color="auto" w:sz="4" w:space="0"/>
            </w:tcBorders>
            <w:shd w:val="clear" w:color="000000" w:fill="AEAAAA"/>
            <w:noWrap/>
            <w:vAlign w:val="center"/>
          </w:tcPr>
          <w:p>
            <w:pPr>
              <w:spacing w:after="0"/>
              <w:jc w:val="center"/>
              <w:rPr>
                <w:rFonts w:hint="default" w:ascii="Arial" w:hAnsi="Arial" w:eastAsia="Times New Roman" w:cs="Arial"/>
                <w:b/>
                <w:bCs/>
                <w:color w:val="FFFFFF"/>
                <w:sz w:val="18"/>
                <w:szCs w:val="18"/>
                <w:lang w:eastAsia="pt-BR"/>
              </w:rPr>
            </w:pPr>
            <w:r>
              <w:rPr>
                <w:rFonts w:hint="default" w:ascii="Arial" w:hAnsi="Arial" w:eastAsia="Times New Roman" w:cs="Arial"/>
                <w:b/>
                <w:bCs/>
                <w:color w:val="FFFFFF"/>
                <w:sz w:val="18"/>
                <w:szCs w:val="18"/>
                <w:lang w:eastAsia="pt-BR"/>
              </w:rPr>
              <w:t>CATSER</w:t>
            </w:r>
          </w:p>
        </w:tc>
        <w:tc>
          <w:tcPr>
            <w:tcW w:w="1861" w:type="pct"/>
            <w:gridSpan w:val="2"/>
            <w:tcBorders>
              <w:top w:val="nil"/>
              <w:left w:val="nil"/>
              <w:bottom w:val="single" w:color="auto" w:sz="4" w:space="0"/>
              <w:right w:val="single" w:color="auto" w:sz="4" w:space="0"/>
            </w:tcBorders>
            <w:shd w:val="clear" w:color="000000" w:fill="AEAAAA"/>
            <w:noWrap/>
            <w:vAlign w:val="center"/>
          </w:tcPr>
          <w:p>
            <w:pPr>
              <w:spacing w:after="0"/>
              <w:jc w:val="center"/>
              <w:rPr>
                <w:rFonts w:hint="default" w:ascii="Arial" w:hAnsi="Arial" w:eastAsia="Times New Roman" w:cs="Arial"/>
                <w:b/>
                <w:bCs/>
                <w:color w:val="FFFFFF"/>
                <w:sz w:val="18"/>
                <w:szCs w:val="18"/>
                <w:lang w:eastAsia="pt-BR"/>
              </w:rPr>
            </w:pPr>
            <w:r>
              <w:rPr>
                <w:rFonts w:hint="default" w:ascii="Arial" w:hAnsi="Arial" w:eastAsia="Times New Roman" w:cs="Arial"/>
                <w:b/>
                <w:bCs/>
                <w:color w:val="FFFFFF"/>
                <w:sz w:val="18"/>
                <w:szCs w:val="18"/>
                <w:lang w:eastAsia="pt-BR"/>
              </w:rPr>
              <w:t>Descrição</w:t>
            </w:r>
          </w:p>
        </w:tc>
        <w:tc>
          <w:tcPr>
            <w:tcW w:w="448" w:type="pct"/>
            <w:gridSpan w:val="2"/>
            <w:tcBorders>
              <w:top w:val="nil"/>
              <w:left w:val="nil"/>
              <w:bottom w:val="single" w:color="auto" w:sz="4" w:space="0"/>
              <w:right w:val="single" w:color="auto" w:sz="4" w:space="0"/>
            </w:tcBorders>
            <w:shd w:val="clear" w:color="000000" w:fill="AEAAAA"/>
            <w:noWrap/>
            <w:vAlign w:val="center"/>
          </w:tcPr>
          <w:p>
            <w:pPr>
              <w:spacing w:after="0"/>
              <w:jc w:val="center"/>
              <w:rPr>
                <w:rFonts w:hint="default" w:ascii="Arial" w:hAnsi="Arial" w:eastAsia="Times New Roman" w:cs="Arial"/>
                <w:b/>
                <w:bCs/>
                <w:color w:val="FFFFFF"/>
                <w:sz w:val="18"/>
                <w:szCs w:val="18"/>
                <w:lang w:eastAsia="pt-BR"/>
              </w:rPr>
            </w:pPr>
            <w:r>
              <w:rPr>
                <w:rFonts w:hint="default" w:ascii="Arial" w:hAnsi="Arial" w:eastAsia="Times New Roman" w:cs="Arial"/>
                <w:b/>
                <w:bCs/>
                <w:color w:val="FFFFFF"/>
                <w:sz w:val="18"/>
                <w:szCs w:val="18"/>
                <w:lang w:eastAsia="pt-BR"/>
              </w:rPr>
              <w:t>Unidade</w:t>
            </w:r>
          </w:p>
        </w:tc>
        <w:tc>
          <w:tcPr>
            <w:tcW w:w="383" w:type="pct"/>
            <w:gridSpan w:val="4"/>
            <w:tcBorders>
              <w:top w:val="nil"/>
              <w:left w:val="nil"/>
              <w:bottom w:val="single" w:color="auto" w:sz="4" w:space="0"/>
              <w:right w:val="single" w:color="auto" w:sz="4" w:space="0"/>
            </w:tcBorders>
            <w:shd w:val="clear" w:color="000000" w:fill="AEAAAA"/>
            <w:noWrap/>
            <w:vAlign w:val="center"/>
          </w:tcPr>
          <w:p>
            <w:pPr>
              <w:spacing w:after="0"/>
              <w:jc w:val="center"/>
              <w:rPr>
                <w:rFonts w:hint="default" w:ascii="Arial" w:hAnsi="Arial" w:eastAsia="Times New Roman" w:cs="Arial"/>
                <w:b/>
                <w:bCs/>
                <w:color w:val="FFFFFF"/>
                <w:sz w:val="18"/>
                <w:szCs w:val="18"/>
                <w:lang w:eastAsia="pt-BR"/>
              </w:rPr>
            </w:pPr>
            <w:r>
              <w:rPr>
                <w:rFonts w:hint="default" w:ascii="Arial" w:hAnsi="Arial" w:eastAsia="Times New Roman" w:cs="Arial"/>
                <w:b/>
                <w:bCs/>
                <w:color w:val="FFFFFF"/>
                <w:sz w:val="18"/>
                <w:szCs w:val="18"/>
                <w:lang w:eastAsia="pt-BR"/>
              </w:rPr>
              <w:t>Qtde.</w:t>
            </w:r>
          </w:p>
        </w:tc>
        <w:tc>
          <w:tcPr>
            <w:tcW w:w="752" w:type="pct"/>
            <w:gridSpan w:val="3"/>
            <w:tcBorders>
              <w:top w:val="nil"/>
              <w:left w:val="nil"/>
              <w:bottom w:val="single" w:color="auto" w:sz="4" w:space="0"/>
              <w:right w:val="single" w:color="auto" w:sz="4" w:space="0"/>
            </w:tcBorders>
            <w:shd w:val="clear" w:color="000000" w:fill="AEAAAA"/>
            <w:noWrap/>
            <w:vAlign w:val="center"/>
          </w:tcPr>
          <w:p>
            <w:pPr>
              <w:spacing w:after="0"/>
              <w:jc w:val="center"/>
              <w:rPr>
                <w:rFonts w:hint="default" w:ascii="Arial" w:hAnsi="Arial" w:eastAsia="Times New Roman" w:cs="Arial"/>
                <w:b/>
                <w:bCs/>
                <w:color w:val="FFFFFF"/>
                <w:sz w:val="18"/>
                <w:szCs w:val="18"/>
                <w:lang w:eastAsia="pt-BR"/>
              </w:rPr>
            </w:pPr>
            <w:r>
              <w:rPr>
                <w:rFonts w:hint="default" w:ascii="Arial" w:hAnsi="Arial" w:eastAsia="Times New Roman" w:cs="Arial"/>
                <w:b/>
                <w:bCs/>
                <w:color w:val="FFFFFF"/>
                <w:sz w:val="18"/>
                <w:szCs w:val="18"/>
                <w:lang w:eastAsia="pt-BR"/>
              </w:rPr>
              <w:t>Valor Unitário</w:t>
            </w:r>
          </w:p>
          <w:p>
            <w:pPr>
              <w:spacing w:after="0"/>
              <w:jc w:val="center"/>
              <w:rPr>
                <w:rFonts w:hint="default" w:ascii="Arial" w:hAnsi="Arial" w:eastAsia="Times New Roman" w:cs="Arial"/>
                <w:b/>
                <w:bCs/>
                <w:color w:val="FFFFFF"/>
                <w:sz w:val="18"/>
                <w:szCs w:val="18"/>
                <w:lang w:eastAsia="pt-BR"/>
              </w:rPr>
            </w:pPr>
            <w:r>
              <w:rPr>
                <w:rFonts w:hint="default" w:ascii="Arial" w:hAnsi="Arial" w:eastAsia="Times New Roman" w:cs="Arial"/>
                <w:b/>
                <w:bCs/>
                <w:color w:val="FFFFFF"/>
                <w:sz w:val="18"/>
                <w:szCs w:val="18"/>
                <w:lang w:eastAsia="pt-BR"/>
              </w:rPr>
              <w:t>(Mês)</w:t>
            </w:r>
          </w:p>
        </w:tc>
        <w:tc>
          <w:tcPr>
            <w:tcW w:w="765" w:type="pct"/>
            <w:tcBorders>
              <w:top w:val="nil"/>
              <w:left w:val="nil"/>
              <w:bottom w:val="single" w:color="auto" w:sz="4" w:space="0"/>
              <w:right w:val="single" w:color="auto" w:sz="4" w:space="0"/>
            </w:tcBorders>
            <w:shd w:val="clear" w:color="000000" w:fill="AEAAAA"/>
            <w:noWrap/>
            <w:vAlign w:val="center"/>
          </w:tcPr>
          <w:p>
            <w:pPr>
              <w:spacing w:after="0"/>
              <w:jc w:val="center"/>
              <w:rPr>
                <w:rFonts w:hint="default" w:ascii="Arial" w:hAnsi="Arial" w:eastAsia="Times New Roman" w:cs="Arial"/>
                <w:b/>
                <w:bCs/>
                <w:color w:val="FFFFFF"/>
                <w:sz w:val="18"/>
                <w:szCs w:val="18"/>
                <w:lang w:eastAsia="pt-BR"/>
              </w:rPr>
            </w:pPr>
            <w:r>
              <w:rPr>
                <w:rFonts w:hint="default" w:ascii="Arial" w:hAnsi="Arial" w:eastAsia="Times New Roman" w:cs="Arial"/>
                <w:b/>
                <w:bCs/>
                <w:color w:val="FFFFFF"/>
                <w:sz w:val="18"/>
                <w:szCs w:val="18"/>
                <w:lang w:eastAsia="pt-BR"/>
              </w:rPr>
              <w:t>Valor Total (Ano)</w:t>
            </w:r>
          </w:p>
        </w:tc>
      </w:tr>
      <w:tr>
        <w:tblPrEx>
          <w:tblCellMar>
            <w:top w:w="0" w:type="dxa"/>
            <w:left w:w="70" w:type="dxa"/>
            <w:bottom w:w="0" w:type="dxa"/>
            <w:right w:w="70" w:type="dxa"/>
          </w:tblCellMar>
        </w:tblPrEx>
        <w:trPr>
          <w:trHeight w:val="299" w:hRule="atLeast"/>
        </w:trPr>
        <w:tc>
          <w:tcPr>
            <w:tcW w:w="282" w:type="pct"/>
            <w:tcBorders>
              <w:top w:val="nil"/>
              <w:left w:val="single" w:color="auto" w:sz="4" w:space="0"/>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5</w:t>
            </w:r>
          </w:p>
        </w:tc>
        <w:tc>
          <w:tcPr>
            <w:tcW w:w="509" w:type="pct"/>
            <w:tcBorders>
              <w:top w:val="nil"/>
              <w:left w:val="nil"/>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23647</w:t>
            </w:r>
          </w:p>
        </w:tc>
        <w:tc>
          <w:tcPr>
            <w:tcW w:w="1861" w:type="pct"/>
            <w:gridSpan w:val="2"/>
            <w:tcBorders>
              <w:top w:val="nil"/>
              <w:left w:val="nil"/>
              <w:bottom w:val="single" w:color="auto" w:sz="4" w:space="0"/>
              <w:right w:val="single" w:color="auto" w:sz="4" w:space="0"/>
            </w:tcBorders>
            <w:shd w:val="clear" w:color="auto" w:fill="auto"/>
            <w:vAlign w:val="center"/>
          </w:tcPr>
          <w:p>
            <w:pPr>
              <w:spacing w:after="0"/>
              <w:jc w:val="both"/>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 xml:space="preserve">12 (doze) horas </w:t>
            </w:r>
            <w:r>
              <w:rPr>
                <w:rFonts w:hint="default" w:ascii="Arial" w:hAnsi="Arial" w:eastAsia="Times New Roman" w:cs="Arial"/>
                <w:b/>
                <w:bCs/>
                <w:color w:val="000000"/>
                <w:sz w:val="18"/>
                <w:szCs w:val="18"/>
                <w:lang w:eastAsia="pt-BR"/>
              </w:rPr>
              <w:t>diurnas</w:t>
            </w:r>
            <w:r>
              <w:rPr>
                <w:rFonts w:hint="default" w:ascii="Arial" w:hAnsi="Arial" w:eastAsia="Times New Roman" w:cs="Arial"/>
                <w:color w:val="000000"/>
                <w:sz w:val="18"/>
                <w:szCs w:val="18"/>
                <w:lang w:eastAsia="pt-BR"/>
              </w:rPr>
              <w:t xml:space="preserve">, de segunda-feira a domingo, envolvendo 2 (dois) </w:t>
            </w:r>
            <w:r>
              <w:rPr>
                <w:rFonts w:hint="default" w:ascii="Arial" w:hAnsi="Arial" w:eastAsia="Times New Roman" w:cs="Arial"/>
                <w:b/>
                <w:color w:val="000000"/>
                <w:sz w:val="18"/>
                <w:szCs w:val="18"/>
                <w:lang w:eastAsia="pt-BR"/>
              </w:rPr>
              <w:t>agentes de portarias</w:t>
            </w:r>
            <w:r>
              <w:rPr>
                <w:rFonts w:hint="default" w:ascii="Arial" w:hAnsi="Arial" w:eastAsia="Times New Roman" w:cs="Arial"/>
                <w:color w:val="000000"/>
                <w:sz w:val="18"/>
                <w:szCs w:val="18"/>
                <w:lang w:eastAsia="pt-BR"/>
              </w:rPr>
              <w:t>, em turnos de 12 (doze) x 36 (trinta e seis) horas.</w:t>
            </w:r>
          </w:p>
        </w:tc>
        <w:tc>
          <w:tcPr>
            <w:tcW w:w="448" w:type="pct"/>
            <w:gridSpan w:val="2"/>
            <w:tcBorders>
              <w:top w:val="nil"/>
              <w:left w:val="nil"/>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Posto</w:t>
            </w:r>
          </w:p>
        </w:tc>
        <w:tc>
          <w:tcPr>
            <w:tcW w:w="383" w:type="pct"/>
            <w:gridSpan w:val="4"/>
            <w:tcBorders>
              <w:top w:val="nil"/>
              <w:left w:val="nil"/>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1</w:t>
            </w:r>
          </w:p>
        </w:tc>
        <w:tc>
          <w:tcPr>
            <w:tcW w:w="752" w:type="pct"/>
            <w:gridSpan w:val="3"/>
            <w:tcBorders>
              <w:top w:val="nil"/>
              <w:left w:val="nil"/>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R$ 5.754,80</w:t>
            </w:r>
          </w:p>
        </w:tc>
        <w:tc>
          <w:tcPr>
            <w:tcW w:w="765" w:type="pct"/>
            <w:tcBorders>
              <w:top w:val="nil"/>
              <w:left w:val="nil"/>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R$ 69.057,60</w:t>
            </w:r>
          </w:p>
        </w:tc>
      </w:tr>
      <w:tr>
        <w:tblPrEx>
          <w:tblCellMar>
            <w:top w:w="0" w:type="dxa"/>
            <w:left w:w="70" w:type="dxa"/>
            <w:bottom w:w="0" w:type="dxa"/>
            <w:right w:w="70" w:type="dxa"/>
          </w:tblCellMar>
        </w:tblPrEx>
        <w:trPr>
          <w:trHeight w:val="255" w:hRule="atLeast"/>
        </w:trPr>
        <w:tc>
          <w:tcPr>
            <w:tcW w:w="4235" w:type="pct"/>
            <w:gridSpan w:val="13"/>
            <w:tcBorders>
              <w:top w:val="single" w:color="auto" w:sz="4" w:space="0"/>
              <w:left w:val="single" w:color="auto" w:sz="4" w:space="0"/>
              <w:bottom w:val="single" w:color="auto" w:sz="4" w:space="0"/>
              <w:right w:val="single" w:color="auto" w:sz="4" w:space="0"/>
            </w:tcBorders>
            <w:shd w:val="clear" w:color="000000" w:fill="AEAAAA"/>
            <w:noWrap/>
            <w:vAlign w:val="center"/>
          </w:tcPr>
          <w:p>
            <w:pPr>
              <w:spacing w:after="0"/>
              <w:jc w:val="center"/>
              <w:rPr>
                <w:rFonts w:hint="default" w:ascii="Arial" w:hAnsi="Arial" w:eastAsia="Times New Roman" w:cs="Arial"/>
                <w:b/>
                <w:bCs/>
                <w:color w:val="FFFFFF"/>
                <w:sz w:val="18"/>
                <w:szCs w:val="18"/>
                <w:lang w:eastAsia="pt-BR"/>
              </w:rPr>
            </w:pPr>
            <w:r>
              <w:rPr>
                <w:rFonts w:hint="default" w:ascii="Arial" w:hAnsi="Arial" w:eastAsia="Times New Roman" w:cs="Arial"/>
                <w:b/>
                <w:bCs/>
                <w:color w:val="FFFFFF"/>
                <w:sz w:val="18"/>
                <w:szCs w:val="18"/>
                <w:lang w:eastAsia="pt-BR"/>
              </w:rPr>
              <w:t>VALOR TOTAL</w:t>
            </w:r>
          </w:p>
        </w:tc>
        <w:tc>
          <w:tcPr>
            <w:tcW w:w="765" w:type="pct"/>
            <w:tcBorders>
              <w:top w:val="single" w:color="auto" w:sz="4" w:space="0"/>
              <w:left w:val="nil"/>
              <w:bottom w:val="single" w:color="auto" w:sz="4" w:space="0"/>
              <w:right w:val="single" w:color="auto" w:sz="4" w:space="0"/>
            </w:tcBorders>
            <w:shd w:val="clear" w:color="000000" w:fill="AEAAAA"/>
            <w:noWrap/>
            <w:vAlign w:val="center"/>
          </w:tcPr>
          <w:p>
            <w:pPr>
              <w:spacing w:after="0"/>
              <w:jc w:val="center"/>
              <w:rPr>
                <w:rFonts w:hint="default" w:ascii="Arial" w:hAnsi="Arial" w:eastAsia="Times New Roman" w:cs="Arial"/>
                <w:b/>
                <w:bCs/>
                <w:color w:val="FFFFFF"/>
                <w:sz w:val="18"/>
                <w:szCs w:val="18"/>
                <w:lang w:eastAsia="pt-BR"/>
              </w:rPr>
            </w:pPr>
            <w:r>
              <w:rPr>
                <w:rFonts w:hint="default" w:ascii="Arial" w:hAnsi="Arial" w:eastAsia="Times New Roman" w:cs="Arial"/>
                <w:b/>
                <w:bCs/>
                <w:color w:val="FFFFFF"/>
                <w:sz w:val="18"/>
                <w:szCs w:val="18"/>
                <w:lang w:eastAsia="pt-BR"/>
              </w:rPr>
              <w:t>R$ 69.057,60</w:t>
            </w:r>
          </w:p>
        </w:tc>
      </w:tr>
      <w:tr>
        <w:tblPrEx>
          <w:tblCellMar>
            <w:top w:w="0" w:type="dxa"/>
            <w:left w:w="70" w:type="dxa"/>
            <w:bottom w:w="0" w:type="dxa"/>
            <w:right w:w="70" w:type="dxa"/>
          </w:tblCellMar>
        </w:tblPrEx>
        <w:trPr>
          <w:trHeight w:val="255" w:hRule="atLeast"/>
        </w:trPr>
        <w:tc>
          <w:tcPr>
            <w:tcW w:w="282" w:type="pct"/>
            <w:tcBorders>
              <w:top w:val="single" w:color="auto" w:sz="4" w:space="0"/>
              <w:bottom w:val="single" w:color="auto" w:sz="4" w:space="0"/>
            </w:tcBorders>
            <w:shd w:val="clear" w:color="auto" w:fill="auto"/>
            <w:noWrap/>
            <w:vAlign w:val="center"/>
          </w:tcPr>
          <w:p>
            <w:pPr>
              <w:spacing w:after="0"/>
              <w:jc w:val="center"/>
              <w:rPr>
                <w:rFonts w:hint="default" w:ascii="Arial" w:hAnsi="Arial" w:eastAsia="Times New Roman" w:cs="Arial"/>
                <w:b/>
                <w:bCs/>
                <w:color w:val="000000"/>
                <w:sz w:val="18"/>
                <w:szCs w:val="18"/>
                <w:lang w:eastAsia="pt-BR"/>
              </w:rPr>
            </w:pPr>
            <w:r>
              <w:rPr>
                <w:rFonts w:hint="default" w:ascii="Arial" w:hAnsi="Arial" w:eastAsia="Times New Roman" w:cs="Arial"/>
                <w:b/>
                <w:bCs/>
                <w:color w:val="000000"/>
                <w:sz w:val="18"/>
                <w:szCs w:val="18"/>
                <w:lang w:eastAsia="pt-BR"/>
              </w:rPr>
              <w:t> </w:t>
            </w:r>
          </w:p>
        </w:tc>
        <w:tc>
          <w:tcPr>
            <w:tcW w:w="509" w:type="pct"/>
            <w:tcBorders>
              <w:top w:val="single" w:color="auto" w:sz="4" w:space="0"/>
              <w:bottom w:val="single" w:color="auto" w:sz="4" w:space="0"/>
            </w:tcBorders>
            <w:shd w:val="clear" w:color="auto" w:fill="auto"/>
            <w:noWrap/>
            <w:vAlign w:val="center"/>
          </w:tcPr>
          <w:p>
            <w:pPr>
              <w:spacing w:after="0"/>
              <w:jc w:val="center"/>
              <w:rPr>
                <w:rFonts w:hint="default" w:ascii="Arial" w:hAnsi="Arial" w:eastAsia="Times New Roman" w:cs="Arial"/>
                <w:b/>
                <w:bCs/>
                <w:color w:val="000000"/>
                <w:sz w:val="18"/>
                <w:szCs w:val="18"/>
                <w:lang w:eastAsia="pt-BR"/>
              </w:rPr>
            </w:pPr>
            <w:r>
              <w:rPr>
                <w:rFonts w:hint="default" w:ascii="Arial" w:hAnsi="Arial" w:eastAsia="Times New Roman" w:cs="Arial"/>
                <w:b/>
                <w:bCs/>
                <w:color w:val="000000"/>
                <w:sz w:val="18"/>
                <w:szCs w:val="18"/>
                <w:lang w:eastAsia="pt-BR"/>
              </w:rPr>
              <w:t> </w:t>
            </w:r>
          </w:p>
        </w:tc>
        <w:tc>
          <w:tcPr>
            <w:tcW w:w="1367" w:type="pct"/>
            <w:tcBorders>
              <w:top w:val="single" w:color="auto" w:sz="4" w:space="0"/>
              <w:bottom w:val="single" w:color="auto" w:sz="4" w:space="0"/>
            </w:tcBorders>
            <w:shd w:val="clear" w:color="auto" w:fill="auto"/>
            <w:noWrap/>
            <w:vAlign w:val="center"/>
          </w:tcPr>
          <w:p>
            <w:pPr>
              <w:spacing w:after="0"/>
              <w:jc w:val="center"/>
              <w:rPr>
                <w:rFonts w:hint="default" w:ascii="Arial" w:hAnsi="Arial" w:eastAsia="Times New Roman" w:cs="Arial"/>
                <w:b/>
                <w:bCs/>
                <w:color w:val="000000"/>
                <w:sz w:val="18"/>
                <w:szCs w:val="18"/>
                <w:lang w:eastAsia="pt-BR"/>
              </w:rPr>
            </w:pPr>
            <w:r>
              <w:rPr>
                <w:rFonts w:hint="default" w:ascii="Arial" w:hAnsi="Arial" w:eastAsia="Times New Roman" w:cs="Arial"/>
                <w:b/>
                <w:bCs/>
                <w:color w:val="000000"/>
                <w:sz w:val="18"/>
                <w:szCs w:val="18"/>
                <w:lang w:eastAsia="pt-BR"/>
              </w:rPr>
              <w:t> </w:t>
            </w:r>
          </w:p>
        </w:tc>
        <w:tc>
          <w:tcPr>
            <w:tcW w:w="549" w:type="pct"/>
            <w:gridSpan w:val="2"/>
            <w:tcBorders>
              <w:top w:val="single" w:color="auto" w:sz="4" w:space="0"/>
              <w:bottom w:val="single" w:color="auto" w:sz="4" w:space="0"/>
            </w:tcBorders>
            <w:shd w:val="clear" w:color="auto" w:fill="auto"/>
            <w:noWrap/>
            <w:vAlign w:val="center"/>
          </w:tcPr>
          <w:p>
            <w:pPr>
              <w:spacing w:after="0"/>
              <w:jc w:val="center"/>
              <w:rPr>
                <w:rFonts w:hint="default" w:ascii="Arial" w:hAnsi="Arial" w:eastAsia="Times New Roman" w:cs="Arial"/>
                <w:b/>
                <w:bCs/>
                <w:color w:val="000000"/>
                <w:sz w:val="18"/>
                <w:szCs w:val="18"/>
                <w:lang w:eastAsia="pt-BR"/>
              </w:rPr>
            </w:pPr>
            <w:r>
              <w:rPr>
                <w:rFonts w:hint="default" w:ascii="Arial" w:hAnsi="Arial" w:eastAsia="Times New Roman" w:cs="Arial"/>
                <w:b/>
                <w:bCs/>
                <w:color w:val="000000"/>
                <w:sz w:val="18"/>
                <w:szCs w:val="18"/>
                <w:lang w:eastAsia="pt-BR"/>
              </w:rPr>
              <w:t> </w:t>
            </w:r>
          </w:p>
        </w:tc>
        <w:tc>
          <w:tcPr>
            <w:tcW w:w="658" w:type="pct"/>
            <w:gridSpan w:val="3"/>
            <w:tcBorders>
              <w:top w:val="single" w:color="auto" w:sz="4" w:space="0"/>
              <w:bottom w:val="single" w:color="auto" w:sz="4" w:space="0"/>
            </w:tcBorders>
            <w:shd w:val="clear" w:color="auto" w:fill="auto"/>
            <w:noWrap/>
            <w:vAlign w:val="center"/>
          </w:tcPr>
          <w:p>
            <w:pPr>
              <w:spacing w:after="0"/>
              <w:jc w:val="center"/>
              <w:rPr>
                <w:rFonts w:hint="default" w:ascii="Arial" w:hAnsi="Arial" w:eastAsia="Times New Roman" w:cs="Arial"/>
                <w:b/>
                <w:bCs/>
                <w:color w:val="000000"/>
                <w:sz w:val="18"/>
                <w:szCs w:val="18"/>
                <w:lang w:eastAsia="pt-BR"/>
              </w:rPr>
            </w:pPr>
            <w:r>
              <w:rPr>
                <w:rFonts w:hint="default" w:ascii="Arial" w:hAnsi="Arial" w:eastAsia="Times New Roman" w:cs="Arial"/>
                <w:b/>
                <w:bCs/>
                <w:color w:val="000000"/>
                <w:sz w:val="18"/>
                <w:szCs w:val="18"/>
                <w:lang w:eastAsia="pt-BR"/>
              </w:rPr>
              <w:t> </w:t>
            </w:r>
          </w:p>
        </w:tc>
        <w:tc>
          <w:tcPr>
            <w:tcW w:w="869" w:type="pct"/>
            <w:gridSpan w:val="5"/>
            <w:tcBorders>
              <w:top w:val="single" w:color="auto" w:sz="4" w:space="0"/>
              <w:bottom w:val="single" w:color="auto" w:sz="4" w:space="0"/>
            </w:tcBorders>
            <w:shd w:val="clear" w:color="auto" w:fill="auto"/>
            <w:noWrap/>
            <w:vAlign w:val="center"/>
          </w:tcPr>
          <w:p>
            <w:pPr>
              <w:spacing w:after="0"/>
              <w:jc w:val="center"/>
              <w:rPr>
                <w:rFonts w:hint="default" w:ascii="Arial" w:hAnsi="Arial" w:eastAsia="Times New Roman" w:cs="Arial"/>
                <w:b/>
                <w:bCs/>
                <w:color w:val="000000"/>
                <w:sz w:val="18"/>
                <w:szCs w:val="18"/>
                <w:lang w:eastAsia="pt-BR"/>
              </w:rPr>
            </w:pPr>
            <w:r>
              <w:rPr>
                <w:rFonts w:hint="default" w:ascii="Arial" w:hAnsi="Arial" w:eastAsia="Times New Roman" w:cs="Arial"/>
                <w:b/>
                <w:bCs/>
                <w:color w:val="000000"/>
                <w:sz w:val="18"/>
                <w:szCs w:val="18"/>
                <w:lang w:eastAsia="pt-BR"/>
              </w:rPr>
              <w:t> </w:t>
            </w:r>
          </w:p>
        </w:tc>
        <w:tc>
          <w:tcPr>
            <w:tcW w:w="765" w:type="pct"/>
            <w:tcBorders>
              <w:top w:val="single" w:color="auto" w:sz="4" w:space="0"/>
              <w:bottom w:val="single" w:color="auto" w:sz="4" w:space="0"/>
            </w:tcBorders>
            <w:shd w:val="clear" w:color="auto" w:fill="auto"/>
            <w:noWrap/>
            <w:vAlign w:val="center"/>
          </w:tcPr>
          <w:p>
            <w:pPr>
              <w:spacing w:after="0"/>
              <w:jc w:val="center"/>
              <w:rPr>
                <w:rFonts w:hint="default" w:ascii="Arial" w:hAnsi="Arial" w:eastAsia="Times New Roman" w:cs="Arial"/>
                <w:b/>
                <w:bCs/>
                <w:color w:val="000000"/>
                <w:sz w:val="18"/>
                <w:szCs w:val="18"/>
                <w:lang w:eastAsia="pt-BR"/>
              </w:rPr>
            </w:pPr>
            <w:r>
              <w:rPr>
                <w:rFonts w:hint="default" w:ascii="Arial" w:hAnsi="Arial" w:eastAsia="Times New Roman" w:cs="Arial"/>
                <w:b/>
                <w:bCs/>
                <w:color w:val="000000"/>
                <w:sz w:val="18"/>
                <w:szCs w:val="18"/>
                <w:lang w:eastAsia="pt-BR"/>
              </w:rPr>
              <w:t> </w:t>
            </w:r>
          </w:p>
        </w:tc>
      </w:tr>
      <w:tr>
        <w:tblPrEx>
          <w:tblCellMar>
            <w:top w:w="0" w:type="dxa"/>
            <w:left w:w="70" w:type="dxa"/>
            <w:bottom w:w="0" w:type="dxa"/>
            <w:right w:w="70" w:type="dxa"/>
          </w:tblCellMar>
        </w:tblPrEx>
        <w:trPr>
          <w:trHeight w:val="255" w:hRule="atLeast"/>
        </w:trPr>
        <w:tc>
          <w:tcPr>
            <w:tcW w:w="5000" w:type="pct"/>
            <w:gridSpan w:val="14"/>
            <w:tcBorders>
              <w:top w:val="single" w:color="auto" w:sz="4" w:space="0"/>
              <w:left w:val="single" w:color="auto" w:sz="4" w:space="0"/>
              <w:bottom w:val="single" w:color="auto" w:sz="4" w:space="0"/>
              <w:right w:val="single" w:color="auto" w:sz="4" w:space="0"/>
            </w:tcBorders>
            <w:shd w:val="clear" w:color="000000" w:fill="757171"/>
            <w:noWrap/>
            <w:vAlign w:val="center"/>
          </w:tcPr>
          <w:p>
            <w:pPr>
              <w:spacing w:after="0"/>
              <w:jc w:val="center"/>
              <w:rPr>
                <w:rFonts w:hint="default" w:ascii="Arial" w:hAnsi="Arial" w:eastAsia="Times New Roman" w:cs="Arial"/>
                <w:b/>
                <w:bCs/>
                <w:color w:val="FFFFFF"/>
                <w:sz w:val="18"/>
                <w:szCs w:val="18"/>
                <w:lang w:eastAsia="pt-BR"/>
              </w:rPr>
            </w:pPr>
            <w:r>
              <w:rPr>
                <w:rFonts w:hint="default" w:ascii="Arial" w:hAnsi="Arial" w:eastAsia="Times New Roman" w:cs="Arial"/>
                <w:b/>
                <w:bCs/>
                <w:color w:val="FFFFFF"/>
                <w:sz w:val="18"/>
                <w:szCs w:val="18"/>
                <w:lang w:val="en-US" w:eastAsia="pt-BR"/>
              </w:rPr>
              <w:t>UASG: 158473</w:t>
            </w:r>
            <w:r>
              <w:rPr>
                <w:rFonts w:hint="default" w:ascii="Arial" w:hAnsi="Arial" w:eastAsia="Times New Roman" w:cs="Arial"/>
                <w:b/>
                <w:bCs/>
                <w:color w:val="FFFFFF"/>
                <w:sz w:val="18"/>
                <w:szCs w:val="18"/>
                <w:lang w:eastAsia="pt-BR"/>
              </w:rPr>
              <w:t xml:space="preserve"> - IFPB</w:t>
            </w:r>
            <w:r>
              <w:rPr>
                <w:rFonts w:hint="default" w:ascii="Arial" w:hAnsi="Arial" w:eastAsia="Times New Roman" w:cs="Arial"/>
                <w:b/>
                <w:bCs/>
                <w:color w:val="FFFFFF"/>
                <w:sz w:val="18"/>
                <w:szCs w:val="18"/>
                <w:lang w:val="en-US" w:eastAsia="pt-BR"/>
              </w:rPr>
              <w:t xml:space="preserve"> - </w:t>
            </w:r>
            <w:r>
              <w:rPr>
                <w:rFonts w:hint="default" w:ascii="Arial" w:hAnsi="Arial" w:eastAsia="Times New Roman" w:cs="Arial"/>
                <w:b/>
                <w:bCs/>
                <w:color w:val="FFFFFF"/>
                <w:sz w:val="18"/>
                <w:szCs w:val="18"/>
                <w:lang w:eastAsia="pt-BR"/>
              </w:rPr>
              <w:t>Campus Picuí</w:t>
            </w:r>
          </w:p>
        </w:tc>
      </w:tr>
      <w:tr>
        <w:tblPrEx>
          <w:tblCellMar>
            <w:top w:w="0" w:type="dxa"/>
            <w:left w:w="70" w:type="dxa"/>
            <w:bottom w:w="0" w:type="dxa"/>
            <w:right w:w="70" w:type="dxa"/>
          </w:tblCellMar>
        </w:tblPrEx>
        <w:trPr>
          <w:trHeight w:val="528" w:hRule="atLeast"/>
        </w:trPr>
        <w:tc>
          <w:tcPr>
            <w:tcW w:w="282" w:type="pct"/>
            <w:tcBorders>
              <w:top w:val="nil"/>
              <w:left w:val="single" w:color="auto" w:sz="4" w:space="0"/>
              <w:bottom w:val="single" w:color="auto" w:sz="4" w:space="0"/>
              <w:right w:val="single" w:color="auto" w:sz="4" w:space="0"/>
            </w:tcBorders>
            <w:shd w:val="clear" w:color="000000" w:fill="AEAAAA"/>
            <w:vAlign w:val="center"/>
          </w:tcPr>
          <w:p>
            <w:pPr>
              <w:spacing w:after="0"/>
              <w:jc w:val="center"/>
              <w:rPr>
                <w:rFonts w:hint="default" w:ascii="Arial" w:hAnsi="Arial" w:eastAsia="Times New Roman" w:cs="Arial"/>
                <w:b/>
                <w:bCs/>
                <w:color w:val="FFFFFF"/>
                <w:sz w:val="18"/>
                <w:szCs w:val="18"/>
                <w:lang w:eastAsia="pt-BR"/>
              </w:rPr>
            </w:pPr>
            <w:r>
              <w:rPr>
                <w:rFonts w:hint="default" w:ascii="Arial" w:hAnsi="Arial" w:eastAsia="Times New Roman" w:cs="Arial"/>
                <w:b/>
                <w:bCs/>
                <w:color w:val="FFFFFF"/>
                <w:sz w:val="18"/>
                <w:szCs w:val="18"/>
                <w:lang w:eastAsia="pt-BR"/>
              </w:rPr>
              <w:t>Item</w:t>
            </w:r>
          </w:p>
        </w:tc>
        <w:tc>
          <w:tcPr>
            <w:tcW w:w="509" w:type="pct"/>
            <w:tcBorders>
              <w:top w:val="nil"/>
              <w:left w:val="nil"/>
              <w:bottom w:val="single" w:color="auto" w:sz="4" w:space="0"/>
              <w:right w:val="single" w:color="auto" w:sz="4" w:space="0"/>
            </w:tcBorders>
            <w:shd w:val="clear" w:color="000000" w:fill="AEAAAA"/>
            <w:noWrap/>
            <w:vAlign w:val="center"/>
          </w:tcPr>
          <w:p>
            <w:pPr>
              <w:spacing w:after="0"/>
              <w:jc w:val="center"/>
              <w:rPr>
                <w:rFonts w:hint="default" w:ascii="Arial" w:hAnsi="Arial" w:eastAsia="Times New Roman" w:cs="Arial"/>
                <w:b/>
                <w:bCs/>
                <w:color w:val="FFFFFF"/>
                <w:sz w:val="18"/>
                <w:szCs w:val="18"/>
                <w:lang w:eastAsia="pt-BR"/>
              </w:rPr>
            </w:pPr>
            <w:r>
              <w:rPr>
                <w:rFonts w:hint="default" w:ascii="Arial" w:hAnsi="Arial" w:eastAsia="Times New Roman" w:cs="Arial"/>
                <w:b/>
                <w:bCs/>
                <w:color w:val="FFFFFF"/>
                <w:sz w:val="18"/>
                <w:szCs w:val="18"/>
                <w:lang w:eastAsia="pt-BR"/>
              </w:rPr>
              <w:t>CATSER</w:t>
            </w:r>
          </w:p>
        </w:tc>
        <w:tc>
          <w:tcPr>
            <w:tcW w:w="1861" w:type="pct"/>
            <w:gridSpan w:val="2"/>
            <w:tcBorders>
              <w:top w:val="nil"/>
              <w:left w:val="nil"/>
              <w:bottom w:val="single" w:color="auto" w:sz="4" w:space="0"/>
              <w:right w:val="single" w:color="auto" w:sz="4" w:space="0"/>
            </w:tcBorders>
            <w:shd w:val="clear" w:color="000000" w:fill="AEAAAA"/>
            <w:noWrap/>
            <w:vAlign w:val="center"/>
          </w:tcPr>
          <w:p>
            <w:pPr>
              <w:spacing w:after="0"/>
              <w:jc w:val="center"/>
              <w:rPr>
                <w:rFonts w:hint="default" w:ascii="Arial" w:hAnsi="Arial" w:eastAsia="Times New Roman" w:cs="Arial"/>
                <w:b/>
                <w:bCs/>
                <w:color w:val="FFFFFF"/>
                <w:sz w:val="18"/>
                <w:szCs w:val="18"/>
                <w:lang w:eastAsia="pt-BR"/>
              </w:rPr>
            </w:pPr>
            <w:r>
              <w:rPr>
                <w:rFonts w:hint="default" w:ascii="Arial" w:hAnsi="Arial" w:eastAsia="Times New Roman" w:cs="Arial"/>
                <w:b/>
                <w:bCs/>
                <w:color w:val="FFFFFF"/>
                <w:sz w:val="18"/>
                <w:szCs w:val="18"/>
                <w:lang w:eastAsia="pt-BR"/>
              </w:rPr>
              <w:t>Descrição</w:t>
            </w:r>
          </w:p>
        </w:tc>
        <w:tc>
          <w:tcPr>
            <w:tcW w:w="451" w:type="pct"/>
            <w:gridSpan w:val="3"/>
            <w:tcBorders>
              <w:top w:val="nil"/>
              <w:left w:val="nil"/>
              <w:bottom w:val="single" w:color="auto" w:sz="4" w:space="0"/>
              <w:right w:val="single" w:color="auto" w:sz="4" w:space="0"/>
            </w:tcBorders>
            <w:shd w:val="clear" w:color="000000" w:fill="AEAAAA"/>
            <w:noWrap/>
            <w:vAlign w:val="center"/>
          </w:tcPr>
          <w:p>
            <w:pPr>
              <w:spacing w:after="0"/>
              <w:jc w:val="center"/>
              <w:rPr>
                <w:rFonts w:hint="default" w:ascii="Arial" w:hAnsi="Arial" w:eastAsia="Times New Roman" w:cs="Arial"/>
                <w:b/>
                <w:bCs/>
                <w:color w:val="FFFFFF"/>
                <w:sz w:val="18"/>
                <w:szCs w:val="18"/>
                <w:lang w:eastAsia="pt-BR"/>
              </w:rPr>
            </w:pPr>
            <w:r>
              <w:rPr>
                <w:rFonts w:hint="default" w:ascii="Arial" w:hAnsi="Arial" w:eastAsia="Times New Roman" w:cs="Arial"/>
                <w:b/>
                <w:bCs/>
                <w:color w:val="FFFFFF"/>
                <w:sz w:val="18"/>
                <w:szCs w:val="18"/>
                <w:lang w:eastAsia="pt-BR"/>
              </w:rPr>
              <w:t>Unidade</w:t>
            </w:r>
          </w:p>
        </w:tc>
        <w:tc>
          <w:tcPr>
            <w:tcW w:w="380" w:type="pct"/>
            <w:gridSpan w:val="3"/>
            <w:tcBorders>
              <w:top w:val="nil"/>
              <w:left w:val="nil"/>
              <w:bottom w:val="single" w:color="auto" w:sz="4" w:space="0"/>
              <w:right w:val="single" w:color="auto" w:sz="4" w:space="0"/>
            </w:tcBorders>
            <w:shd w:val="clear" w:color="000000" w:fill="AEAAAA"/>
            <w:noWrap/>
            <w:vAlign w:val="center"/>
          </w:tcPr>
          <w:p>
            <w:pPr>
              <w:spacing w:after="0"/>
              <w:jc w:val="center"/>
              <w:rPr>
                <w:rFonts w:hint="default" w:ascii="Arial" w:hAnsi="Arial" w:eastAsia="Times New Roman" w:cs="Arial"/>
                <w:b/>
                <w:bCs/>
                <w:color w:val="FFFFFF"/>
                <w:sz w:val="18"/>
                <w:szCs w:val="18"/>
                <w:lang w:eastAsia="pt-BR"/>
              </w:rPr>
            </w:pPr>
            <w:r>
              <w:rPr>
                <w:rFonts w:hint="default" w:ascii="Arial" w:hAnsi="Arial" w:eastAsia="Times New Roman" w:cs="Arial"/>
                <w:b/>
                <w:bCs/>
                <w:color w:val="FFFFFF"/>
                <w:sz w:val="18"/>
                <w:szCs w:val="18"/>
                <w:lang w:eastAsia="pt-BR"/>
              </w:rPr>
              <w:t>Qtde.</w:t>
            </w:r>
          </w:p>
        </w:tc>
        <w:tc>
          <w:tcPr>
            <w:tcW w:w="745" w:type="pct"/>
            <w:gridSpan w:val="2"/>
            <w:tcBorders>
              <w:top w:val="nil"/>
              <w:left w:val="nil"/>
              <w:bottom w:val="single" w:color="auto" w:sz="4" w:space="0"/>
              <w:right w:val="single" w:color="auto" w:sz="4" w:space="0"/>
            </w:tcBorders>
            <w:shd w:val="clear" w:color="000000" w:fill="AEAAAA"/>
            <w:noWrap/>
            <w:vAlign w:val="center"/>
          </w:tcPr>
          <w:p>
            <w:pPr>
              <w:spacing w:after="0"/>
              <w:jc w:val="center"/>
              <w:rPr>
                <w:rFonts w:hint="default" w:ascii="Arial" w:hAnsi="Arial" w:eastAsia="Times New Roman" w:cs="Arial"/>
                <w:b/>
                <w:bCs/>
                <w:color w:val="FFFFFF"/>
                <w:sz w:val="18"/>
                <w:szCs w:val="18"/>
                <w:lang w:eastAsia="pt-BR"/>
              </w:rPr>
            </w:pPr>
            <w:r>
              <w:rPr>
                <w:rFonts w:hint="default" w:ascii="Arial" w:hAnsi="Arial" w:eastAsia="Times New Roman" w:cs="Arial"/>
                <w:b/>
                <w:bCs/>
                <w:color w:val="FFFFFF"/>
                <w:sz w:val="18"/>
                <w:szCs w:val="18"/>
                <w:lang w:eastAsia="pt-BR"/>
              </w:rPr>
              <w:t>Valor Unitário</w:t>
            </w:r>
          </w:p>
          <w:p>
            <w:pPr>
              <w:spacing w:after="0"/>
              <w:jc w:val="center"/>
              <w:rPr>
                <w:rFonts w:hint="default" w:ascii="Arial" w:hAnsi="Arial" w:eastAsia="Times New Roman" w:cs="Arial"/>
                <w:b/>
                <w:bCs/>
                <w:color w:val="FFFFFF"/>
                <w:sz w:val="18"/>
                <w:szCs w:val="18"/>
                <w:lang w:eastAsia="pt-BR"/>
              </w:rPr>
            </w:pPr>
            <w:r>
              <w:rPr>
                <w:rFonts w:hint="default" w:ascii="Arial" w:hAnsi="Arial" w:eastAsia="Times New Roman" w:cs="Arial"/>
                <w:b/>
                <w:bCs/>
                <w:color w:val="FFFFFF"/>
                <w:sz w:val="18"/>
                <w:szCs w:val="18"/>
                <w:lang w:eastAsia="pt-BR"/>
              </w:rPr>
              <w:t>(Mês)</w:t>
            </w:r>
          </w:p>
        </w:tc>
        <w:tc>
          <w:tcPr>
            <w:tcW w:w="772" w:type="pct"/>
            <w:gridSpan w:val="2"/>
            <w:tcBorders>
              <w:top w:val="nil"/>
              <w:left w:val="nil"/>
              <w:bottom w:val="single" w:color="auto" w:sz="4" w:space="0"/>
              <w:right w:val="single" w:color="auto" w:sz="4" w:space="0"/>
            </w:tcBorders>
            <w:shd w:val="clear" w:color="000000" w:fill="AEAAAA"/>
            <w:noWrap/>
            <w:vAlign w:val="center"/>
          </w:tcPr>
          <w:p>
            <w:pPr>
              <w:spacing w:after="0"/>
              <w:jc w:val="center"/>
              <w:rPr>
                <w:rFonts w:hint="default" w:ascii="Arial" w:hAnsi="Arial" w:eastAsia="Times New Roman" w:cs="Arial"/>
                <w:b/>
                <w:bCs/>
                <w:color w:val="FFFFFF"/>
                <w:sz w:val="18"/>
                <w:szCs w:val="18"/>
                <w:lang w:eastAsia="pt-BR"/>
              </w:rPr>
            </w:pPr>
            <w:r>
              <w:rPr>
                <w:rFonts w:hint="default" w:ascii="Arial" w:hAnsi="Arial" w:eastAsia="Times New Roman" w:cs="Arial"/>
                <w:b/>
                <w:bCs/>
                <w:color w:val="FFFFFF"/>
                <w:sz w:val="18"/>
                <w:szCs w:val="18"/>
                <w:lang w:eastAsia="pt-BR"/>
              </w:rPr>
              <w:t>Valor Total (Ano)</w:t>
            </w:r>
          </w:p>
        </w:tc>
      </w:tr>
      <w:tr>
        <w:tblPrEx>
          <w:tblCellMar>
            <w:top w:w="0" w:type="dxa"/>
            <w:left w:w="70" w:type="dxa"/>
            <w:bottom w:w="0" w:type="dxa"/>
            <w:right w:w="70" w:type="dxa"/>
          </w:tblCellMar>
        </w:tblPrEx>
        <w:trPr>
          <w:trHeight w:val="1061" w:hRule="atLeast"/>
        </w:trPr>
        <w:tc>
          <w:tcPr>
            <w:tcW w:w="282"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6</w:t>
            </w:r>
          </w:p>
        </w:tc>
        <w:tc>
          <w:tcPr>
            <w:tcW w:w="509" w:type="pct"/>
            <w:tcBorders>
              <w:top w:val="single" w:color="auto" w:sz="4" w:space="0"/>
              <w:left w:val="nil"/>
              <w:bottom w:val="single" w:color="auto" w:sz="4" w:space="0"/>
              <w:right w:val="single" w:color="auto" w:sz="4" w:space="0"/>
            </w:tcBorders>
            <w:shd w:val="clear" w:color="auto" w:fill="auto"/>
            <w:vAlign w:val="center"/>
          </w:tcPr>
          <w:p>
            <w:pPr>
              <w:spacing w:after="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23647</w:t>
            </w:r>
          </w:p>
        </w:tc>
        <w:tc>
          <w:tcPr>
            <w:tcW w:w="1861" w:type="pct"/>
            <w:gridSpan w:val="2"/>
            <w:tcBorders>
              <w:top w:val="single" w:color="auto" w:sz="4" w:space="0"/>
              <w:left w:val="nil"/>
              <w:bottom w:val="single" w:color="auto" w:sz="4" w:space="0"/>
              <w:right w:val="single" w:color="auto" w:sz="4" w:space="0"/>
            </w:tcBorders>
            <w:shd w:val="clear" w:color="auto" w:fill="auto"/>
            <w:vAlign w:val="center"/>
          </w:tcPr>
          <w:p>
            <w:pPr>
              <w:spacing w:after="0"/>
              <w:jc w:val="both"/>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 xml:space="preserve">12 (doze) horas </w:t>
            </w:r>
            <w:r>
              <w:rPr>
                <w:rFonts w:hint="default" w:ascii="Arial" w:hAnsi="Arial" w:eastAsia="Times New Roman" w:cs="Arial"/>
                <w:b/>
                <w:bCs/>
                <w:color w:val="000000"/>
                <w:sz w:val="18"/>
                <w:szCs w:val="18"/>
                <w:lang w:eastAsia="pt-BR"/>
              </w:rPr>
              <w:t>diurnas,</w:t>
            </w:r>
            <w:r>
              <w:rPr>
                <w:rFonts w:hint="default" w:ascii="Arial" w:hAnsi="Arial" w:eastAsia="Times New Roman" w:cs="Arial"/>
                <w:color w:val="000000"/>
                <w:sz w:val="18"/>
                <w:szCs w:val="18"/>
                <w:lang w:eastAsia="pt-BR"/>
              </w:rPr>
              <w:t xml:space="preserve"> de segunda-feira a domingo, envolvendo 2 (dois) </w:t>
            </w:r>
            <w:r>
              <w:rPr>
                <w:rFonts w:hint="default" w:ascii="Arial" w:hAnsi="Arial" w:eastAsia="Times New Roman" w:cs="Arial"/>
                <w:b/>
                <w:color w:val="000000"/>
                <w:sz w:val="18"/>
                <w:szCs w:val="18"/>
                <w:lang w:eastAsia="pt-BR"/>
              </w:rPr>
              <w:t>agentes de portarias</w:t>
            </w:r>
            <w:r>
              <w:rPr>
                <w:rFonts w:hint="default" w:ascii="Arial" w:hAnsi="Arial" w:eastAsia="Times New Roman" w:cs="Arial"/>
                <w:b/>
                <w:bCs/>
                <w:color w:val="000000"/>
                <w:sz w:val="18"/>
                <w:szCs w:val="18"/>
                <w:lang w:eastAsia="pt-BR"/>
              </w:rPr>
              <w:t>,</w:t>
            </w:r>
            <w:r>
              <w:rPr>
                <w:rFonts w:hint="default" w:ascii="Arial" w:hAnsi="Arial" w:eastAsia="Times New Roman" w:cs="Arial"/>
                <w:color w:val="000000"/>
                <w:sz w:val="18"/>
                <w:szCs w:val="18"/>
                <w:lang w:eastAsia="pt-BR"/>
              </w:rPr>
              <w:t xml:space="preserve"> em turnos de 12 (doze) x 36 (trinta e seis) horas.</w:t>
            </w:r>
          </w:p>
        </w:tc>
        <w:tc>
          <w:tcPr>
            <w:tcW w:w="451" w:type="pct"/>
            <w:gridSpan w:val="3"/>
            <w:tcBorders>
              <w:top w:val="single" w:color="auto" w:sz="4" w:space="0"/>
              <w:left w:val="nil"/>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Posto</w:t>
            </w:r>
          </w:p>
        </w:tc>
        <w:tc>
          <w:tcPr>
            <w:tcW w:w="380" w:type="pct"/>
            <w:gridSpan w:val="3"/>
            <w:tcBorders>
              <w:top w:val="single" w:color="auto" w:sz="4" w:space="0"/>
              <w:left w:val="nil"/>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1</w:t>
            </w:r>
          </w:p>
        </w:tc>
        <w:tc>
          <w:tcPr>
            <w:tcW w:w="745" w:type="pct"/>
            <w:gridSpan w:val="2"/>
            <w:tcBorders>
              <w:top w:val="single" w:color="auto" w:sz="4" w:space="0"/>
              <w:left w:val="nil"/>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R$ 5.754,80</w:t>
            </w:r>
          </w:p>
        </w:tc>
        <w:tc>
          <w:tcPr>
            <w:tcW w:w="772" w:type="pct"/>
            <w:gridSpan w:val="2"/>
            <w:tcBorders>
              <w:top w:val="single" w:color="auto" w:sz="4" w:space="0"/>
              <w:left w:val="nil"/>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R$ 69.057,60</w:t>
            </w:r>
          </w:p>
        </w:tc>
      </w:tr>
      <w:tr>
        <w:tblPrEx>
          <w:tblCellMar>
            <w:top w:w="0" w:type="dxa"/>
            <w:left w:w="70" w:type="dxa"/>
            <w:bottom w:w="0" w:type="dxa"/>
            <w:right w:w="70" w:type="dxa"/>
          </w:tblCellMar>
        </w:tblPrEx>
        <w:trPr>
          <w:trHeight w:val="1133" w:hRule="atLeast"/>
        </w:trPr>
        <w:tc>
          <w:tcPr>
            <w:tcW w:w="282"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7</w:t>
            </w:r>
          </w:p>
        </w:tc>
        <w:tc>
          <w:tcPr>
            <w:tcW w:w="509" w:type="pct"/>
            <w:tcBorders>
              <w:top w:val="single" w:color="auto" w:sz="4" w:space="0"/>
              <w:left w:val="nil"/>
              <w:bottom w:val="single" w:color="auto" w:sz="4" w:space="0"/>
              <w:right w:val="single" w:color="auto" w:sz="4" w:space="0"/>
            </w:tcBorders>
            <w:shd w:val="clear" w:color="auto" w:fill="auto"/>
            <w:vAlign w:val="center"/>
          </w:tcPr>
          <w:p>
            <w:pPr>
              <w:spacing w:after="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23647</w:t>
            </w:r>
          </w:p>
        </w:tc>
        <w:tc>
          <w:tcPr>
            <w:tcW w:w="1861" w:type="pct"/>
            <w:gridSpan w:val="2"/>
            <w:tcBorders>
              <w:top w:val="single" w:color="auto" w:sz="4" w:space="0"/>
              <w:left w:val="nil"/>
              <w:bottom w:val="single" w:color="auto" w:sz="4" w:space="0"/>
              <w:right w:val="single" w:color="auto" w:sz="4" w:space="0"/>
            </w:tcBorders>
            <w:shd w:val="clear" w:color="auto" w:fill="auto"/>
            <w:vAlign w:val="center"/>
          </w:tcPr>
          <w:p>
            <w:pPr>
              <w:spacing w:after="0"/>
              <w:jc w:val="both"/>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 xml:space="preserve">12 (doze) horas </w:t>
            </w:r>
            <w:r>
              <w:rPr>
                <w:rFonts w:hint="default" w:ascii="Arial" w:hAnsi="Arial" w:eastAsia="Times New Roman" w:cs="Arial"/>
                <w:b/>
                <w:bCs/>
                <w:color w:val="000000"/>
                <w:sz w:val="18"/>
                <w:szCs w:val="18"/>
                <w:lang w:eastAsia="pt-BR"/>
              </w:rPr>
              <w:t>noturnas,</w:t>
            </w:r>
            <w:r>
              <w:rPr>
                <w:rFonts w:hint="default" w:ascii="Arial" w:hAnsi="Arial" w:eastAsia="Times New Roman" w:cs="Arial"/>
                <w:color w:val="000000"/>
                <w:sz w:val="18"/>
                <w:szCs w:val="18"/>
                <w:lang w:eastAsia="pt-BR"/>
              </w:rPr>
              <w:t xml:space="preserve"> de segunda-feira a domingo, envolvendo 2 (dois) vigilantes </w:t>
            </w:r>
            <w:r>
              <w:rPr>
                <w:rFonts w:hint="default" w:ascii="Arial" w:hAnsi="Arial" w:eastAsia="Times New Roman" w:cs="Arial"/>
                <w:b/>
                <w:bCs/>
                <w:color w:val="000000"/>
                <w:sz w:val="18"/>
                <w:szCs w:val="18"/>
                <w:lang w:eastAsia="pt-BR"/>
              </w:rPr>
              <w:t>armados,</w:t>
            </w:r>
            <w:r>
              <w:rPr>
                <w:rFonts w:hint="default" w:ascii="Arial" w:hAnsi="Arial" w:eastAsia="Times New Roman" w:cs="Arial"/>
                <w:color w:val="000000"/>
                <w:sz w:val="18"/>
                <w:szCs w:val="18"/>
                <w:lang w:eastAsia="pt-BR"/>
              </w:rPr>
              <w:t xml:space="preserve"> em turnos de 12 (doze) x 36 (trinta e seis) horas</w:t>
            </w:r>
          </w:p>
        </w:tc>
        <w:tc>
          <w:tcPr>
            <w:tcW w:w="451" w:type="pct"/>
            <w:gridSpan w:val="3"/>
            <w:tcBorders>
              <w:top w:val="single" w:color="auto" w:sz="4" w:space="0"/>
              <w:left w:val="nil"/>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Posto</w:t>
            </w:r>
          </w:p>
        </w:tc>
        <w:tc>
          <w:tcPr>
            <w:tcW w:w="380" w:type="pct"/>
            <w:gridSpan w:val="3"/>
            <w:tcBorders>
              <w:top w:val="single" w:color="auto" w:sz="4" w:space="0"/>
              <w:left w:val="nil"/>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1</w:t>
            </w:r>
          </w:p>
        </w:tc>
        <w:tc>
          <w:tcPr>
            <w:tcW w:w="745" w:type="pct"/>
            <w:gridSpan w:val="2"/>
            <w:tcBorders>
              <w:top w:val="single" w:color="auto" w:sz="4" w:space="0"/>
              <w:left w:val="nil"/>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R$ 8.672,19</w:t>
            </w:r>
          </w:p>
        </w:tc>
        <w:tc>
          <w:tcPr>
            <w:tcW w:w="772" w:type="pct"/>
            <w:gridSpan w:val="2"/>
            <w:tcBorders>
              <w:top w:val="single" w:color="auto" w:sz="4" w:space="0"/>
              <w:left w:val="nil"/>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R$ 104.066,28</w:t>
            </w:r>
          </w:p>
        </w:tc>
      </w:tr>
      <w:tr>
        <w:tblPrEx>
          <w:tblCellMar>
            <w:top w:w="0" w:type="dxa"/>
            <w:left w:w="70" w:type="dxa"/>
            <w:bottom w:w="0" w:type="dxa"/>
            <w:right w:w="70" w:type="dxa"/>
          </w:tblCellMar>
        </w:tblPrEx>
        <w:trPr>
          <w:trHeight w:val="255" w:hRule="atLeast"/>
        </w:trPr>
        <w:tc>
          <w:tcPr>
            <w:tcW w:w="4228" w:type="pct"/>
            <w:gridSpan w:val="12"/>
            <w:tcBorders>
              <w:top w:val="single" w:color="auto" w:sz="4" w:space="0"/>
              <w:left w:val="single" w:color="auto" w:sz="4" w:space="0"/>
              <w:bottom w:val="single" w:color="auto" w:sz="4" w:space="0"/>
              <w:right w:val="single" w:color="auto" w:sz="4" w:space="0"/>
            </w:tcBorders>
            <w:shd w:val="clear" w:color="000000" w:fill="AEAAAA"/>
            <w:noWrap/>
            <w:vAlign w:val="center"/>
          </w:tcPr>
          <w:p>
            <w:pPr>
              <w:spacing w:after="0"/>
              <w:jc w:val="center"/>
              <w:rPr>
                <w:rFonts w:hint="default" w:ascii="Arial" w:hAnsi="Arial" w:eastAsia="Times New Roman" w:cs="Arial"/>
                <w:b/>
                <w:bCs/>
                <w:color w:val="FFFFFF"/>
                <w:sz w:val="18"/>
                <w:szCs w:val="18"/>
                <w:lang w:eastAsia="pt-BR"/>
              </w:rPr>
            </w:pPr>
            <w:r>
              <w:rPr>
                <w:rFonts w:hint="default" w:ascii="Arial" w:hAnsi="Arial" w:eastAsia="Times New Roman" w:cs="Arial"/>
                <w:b/>
                <w:bCs/>
                <w:color w:val="FFFFFF"/>
                <w:sz w:val="18"/>
                <w:szCs w:val="18"/>
                <w:lang w:eastAsia="pt-BR"/>
              </w:rPr>
              <w:t>VALOR TOTAL</w:t>
            </w:r>
          </w:p>
        </w:tc>
        <w:tc>
          <w:tcPr>
            <w:tcW w:w="772" w:type="pct"/>
            <w:gridSpan w:val="2"/>
            <w:tcBorders>
              <w:top w:val="nil"/>
              <w:left w:val="nil"/>
              <w:bottom w:val="single" w:color="auto" w:sz="4" w:space="0"/>
              <w:right w:val="single" w:color="auto" w:sz="4" w:space="0"/>
            </w:tcBorders>
            <w:shd w:val="clear" w:color="000000" w:fill="AEAAAA"/>
            <w:noWrap/>
            <w:vAlign w:val="center"/>
          </w:tcPr>
          <w:p>
            <w:pPr>
              <w:spacing w:after="0"/>
              <w:jc w:val="center"/>
              <w:rPr>
                <w:rFonts w:hint="default" w:ascii="Arial" w:hAnsi="Arial" w:eastAsia="Times New Roman" w:cs="Arial"/>
                <w:b/>
                <w:bCs/>
                <w:color w:val="FFFFFF"/>
                <w:sz w:val="18"/>
                <w:szCs w:val="18"/>
                <w:lang w:eastAsia="pt-BR"/>
              </w:rPr>
            </w:pPr>
            <w:r>
              <w:rPr>
                <w:rFonts w:hint="default" w:ascii="Arial" w:hAnsi="Arial" w:eastAsia="Times New Roman" w:cs="Arial"/>
                <w:b/>
                <w:bCs/>
                <w:color w:val="FFFFFF"/>
                <w:sz w:val="18"/>
                <w:szCs w:val="18"/>
                <w:lang w:eastAsia="pt-BR"/>
              </w:rPr>
              <w:t>R$ 173.123,88</w:t>
            </w:r>
          </w:p>
        </w:tc>
      </w:tr>
      <w:tr>
        <w:tblPrEx>
          <w:tblCellMar>
            <w:top w:w="0" w:type="dxa"/>
            <w:left w:w="70" w:type="dxa"/>
            <w:bottom w:w="0" w:type="dxa"/>
            <w:right w:w="70" w:type="dxa"/>
          </w:tblCellMar>
        </w:tblPrEx>
        <w:trPr>
          <w:trHeight w:val="255" w:hRule="atLeast"/>
        </w:trPr>
        <w:tc>
          <w:tcPr>
            <w:tcW w:w="282" w:type="pct"/>
            <w:tcBorders>
              <w:top w:val="nil"/>
              <w:right w:val="nil"/>
            </w:tcBorders>
            <w:shd w:val="clear" w:color="auto" w:fill="auto"/>
            <w:noWrap/>
            <w:vAlign w:val="center"/>
          </w:tcPr>
          <w:p>
            <w:pPr>
              <w:spacing w:after="0"/>
              <w:jc w:val="center"/>
              <w:rPr>
                <w:rFonts w:hint="default" w:ascii="Arial" w:hAnsi="Arial" w:eastAsia="Times New Roman" w:cs="Arial"/>
                <w:b/>
                <w:bCs/>
                <w:color w:val="000000"/>
                <w:sz w:val="18"/>
                <w:szCs w:val="18"/>
                <w:lang w:eastAsia="pt-BR"/>
              </w:rPr>
            </w:pPr>
            <w:r>
              <w:rPr>
                <w:rFonts w:hint="default" w:ascii="Arial" w:hAnsi="Arial" w:eastAsia="Times New Roman" w:cs="Arial"/>
                <w:b/>
                <w:bCs/>
                <w:color w:val="000000"/>
                <w:sz w:val="18"/>
                <w:szCs w:val="18"/>
                <w:lang w:eastAsia="pt-BR"/>
              </w:rPr>
              <w:t> </w:t>
            </w:r>
          </w:p>
        </w:tc>
        <w:tc>
          <w:tcPr>
            <w:tcW w:w="509" w:type="pct"/>
            <w:tcBorders>
              <w:top w:val="nil"/>
              <w:left w:val="nil"/>
              <w:bottom w:val="single" w:color="auto" w:sz="4" w:space="0"/>
              <w:right w:val="nil"/>
            </w:tcBorders>
            <w:shd w:val="clear" w:color="auto" w:fill="auto"/>
            <w:noWrap/>
            <w:vAlign w:val="center"/>
          </w:tcPr>
          <w:p>
            <w:pPr>
              <w:spacing w:after="0"/>
              <w:jc w:val="center"/>
              <w:rPr>
                <w:rFonts w:hint="default" w:ascii="Arial" w:hAnsi="Arial" w:eastAsia="Times New Roman" w:cs="Arial"/>
                <w:b/>
                <w:bCs/>
                <w:color w:val="000000"/>
                <w:sz w:val="18"/>
                <w:szCs w:val="18"/>
                <w:lang w:eastAsia="pt-BR"/>
              </w:rPr>
            </w:pPr>
            <w:r>
              <w:rPr>
                <w:rFonts w:hint="default" w:ascii="Arial" w:hAnsi="Arial" w:eastAsia="Times New Roman" w:cs="Arial"/>
                <w:b/>
                <w:bCs/>
                <w:color w:val="000000"/>
                <w:sz w:val="18"/>
                <w:szCs w:val="18"/>
                <w:lang w:eastAsia="pt-BR"/>
              </w:rPr>
              <w:t> </w:t>
            </w:r>
          </w:p>
        </w:tc>
        <w:tc>
          <w:tcPr>
            <w:tcW w:w="1367" w:type="pct"/>
            <w:tcBorders>
              <w:top w:val="nil"/>
              <w:left w:val="nil"/>
              <w:bottom w:val="nil"/>
              <w:right w:val="nil"/>
            </w:tcBorders>
            <w:shd w:val="clear" w:color="auto" w:fill="auto"/>
            <w:noWrap/>
            <w:vAlign w:val="center"/>
          </w:tcPr>
          <w:p>
            <w:pPr>
              <w:spacing w:after="0"/>
              <w:jc w:val="center"/>
              <w:rPr>
                <w:rFonts w:hint="default" w:ascii="Arial" w:hAnsi="Arial" w:eastAsia="Times New Roman" w:cs="Arial"/>
                <w:b/>
                <w:bCs/>
                <w:color w:val="000000"/>
                <w:sz w:val="18"/>
                <w:szCs w:val="18"/>
                <w:lang w:eastAsia="pt-BR"/>
              </w:rPr>
            </w:pPr>
            <w:r>
              <w:rPr>
                <w:rFonts w:hint="default" w:ascii="Arial" w:hAnsi="Arial" w:eastAsia="Times New Roman" w:cs="Arial"/>
                <w:b/>
                <w:bCs/>
                <w:color w:val="000000"/>
                <w:sz w:val="18"/>
                <w:szCs w:val="18"/>
                <w:lang w:eastAsia="pt-BR"/>
              </w:rPr>
              <w:t> </w:t>
            </w:r>
          </w:p>
        </w:tc>
        <w:tc>
          <w:tcPr>
            <w:tcW w:w="549" w:type="pct"/>
            <w:gridSpan w:val="2"/>
            <w:tcBorders>
              <w:top w:val="nil"/>
              <w:left w:val="nil"/>
              <w:bottom w:val="single" w:color="auto" w:sz="4" w:space="0"/>
              <w:right w:val="nil"/>
            </w:tcBorders>
            <w:shd w:val="clear" w:color="auto" w:fill="auto"/>
            <w:noWrap/>
            <w:vAlign w:val="center"/>
          </w:tcPr>
          <w:p>
            <w:pPr>
              <w:spacing w:after="0"/>
              <w:jc w:val="center"/>
              <w:rPr>
                <w:rFonts w:hint="default" w:ascii="Arial" w:hAnsi="Arial" w:eastAsia="Times New Roman" w:cs="Arial"/>
                <w:b/>
                <w:bCs/>
                <w:color w:val="000000"/>
                <w:sz w:val="18"/>
                <w:szCs w:val="18"/>
                <w:lang w:eastAsia="pt-BR"/>
              </w:rPr>
            </w:pPr>
            <w:r>
              <w:rPr>
                <w:rFonts w:hint="default" w:ascii="Arial" w:hAnsi="Arial" w:eastAsia="Times New Roman" w:cs="Arial"/>
                <w:b/>
                <w:bCs/>
                <w:color w:val="000000"/>
                <w:sz w:val="18"/>
                <w:szCs w:val="18"/>
                <w:lang w:eastAsia="pt-BR"/>
              </w:rPr>
              <w:t> </w:t>
            </w:r>
          </w:p>
        </w:tc>
        <w:tc>
          <w:tcPr>
            <w:tcW w:w="658" w:type="pct"/>
            <w:gridSpan w:val="3"/>
            <w:tcBorders>
              <w:top w:val="nil"/>
              <w:left w:val="nil"/>
              <w:bottom w:val="single" w:color="auto" w:sz="4" w:space="0"/>
              <w:right w:val="nil"/>
            </w:tcBorders>
            <w:shd w:val="clear" w:color="auto" w:fill="auto"/>
            <w:noWrap/>
            <w:vAlign w:val="center"/>
          </w:tcPr>
          <w:p>
            <w:pPr>
              <w:spacing w:after="0"/>
              <w:jc w:val="center"/>
              <w:rPr>
                <w:rFonts w:hint="default" w:ascii="Arial" w:hAnsi="Arial" w:eastAsia="Times New Roman" w:cs="Arial"/>
                <w:b/>
                <w:bCs/>
                <w:color w:val="000000"/>
                <w:sz w:val="18"/>
                <w:szCs w:val="18"/>
                <w:lang w:eastAsia="pt-BR"/>
              </w:rPr>
            </w:pPr>
            <w:r>
              <w:rPr>
                <w:rFonts w:hint="default" w:ascii="Arial" w:hAnsi="Arial" w:eastAsia="Times New Roman" w:cs="Arial"/>
                <w:b/>
                <w:bCs/>
                <w:color w:val="000000"/>
                <w:sz w:val="18"/>
                <w:szCs w:val="18"/>
                <w:lang w:eastAsia="pt-BR"/>
              </w:rPr>
              <w:t> </w:t>
            </w:r>
          </w:p>
        </w:tc>
        <w:tc>
          <w:tcPr>
            <w:tcW w:w="863" w:type="pct"/>
            <w:gridSpan w:val="4"/>
            <w:tcBorders>
              <w:top w:val="nil"/>
              <w:left w:val="nil"/>
              <w:bottom w:val="nil"/>
              <w:right w:val="nil"/>
            </w:tcBorders>
            <w:shd w:val="clear" w:color="auto" w:fill="auto"/>
            <w:noWrap/>
            <w:vAlign w:val="center"/>
          </w:tcPr>
          <w:p>
            <w:pPr>
              <w:spacing w:after="0"/>
              <w:jc w:val="center"/>
              <w:rPr>
                <w:rFonts w:hint="default" w:ascii="Arial" w:hAnsi="Arial" w:eastAsia="Times New Roman" w:cs="Arial"/>
                <w:b/>
                <w:bCs/>
                <w:color w:val="000000"/>
                <w:sz w:val="18"/>
                <w:szCs w:val="18"/>
                <w:lang w:eastAsia="pt-BR"/>
              </w:rPr>
            </w:pPr>
            <w:r>
              <w:rPr>
                <w:rFonts w:hint="default" w:ascii="Arial" w:hAnsi="Arial" w:eastAsia="Times New Roman" w:cs="Arial"/>
                <w:b/>
                <w:bCs/>
                <w:color w:val="000000"/>
                <w:sz w:val="18"/>
                <w:szCs w:val="18"/>
                <w:lang w:eastAsia="pt-BR"/>
              </w:rPr>
              <w:t> </w:t>
            </w:r>
          </w:p>
        </w:tc>
        <w:tc>
          <w:tcPr>
            <w:tcW w:w="772" w:type="pct"/>
            <w:gridSpan w:val="2"/>
            <w:tcBorders>
              <w:top w:val="nil"/>
              <w:left w:val="nil"/>
              <w:bottom w:val="single" w:color="auto" w:sz="4" w:space="0"/>
              <w:right w:val="nil"/>
            </w:tcBorders>
            <w:shd w:val="clear" w:color="auto" w:fill="auto"/>
            <w:noWrap/>
            <w:vAlign w:val="center"/>
          </w:tcPr>
          <w:p>
            <w:pPr>
              <w:spacing w:after="0"/>
              <w:jc w:val="center"/>
              <w:rPr>
                <w:rFonts w:hint="default" w:ascii="Arial" w:hAnsi="Arial" w:eastAsia="Times New Roman" w:cs="Arial"/>
                <w:b/>
                <w:bCs/>
                <w:color w:val="000000"/>
                <w:sz w:val="18"/>
                <w:szCs w:val="18"/>
                <w:lang w:eastAsia="pt-BR"/>
              </w:rPr>
            </w:pPr>
            <w:r>
              <w:rPr>
                <w:rFonts w:hint="default" w:ascii="Arial" w:hAnsi="Arial" w:eastAsia="Times New Roman" w:cs="Arial"/>
                <w:b/>
                <w:bCs/>
                <w:color w:val="000000"/>
                <w:sz w:val="18"/>
                <w:szCs w:val="18"/>
                <w:lang w:eastAsia="pt-BR"/>
              </w:rPr>
              <w:t> </w:t>
            </w:r>
          </w:p>
        </w:tc>
      </w:tr>
      <w:tr>
        <w:tblPrEx>
          <w:tblCellMar>
            <w:top w:w="0" w:type="dxa"/>
            <w:left w:w="70" w:type="dxa"/>
            <w:bottom w:w="0" w:type="dxa"/>
            <w:right w:w="70" w:type="dxa"/>
          </w:tblCellMar>
        </w:tblPrEx>
        <w:trPr>
          <w:trHeight w:val="255" w:hRule="atLeast"/>
        </w:trPr>
        <w:tc>
          <w:tcPr>
            <w:tcW w:w="5000" w:type="pct"/>
            <w:gridSpan w:val="14"/>
            <w:tcBorders>
              <w:top w:val="single" w:color="auto" w:sz="4" w:space="0"/>
              <w:left w:val="single" w:color="auto" w:sz="4" w:space="0"/>
              <w:bottom w:val="single" w:color="auto" w:sz="4" w:space="0"/>
              <w:right w:val="single" w:color="auto" w:sz="4" w:space="0"/>
            </w:tcBorders>
            <w:shd w:val="clear" w:color="000000" w:fill="757171"/>
            <w:noWrap/>
            <w:vAlign w:val="center"/>
          </w:tcPr>
          <w:p>
            <w:pPr>
              <w:spacing w:after="0"/>
              <w:jc w:val="center"/>
              <w:rPr>
                <w:rFonts w:hint="default" w:ascii="Arial" w:hAnsi="Arial" w:eastAsia="Times New Roman" w:cs="Arial"/>
                <w:b/>
                <w:bCs/>
                <w:color w:val="FFFFFF"/>
                <w:sz w:val="18"/>
                <w:szCs w:val="18"/>
                <w:lang w:eastAsia="pt-BR"/>
              </w:rPr>
            </w:pPr>
            <w:r>
              <w:rPr>
                <w:rFonts w:hint="default" w:ascii="Arial" w:hAnsi="Arial" w:eastAsia="Times New Roman" w:cs="Arial"/>
                <w:b/>
                <w:bCs/>
                <w:color w:val="FFFFFF"/>
                <w:sz w:val="18"/>
                <w:szCs w:val="18"/>
                <w:lang w:val="en-US" w:eastAsia="pt-BR"/>
              </w:rPr>
              <w:t>UASG: 155894</w:t>
            </w:r>
            <w:r>
              <w:rPr>
                <w:rFonts w:hint="default" w:ascii="Arial" w:hAnsi="Arial" w:eastAsia="Times New Roman" w:cs="Arial"/>
                <w:b/>
                <w:bCs/>
                <w:color w:val="FFFFFF"/>
                <w:sz w:val="18"/>
                <w:szCs w:val="18"/>
                <w:lang w:eastAsia="pt-BR"/>
              </w:rPr>
              <w:t xml:space="preserve"> - IFPB</w:t>
            </w:r>
            <w:r>
              <w:rPr>
                <w:rFonts w:hint="default" w:ascii="Arial" w:hAnsi="Arial" w:eastAsia="Times New Roman" w:cs="Arial"/>
                <w:b/>
                <w:bCs/>
                <w:color w:val="FFFFFF"/>
                <w:sz w:val="18"/>
                <w:szCs w:val="18"/>
                <w:lang w:val="en-US" w:eastAsia="pt-BR"/>
              </w:rPr>
              <w:t xml:space="preserve"> - </w:t>
            </w:r>
            <w:r>
              <w:rPr>
                <w:rFonts w:hint="default" w:ascii="Arial" w:hAnsi="Arial" w:eastAsia="Times New Roman" w:cs="Arial"/>
                <w:b/>
                <w:bCs/>
                <w:color w:val="FFFFFF"/>
                <w:sz w:val="18"/>
                <w:szCs w:val="18"/>
                <w:lang w:eastAsia="pt-BR"/>
              </w:rPr>
              <w:t>Campus Itabaiana</w:t>
            </w:r>
          </w:p>
        </w:tc>
      </w:tr>
      <w:tr>
        <w:tblPrEx>
          <w:tblCellMar>
            <w:top w:w="0" w:type="dxa"/>
            <w:left w:w="70" w:type="dxa"/>
            <w:bottom w:w="0" w:type="dxa"/>
            <w:right w:w="70" w:type="dxa"/>
          </w:tblCellMar>
        </w:tblPrEx>
        <w:trPr>
          <w:trHeight w:val="528" w:hRule="atLeast"/>
        </w:trPr>
        <w:tc>
          <w:tcPr>
            <w:tcW w:w="282" w:type="pct"/>
            <w:tcBorders>
              <w:top w:val="nil"/>
              <w:left w:val="single" w:color="auto" w:sz="4" w:space="0"/>
              <w:bottom w:val="single" w:color="auto" w:sz="4" w:space="0"/>
              <w:right w:val="single" w:color="auto" w:sz="4" w:space="0"/>
            </w:tcBorders>
            <w:shd w:val="clear" w:color="000000" w:fill="AEAAAA"/>
            <w:vAlign w:val="center"/>
          </w:tcPr>
          <w:p>
            <w:pPr>
              <w:spacing w:after="0"/>
              <w:jc w:val="center"/>
              <w:rPr>
                <w:rFonts w:hint="default" w:ascii="Arial" w:hAnsi="Arial" w:eastAsia="Times New Roman" w:cs="Arial"/>
                <w:b/>
                <w:bCs/>
                <w:color w:val="FFFFFF"/>
                <w:sz w:val="18"/>
                <w:szCs w:val="18"/>
                <w:lang w:eastAsia="pt-BR"/>
              </w:rPr>
            </w:pPr>
            <w:r>
              <w:rPr>
                <w:rFonts w:hint="default" w:ascii="Arial" w:hAnsi="Arial" w:eastAsia="Times New Roman" w:cs="Arial"/>
                <w:b/>
                <w:bCs/>
                <w:color w:val="FFFFFF"/>
                <w:sz w:val="18"/>
                <w:szCs w:val="18"/>
                <w:lang w:eastAsia="pt-BR"/>
              </w:rPr>
              <w:t>Item</w:t>
            </w:r>
          </w:p>
        </w:tc>
        <w:tc>
          <w:tcPr>
            <w:tcW w:w="509" w:type="pct"/>
            <w:tcBorders>
              <w:top w:val="nil"/>
              <w:left w:val="nil"/>
              <w:bottom w:val="single" w:color="auto" w:sz="4" w:space="0"/>
              <w:right w:val="single" w:color="auto" w:sz="4" w:space="0"/>
            </w:tcBorders>
            <w:shd w:val="clear" w:color="000000" w:fill="AEAAAA"/>
            <w:noWrap/>
            <w:vAlign w:val="center"/>
          </w:tcPr>
          <w:p>
            <w:pPr>
              <w:spacing w:after="0"/>
              <w:jc w:val="center"/>
              <w:rPr>
                <w:rFonts w:hint="default" w:ascii="Arial" w:hAnsi="Arial" w:eastAsia="Times New Roman" w:cs="Arial"/>
                <w:b/>
                <w:bCs/>
                <w:color w:val="FFFFFF"/>
                <w:sz w:val="18"/>
                <w:szCs w:val="18"/>
                <w:lang w:eastAsia="pt-BR"/>
              </w:rPr>
            </w:pPr>
            <w:r>
              <w:rPr>
                <w:rFonts w:hint="default" w:ascii="Arial" w:hAnsi="Arial" w:eastAsia="Times New Roman" w:cs="Arial"/>
                <w:b/>
                <w:bCs/>
                <w:color w:val="FFFFFF"/>
                <w:sz w:val="18"/>
                <w:szCs w:val="18"/>
                <w:lang w:eastAsia="pt-BR"/>
              </w:rPr>
              <w:t>CATSER</w:t>
            </w:r>
          </w:p>
        </w:tc>
        <w:tc>
          <w:tcPr>
            <w:tcW w:w="1861" w:type="pct"/>
            <w:gridSpan w:val="2"/>
            <w:tcBorders>
              <w:top w:val="nil"/>
              <w:left w:val="nil"/>
              <w:bottom w:val="single" w:color="auto" w:sz="4" w:space="0"/>
              <w:right w:val="single" w:color="auto" w:sz="4" w:space="0"/>
            </w:tcBorders>
            <w:shd w:val="clear" w:color="000000" w:fill="AEAAAA"/>
            <w:noWrap/>
            <w:vAlign w:val="center"/>
          </w:tcPr>
          <w:p>
            <w:pPr>
              <w:spacing w:after="0"/>
              <w:jc w:val="center"/>
              <w:rPr>
                <w:rFonts w:hint="default" w:ascii="Arial" w:hAnsi="Arial" w:eastAsia="Times New Roman" w:cs="Arial"/>
                <w:b/>
                <w:bCs/>
                <w:color w:val="FFFFFF"/>
                <w:sz w:val="18"/>
                <w:szCs w:val="18"/>
                <w:lang w:eastAsia="pt-BR"/>
              </w:rPr>
            </w:pPr>
            <w:r>
              <w:rPr>
                <w:rFonts w:hint="default" w:ascii="Arial" w:hAnsi="Arial" w:eastAsia="Times New Roman" w:cs="Arial"/>
                <w:b/>
                <w:bCs/>
                <w:color w:val="FFFFFF"/>
                <w:sz w:val="18"/>
                <w:szCs w:val="18"/>
                <w:lang w:eastAsia="pt-BR"/>
              </w:rPr>
              <w:t>Descrição</w:t>
            </w:r>
          </w:p>
        </w:tc>
        <w:tc>
          <w:tcPr>
            <w:tcW w:w="448" w:type="pct"/>
            <w:gridSpan w:val="2"/>
            <w:tcBorders>
              <w:top w:val="nil"/>
              <w:left w:val="nil"/>
              <w:bottom w:val="single" w:color="auto" w:sz="4" w:space="0"/>
              <w:right w:val="single" w:color="auto" w:sz="4" w:space="0"/>
            </w:tcBorders>
            <w:shd w:val="clear" w:color="000000" w:fill="AEAAAA"/>
            <w:noWrap/>
            <w:vAlign w:val="center"/>
          </w:tcPr>
          <w:p>
            <w:pPr>
              <w:spacing w:after="0"/>
              <w:jc w:val="center"/>
              <w:rPr>
                <w:rFonts w:hint="default" w:ascii="Arial" w:hAnsi="Arial" w:eastAsia="Times New Roman" w:cs="Arial"/>
                <w:b/>
                <w:bCs/>
                <w:color w:val="FFFFFF"/>
                <w:sz w:val="18"/>
                <w:szCs w:val="18"/>
                <w:lang w:eastAsia="pt-BR"/>
              </w:rPr>
            </w:pPr>
            <w:r>
              <w:rPr>
                <w:rFonts w:hint="default" w:ascii="Arial" w:hAnsi="Arial" w:eastAsia="Times New Roman" w:cs="Arial"/>
                <w:b/>
                <w:bCs/>
                <w:color w:val="FFFFFF"/>
                <w:sz w:val="18"/>
                <w:szCs w:val="18"/>
                <w:lang w:eastAsia="pt-BR"/>
              </w:rPr>
              <w:t>Unidade</w:t>
            </w:r>
          </w:p>
        </w:tc>
        <w:tc>
          <w:tcPr>
            <w:tcW w:w="375" w:type="pct"/>
            <w:gridSpan w:val="3"/>
            <w:tcBorders>
              <w:top w:val="nil"/>
              <w:left w:val="nil"/>
              <w:bottom w:val="single" w:color="auto" w:sz="4" w:space="0"/>
              <w:right w:val="single" w:color="auto" w:sz="4" w:space="0"/>
            </w:tcBorders>
            <w:shd w:val="clear" w:color="000000" w:fill="AEAAAA"/>
            <w:noWrap/>
            <w:vAlign w:val="center"/>
          </w:tcPr>
          <w:p>
            <w:pPr>
              <w:spacing w:after="0"/>
              <w:jc w:val="center"/>
              <w:rPr>
                <w:rFonts w:hint="default" w:ascii="Arial" w:hAnsi="Arial" w:eastAsia="Times New Roman" w:cs="Arial"/>
                <w:b/>
                <w:bCs/>
                <w:color w:val="FFFFFF"/>
                <w:sz w:val="18"/>
                <w:szCs w:val="18"/>
                <w:lang w:eastAsia="pt-BR"/>
              </w:rPr>
            </w:pPr>
            <w:r>
              <w:rPr>
                <w:rFonts w:hint="default" w:ascii="Arial" w:hAnsi="Arial" w:eastAsia="Times New Roman" w:cs="Arial"/>
                <w:b/>
                <w:bCs/>
                <w:color w:val="FFFFFF"/>
                <w:sz w:val="18"/>
                <w:szCs w:val="18"/>
                <w:lang w:eastAsia="pt-BR"/>
              </w:rPr>
              <w:t>Qtde.</w:t>
            </w:r>
          </w:p>
        </w:tc>
        <w:tc>
          <w:tcPr>
            <w:tcW w:w="748" w:type="pct"/>
            <w:gridSpan w:val="2"/>
            <w:tcBorders>
              <w:top w:val="nil"/>
              <w:left w:val="nil"/>
              <w:bottom w:val="single" w:color="auto" w:sz="4" w:space="0"/>
              <w:right w:val="single" w:color="auto" w:sz="4" w:space="0"/>
            </w:tcBorders>
            <w:shd w:val="clear" w:color="000000" w:fill="AEAAAA"/>
            <w:noWrap/>
            <w:vAlign w:val="center"/>
          </w:tcPr>
          <w:p>
            <w:pPr>
              <w:spacing w:after="0"/>
              <w:jc w:val="center"/>
              <w:rPr>
                <w:rFonts w:hint="default" w:ascii="Arial" w:hAnsi="Arial" w:eastAsia="Times New Roman" w:cs="Arial"/>
                <w:b/>
                <w:bCs/>
                <w:color w:val="FFFFFF"/>
                <w:sz w:val="18"/>
                <w:szCs w:val="18"/>
                <w:lang w:eastAsia="pt-BR"/>
              </w:rPr>
            </w:pPr>
            <w:r>
              <w:rPr>
                <w:rFonts w:hint="default" w:ascii="Arial" w:hAnsi="Arial" w:eastAsia="Times New Roman" w:cs="Arial"/>
                <w:b/>
                <w:bCs/>
                <w:color w:val="FFFFFF"/>
                <w:sz w:val="18"/>
                <w:szCs w:val="18"/>
                <w:lang w:eastAsia="pt-BR"/>
              </w:rPr>
              <w:t>Valor Unitário</w:t>
            </w:r>
          </w:p>
          <w:p>
            <w:pPr>
              <w:spacing w:after="0"/>
              <w:jc w:val="center"/>
              <w:rPr>
                <w:rFonts w:hint="default" w:ascii="Arial" w:hAnsi="Arial" w:eastAsia="Times New Roman" w:cs="Arial"/>
                <w:b/>
                <w:bCs/>
                <w:color w:val="FFFFFF"/>
                <w:sz w:val="18"/>
                <w:szCs w:val="18"/>
                <w:lang w:eastAsia="pt-BR"/>
              </w:rPr>
            </w:pPr>
            <w:r>
              <w:rPr>
                <w:rFonts w:hint="default" w:ascii="Arial" w:hAnsi="Arial" w:eastAsia="Times New Roman" w:cs="Arial"/>
                <w:b/>
                <w:bCs/>
                <w:color w:val="FFFFFF"/>
                <w:sz w:val="18"/>
                <w:szCs w:val="18"/>
                <w:lang w:eastAsia="pt-BR"/>
              </w:rPr>
              <w:t>(Mês)</w:t>
            </w:r>
          </w:p>
        </w:tc>
        <w:tc>
          <w:tcPr>
            <w:tcW w:w="777" w:type="pct"/>
            <w:gridSpan w:val="3"/>
            <w:tcBorders>
              <w:top w:val="nil"/>
              <w:left w:val="nil"/>
              <w:bottom w:val="single" w:color="auto" w:sz="4" w:space="0"/>
              <w:right w:val="single" w:color="auto" w:sz="4" w:space="0"/>
            </w:tcBorders>
            <w:shd w:val="clear" w:color="000000" w:fill="AEAAAA"/>
            <w:noWrap/>
            <w:vAlign w:val="center"/>
          </w:tcPr>
          <w:p>
            <w:pPr>
              <w:spacing w:after="0"/>
              <w:jc w:val="center"/>
              <w:rPr>
                <w:rFonts w:hint="default" w:ascii="Arial" w:hAnsi="Arial" w:eastAsia="Times New Roman" w:cs="Arial"/>
                <w:b/>
                <w:bCs/>
                <w:color w:val="FFFFFF"/>
                <w:sz w:val="18"/>
                <w:szCs w:val="18"/>
                <w:lang w:eastAsia="pt-BR"/>
              </w:rPr>
            </w:pPr>
            <w:r>
              <w:rPr>
                <w:rFonts w:hint="default" w:ascii="Arial" w:hAnsi="Arial" w:eastAsia="Times New Roman" w:cs="Arial"/>
                <w:b/>
                <w:bCs/>
                <w:color w:val="FFFFFF"/>
                <w:sz w:val="18"/>
                <w:szCs w:val="18"/>
                <w:lang w:eastAsia="pt-BR"/>
              </w:rPr>
              <w:t>Valor Total (Ano)</w:t>
            </w:r>
          </w:p>
        </w:tc>
      </w:tr>
      <w:tr>
        <w:tblPrEx>
          <w:tblCellMar>
            <w:top w:w="0" w:type="dxa"/>
            <w:left w:w="70" w:type="dxa"/>
            <w:bottom w:w="0" w:type="dxa"/>
            <w:right w:w="70" w:type="dxa"/>
          </w:tblCellMar>
        </w:tblPrEx>
        <w:trPr>
          <w:trHeight w:val="1056" w:hRule="atLeast"/>
        </w:trPr>
        <w:tc>
          <w:tcPr>
            <w:tcW w:w="282" w:type="pct"/>
            <w:tcBorders>
              <w:top w:val="nil"/>
              <w:left w:val="single" w:color="auto" w:sz="4" w:space="0"/>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8</w:t>
            </w:r>
          </w:p>
        </w:tc>
        <w:tc>
          <w:tcPr>
            <w:tcW w:w="509" w:type="pct"/>
            <w:tcBorders>
              <w:top w:val="nil"/>
              <w:left w:val="nil"/>
              <w:bottom w:val="single" w:color="auto" w:sz="4" w:space="0"/>
              <w:right w:val="single" w:color="auto" w:sz="4" w:space="0"/>
            </w:tcBorders>
            <w:shd w:val="clear" w:color="auto" w:fill="auto"/>
            <w:vAlign w:val="center"/>
          </w:tcPr>
          <w:p>
            <w:pPr>
              <w:spacing w:after="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23647</w:t>
            </w:r>
          </w:p>
        </w:tc>
        <w:tc>
          <w:tcPr>
            <w:tcW w:w="1861" w:type="pct"/>
            <w:gridSpan w:val="2"/>
            <w:tcBorders>
              <w:top w:val="nil"/>
              <w:left w:val="nil"/>
              <w:bottom w:val="single" w:color="auto" w:sz="4" w:space="0"/>
              <w:right w:val="single" w:color="auto" w:sz="4" w:space="0"/>
            </w:tcBorders>
            <w:shd w:val="clear" w:color="auto" w:fill="auto"/>
            <w:vAlign w:val="center"/>
          </w:tcPr>
          <w:p>
            <w:pPr>
              <w:spacing w:after="0"/>
              <w:jc w:val="both"/>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 xml:space="preserve">12 (doze) horas </w:t>
            </w:r>
            <w:r>
              <w:rPr>
                <w:rFonts w:hint="default" w:ascii="Arial" w:hAnsi="Arial" w:eastAsia="Times New Roman" w:cs="Arial"/>
                <w:b/>
                <w:bCs/>
                <w:color w:val="000000"/>
                <w:sz w:val="18"/>
                <w:szCs w:val="18"/>
                <w:lang w:eastAsia="pt-BR"/>
              </w:rPr>
              <w:t>diurnas,</w:t>
            </w:r>
            <w:r>
              <w:rPr>
                <w:rFonts w:hint="default" w:ascii="Arial" w:hAnsi="Arial" w:eastAsia="Times New Roman" w:cs="Arial"/>
                <w:color w:val="000000"/>
                <w:sz w:val="18"/>
                <w:szCs w:val="18"/>
                <w:lang w:eastAsia="pt-BR"/>
              </w:rPr>
              <w:t xml:space="preserve"> de segunda-feira a domingo, envolvendo 2 (dois) </w:t>
            </w:r>
            <w:r>
              <w:rPr>
                <w:rFonts w:hint="default" w:ascii="Arial" w:hAnsi="Arial" w:eastAsia="Times New Roman" w:cs="Arial"/>
                <w:b/>
                <w:color w:val="000000"/>
                <w:sz w:val="18"/>
                <w:szCs w:val="18"/>
                <w:lang w:eastAsia="pt-BR"/>
              </w:rPr>
              <w:t>agentes de portarias</w:t>
            </w:r>
            <w:r>
              <w:rPr>
                <w:rFonts w:hint="default" w:ascii="Arial" w:hAnsi="Arial" w:eastAsia="Times New Roman" w:cs="Arial"/>
                <w:b/>
                <w:bCs/>
                <w:color w:val="000000"/>
                <w:sz w:val="18"/>
                <w:szCs w:val="18"/>
                <w:lang w:eastAsia="pt-BR"/>
              </w:rPr>
              <w:t>,</w:t>
            </w:r>
            <w:r>
              <w:rPr>
                <w:rFonts w:hint="default" w:ascii="Arial" w:hAnsi="Arial" w:eastAsia="Times New Roman" w:cs="Arial"/>
                <w:color w:val="000000"/>
                <w:sz w:val="18"/>
                <w:szCs w:val="18"/>
                <w:lang w:eastAsia="pt-BR"/>
              </w:rPr>
              <w:t xml:space="preserve"> em turnos de 12 (doze) x 36 (trinta e seis) horas.</w:t>
            </w:r>
          </w:p>
        </w:tc>
        <w:tc>
          <w:tcPr>
            <w:tcW w:w="448" w:type="pct"/>
            <w:gridSpan w:val="2"/>
            <w:tcBorders>
              <w:top w:val="nil"/>
              <w:left w:val="nil"/>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Posto</w:t>
            </w:r>
          </w:p>
        </w:tc>
        <w:tc>
          <w:tcPr>
            <w:tcW w:w="375" w:type="pct"/>
            <w:gridSpan w:val="3"/>
            <w:tcBorders>
              <w:top w:val="nil"/>
              <w:left w:val="nil"/>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1</w:t>
            </w:r>
          </w:p>
        </w:tc>
        <w:tc>
          <w:tcPr>
            <w:tcW w:w="748" w:type="pct"/>
            <w:gridSpan w:val="2"/>
            <w:tcBorders>
              <w:top w:val="nil"/>
              <w:left w:val="nil"/>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R$ 5.754,80</w:t>
            </w:r>
          </w:p>
        </w:tc>
        <w:tc>
          <w:tcPr>
            <w:tcW w:w="777" w:type="pct"/>
            <w:gridSpan w:val="3"/>
            <w:tcBorders>
              <w:top w:val="nil"/>
              <w:left w:val="nil"/>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R$ 69.057,60</w:t>
            </w:r>
          </w:p>
        </w:tc>
      </w:tr>
      <w:tr>
        <w:tblPrEx>
          <w:tblCellMar>
            <w:top w:w="0" w:type="dxa"/>
            <w:left w:w="70" w:type="dxa"/>
            <w:bottom w:w="0" w:type="dxa"/>
            <w:right w:w="70" w:type="dxa"/>
          </w:tblCellMar>
        </w:tblPrEx>
        <w:trPr>
          <w:trHeight w:val="1127" w:hRule="atLeast"/>
        </w:trPr>
        <w:tc>
          <w:tcPr>
            <w:tcW w:w="282" w:type="pct"/>
            <w:tcBorders>
              <w:top w:val="nil"/>
              <w:left w:val="single" w:color="auto" w:sz="4" w:space="0"/>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9</w:t>
            </w:r>
          </w:p>
        </w:tc>
        <w:tc>
          <w:tcPr>
            <w:tcW w:w="509" w:type="pct"/>
            <w:tcBorders>
              <w:top w:val="nil"/>
              <w:left w:val="nil"/>
              <w:bottom w:val="single" w:color="auto" w:sz="4" w:space="0"/>
              <w:right w:val="single" w:color="auto" w:sz="4" w:space="0"/>
            </w:tcBorders>
            <w:shd w:val="clear" w:color="auto" w:fill="auto"/>
            <w:vAlign w:val="center"/>
          </w:tcPr>
          <w:p>
            <w:pPr>
              <w:spacing w:after="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23647</w:t>
            </w:r>
          </w:p>
        </w:tc>
        <w:tc>
          <w:tcPr>
            <w:tcW w:w="1861" w:type="pct"/>
            <w:gridSpan w:val="2"/>
            <w:tcBorders>
              <w:top w:val="nil"/>
              <w:left w:val="nil"/>
              <w:bottom w:val="single" w:color="auto" w:sz="4" w:space="0"/>
              <w:right w:val="single" w:color="auto" w:sz="4" w:space="0"/>
            </w:tcBorders>
            <w:shd w:val="clear" w:color="auto" w:fill="auto"/>
            <w:vAlign w:val="center"/>
          </w:tcPr>
          <w:p>
            <w:pPr>
              <w:spacing w:after="0"/>
              <w:jc w:val="both"/>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 xml:space="preserve">12 (doze) horas </w:t>
            </w:r>
            <w:r>
              <w:rPr>
                <w:rFonts w:hint="default" w:ascii="Arial" w:hAnsi="Arial" w:eastAsia="Times New Roman" w:cs="Arial"/>
                <w:b/>
                <w:bCs/>
                <w:color w:val="000000"/>
                <w:sz w:val="18"/>
                <w:szCs w:val="18"/>
                <w:lang w:eastAsia="pt-BR"/>
              </w:rPr>
              <w:t>noturnas,</w:t>
            </w:r>
            <w:r>
              <w:rPr>
                <w:rFonts w:hint="default" w:ascii="Arial" w:hAnsi="Arial" w:eastAsia="Times New Roman" w:cs="Arial"/>
                <w:color w:val="000000"/>
                <w:sz w:val="18"/>
                <w:szCs w:val="18"/>
                <w:lang w:eastAsia="pt-BR"/>
              </w:rPr>
              <w:t xml:space="preserve"> de segunda-feira a domingo, envolvendo 2 (dois) vigilantes </w:t>
            </w:r>
            <w:r>
              <w:rPr>
                <w:rFonts w:hint="default" w:ascii="Arial" w:hAnsi="Arial" w:eastAsia="Times New Roman" w:cs="Arial"/>
                <w:b/>
                <w:bCs/>
                <w:color w:val="000000"/>
                <w:sz w:val="18"/>
                <w:szCs w:val="18"/>
                <w:lang w:eastAsia="pt-BR"/>
              </w:rPr>
              <w:t>armados,</w:t>
            </w:r>
            <w:r>
              <w:rPr>
                <w:rFonts w:hint="default" w:ascii="Arial" w:hAnsi="Arial" w:eastAsia="Times New Roman" w:cs="Arial"/>
                <w:color w:val="000000"/>
                <w:sz w:val="18"/>
                <w:szCs w:val="18"/>
                <w:lang w:eastAsia="pt-BR"/>
              </w:rPr>
              <w:t xml:space="preserve"> em turnos de 12 (doze) x 36 (trinta e seis) horas</w:t>
            </w:r>
          </w:p>
        </w:tc>
        <w:tc>
          <w:tcPr>
            <w:tcW w:w="448" w:type="pct"/>
            <w:gridSpan w:val="2"/>
            <w:tcBorders>
              <w:top w:val="nil"/>
              <w:left w:val="nil"/>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Posto</w:t>
            </w:r>
          </w:p>
        </w:tc>
        <w:tc>
          <w:tcPr>
            <w:tcW w:w="375" w:type="pct"/>
            <w:gridSpan w:val="3"/>
            <w:tcBorders>
              <w:top w:val="nil"/>
              <w:left w:val="nil"/>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1</w:t>
            </w:r>
          </w:p>
        </w:tc>
        <w:tc>
          <w:tcPr>
            <w:tcW w:w="748" w:type="pct"/>
            <w:gridSpan w:val="2"/>
            <w:tcBorders>
              <w:top w:val="nil"/>
              <w:left w:val="nil"/>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R$ 8.672,19</w:t>
            </w:r>
          </w:p>
        </w:tc>
        <w:tc>
          <w:tcPr>
            <w:tcW w:w="777" w:type="pct"/>
            <w:gridSpan w:val="3"/>
            <w:tcBorders>
              <w:top w:val="nil"/>
              <w:left w:val="nil"/>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R$ 104.066,28</w:t>
            </w:r>
          </w:p>
        </w:tc>
      </w:tr>
      <w:tr>
        <w:tblPrEx>
          <w:tblCellMar>
            <w:top w:w="0" w:type="dxa"/>
            <w:left w:w="70" w:type="dxa"/>
            <w:bottom w:w="0" w:type="dxa"/>
            <w:right w:w="70" w:type="dxa"/>
          </w:tblCellMar>
        </w:tblPrEx>
        <w:trPr>
          <w:trHeight w:val="255" w:hRule="atLeast"/>
        </w:trPr>
        <w:tc>
          <w:tcPr>
            <w:tcW w:w="4223" w:type="pct"/>
            <w:gridSpan w:val="11"/>
            <w:tcBorders>
              <w:top w:val="single" w:color="auto" w:sz="4" w:space="0"/>
              <w:left w:val="single" w:color="auto" w:sz="4" w:space="0"/>
              <w:bottom w:val="single" w:color="auto" w:sz="4" w:space="0"/>
              <w:right w:val="single" w:color="000000" w:sz="4" w:space="0"/>
            </w:tcBorders>
            <w:shd w:val="clear" w:color="000000" w:fill="AEAAAA"/>
            <w:noWrap/>
            <w:vAlign w:val="center"/>
          </w:tcPr>
          <w:p>
            <w:pPr>
              <w:spacing w:after="0"/>
              <w:jc w:val="center"/>
              <w:rPr>
                <w:rFonts w:hint="default" w:ascii="Arial" w:hAnsi="Arial" w:eastAsia="Times New Roman" w:cs="Arial"/>
                <w:b/>
                <w:bCs/>
                <w:color w:val="FFFFFF"/>
                <w:sz w:val="18"/>
                <w:szCs w:val="18"/>
                <w:lang w:eastAsia="pt-BR"/>
              </w:rPr>
            </w:pPr>
            <w:r>
              <w:rPr>
                <w:rFonts w:hint="default" w:ascii="Arial" w:hAnsi="Arial" w:eastAsia="Times New Roman" w:cs="Arial"/>
                <w:b/>
                <w:bCs/>
                <w:color w:val="FFFFFF"/>
                <w:sz w:val="18"/>
                <w:szCs w:val="18"/>
                <w:lang w:eastAsia="pt-BR"/>
              </w:rPr>
              <w:t>VALOR TOTAL</w:t>
            </w:r>
          </w:p>
        </w:tc>
        <w:tc>
          <w:tcPr>
            <w:tcW w:w="777" w:type="pct"/>
            <w:gridSpan w:val="3"/>
            <w:tcBorders>
              <w:top w:val="nil"/>
              <w:left w:val="nil"/>
              <w:bottom w:val="single" w:color="auto" w:sz="4" w:space="0"/>
              <w:right w:val="single" w:color="auto" w:sz="4" w:space="0"/>
            </w:tcBorders>
            <w:shd w:val="clear" w:color="000000" w:fill="AEAAAA"/>
            <w:noWrap/>
            <w:vAlign w:val="center"/>
          </w:tcPr>
          <w:p>
            <w:pPr>
              <w:spacing w:after="0"/>
              <w:jc w:val="center"/>
              <w:rPr>
                <w:rFonts w:hint="default" w:ascii="Arial" w:hAnsi="Arial" w:eastAsia="Times New Roman" w:cs="Arial"/>
                <w:b/>
                <w:bCs/>
                <w:color w:val="FFFFFF"/>
                <w:sz w:val="18"/>
                <w:szCs w:val="18"/>
                <w:lang w:eastAsia="pt-BR"/>
              </w:rPr>
            </w:pPr>
            <w:r>
              <w:rPr>
                <w:rFonts w:hint="default" w:ascii="Arial" w:hAnsi="Arial" w:eastAsia="Times New Roman" w:cs="Arial"/>
                <w:b/>
                <w:bCs/>
                <w:color w:val="FFFFFF"/>
                <w:sz w:val="18"/>
                <w:szCs w:val="18"/>
                <w:lang w:eastAsia="pt-BR"/>
              </w:rPr>
              <w:t xml:space="preserve"> R$  173.123,88 </w:t>
            </w:r>
          </w:p>
        </w:tc>
      </w:tr>
    </w:tbl>
    <w:p>
      <w:pPr>
        <w:spacing w:after="0"/>
        <w:ind w:left="357"/>
        <w:rPr>
          <w:rFonts w:hint="default" w:ascii="Arial" w:hAnsi="Arial" w:cs="Arial"/>
          <w:sz w:val="21"/>
          <w:szCs w:val="21"/>
          <w:lang w:eastAsia="pt-BR"/>
        </w:rPr>
      </w:pPr>
    </w:p>
    <w:tbl>
      <w:tblPr>
        <w:tblStyle w:val="16"/>
        <w:tblW w:w="5000" w:type="pct"/>
        <w:tblInd w:w="0" w:type="dxa"/>
        <w:tblLayout w:type="fixed"/>
        <w:tblCellMar>
          <w:top w:w="0" w:type="dxa"/>
          <w:left w:w="70" w:type="dxa"/>
          <w:bottom w:w="0" w:type="dxa"/>
          <w:right w:w="70" w:type="dxa"/>
        </w:tblCellMar>
      </w:tblPr>
      <w:tblGrid>
        <w:gridCol w:w="530"/>
        <w:gridCol w:w="968"/>
        <w:gridCol w:w="3537"/>
        <w:gridCol w:w="851"/>
        <w:gridCol w:w="708"/>
        <w:gridCol w:w="1418"/>
        <w:gridCol w:w="1483"/>
      </w:tblGrid>
      <w:tr>
        <w:tblPrEx>
          <w:tblCellMar>
            <w:top w:w="0" w:type="dxa"/>
            <w:left w:w="70" w:type="dxa"/>
            <w:bottom w:w="0" w:type="dxa"/>
            <w:right w:w="70" w:type="dxa"/>
          </w:tblCellMar>
        </w:tblPrEx>
        <w:trPr>
          <w:trHeight w:val="255" w:hRule="atLeast"/>
        </w:trPr>
        <w:tc>
          <w:tcPr>
            <w:tcW w:w="5000" w:type="pct"/>
            <w:gridSpan w:val="7"/>
            <w:tcBorders>
              <w:top w:val="single" w:color="auto" w:sz="4" w:space="0"/>
              <w:left w:val="single" w:color="auto" w:sz="4" w:space="0"/>
              <w:bottom w:val="single" w:color="auto" w:sz="4" w:space="0"/>
              <w:right w:val="single" w:color="auto" w:sz="4" w:space="0"/>
            </w:tcBorders>
            <w:shd w:val="clear" w:color="000000" w:fill="757171"/>
            <w:vAlign w:val="center"/>
          </w:tcPr>
          <w:p>
            <w:pPr>
              <w:spacing w:after="0"/>
              <w:jc w:val="center"/>
              <w:rPr>
                <w:rFonts w:hint="default" w:ascii="Arial" w:hAnsi="Arial" w:eastAsia="Times New Roman" w:cs="Arial"/>
                <w:b/>
                <w:bCs/>
                <w:color w:val="FFFFFF"/>
                <w:sz w:val="18"/>
                <w:szCs w:val="18"/>
                <w:lang w:eastAsia="pt-BR"/>
              </w:rPr>
            </w:pPr>
            <w:r>
              <w:rPr>
                <w:rFonts w:hint="default" w:ascii="Arial" w:hAnsi="Arial" w:eastAsia="Times New Roman" w:cs="Arial"/>
                <w:b/>
                <w:bCs/>
                <w:color w:val="FFFFFF"/>
                <w:sz w:val="18"/>
                <w:szCs w:val="18"/>
                <w:lang w:val="en-US" w:eastAsia="pt-BR"/>
              </w:rPr>
              <w:t>UASG: 158470</w:t>
            </w:r>
            <w:r>
              <w:rPr>
                <w:rFonts w:hint="default" w:ascii="Arial" w:hAnsi="Arial" w:eastAsia="Times New Roman" w:cs="Arial"/>
                <w:b/>
                <w:bCs/>
                <w:color w:val="FFFFFF"/>
                <w:sz w:val="18"/>
                <w:szCs w:val="18"/>
                <w:lang w:eastAsia="pt-BR"/>
              </w:rPr>
              <w:t xml:space="preserve"> - IFPB</w:t>
            </w:r>
            <w:r>
              <w:rPr>
                <w:rFonts w:hint="default" w:ascii="Arial" w:hAnsi="Arial" w:eastAsia="Times New Roman" w:cs="Arial"/>
                <w:b/>
                <w:bCs/>
                <w:color w:val="FFFFFF"/>
                <w:sz w:val="18"/>
                <w:szCs w:val="18"/>
                <w:lang w:val="en-US" w:eastAsia="pt-BR"/>
              </w:rPr>
              <w:t xml:space="preserve"> - </w:t>
            </w:r>
            <w:r>
              <w:rPr>
                <w:rFonts w:hint="default" w:ascii="Arial" w:hAnsi="Arial" w:eastAsia="Times New Roman" w:cs="Arial"/>
                <w:b/>
                <w:bCs/>
                <w:color w:val="FFFFFF"/>
                <w:sz w:val="18"/>
                <w:szCs w:val="18"/>
                <w:lang w:eastAsia="pt-BR"/>
              </w:rPr>
              <w:t>Campus Patos</w:t>
            </w:r>
          </w:p>
        </w:tc>
      </w:tr>
      <w:tr>
        <w:tblPrEx>
          <w:tblCellMar>
            <w:top w:w="0" w:type="dxa"/>
            <w:left w:w="70" w:type="dxa"/>
            <w:bottom w:w="0" w:type="dxa"/>
            <w:right w:w="70" w:type="dxa"/>
          </w:tblCellMar>
        </w:tblPrEx>
        <w:trPr>
          <w:trHeight w:val="528" w:hRule="atLeast"/>
        </w:trPr>
        <w:tc>
          <w:tcPr>
            <w:tcW w:w="279" w:type="pct"/>
            <w:tcBorders>
              <w:top w:val="nil"/>
              <w:left w:val="single" w:color="auto" w:sz="4" w:space="0"/>
              <w:bottom w:val="single" w:color="auto" w:sz="4" w:space="0"/>
              <w:right w:val="single" w:color="auto" w:sz="4" w:space="0"/>
            </w:tcBorders>
            <w:shd w:val="clear" w:color="000000" w:fill="AEAAAA"/>
            <w:vAlign w:val="center"/>
          </w:tcPr>
          <w:p>
            <w:pPr>
              <w:spacing w:after="0"/>
              <w:jc w:val="center"/>
              <w:rPr>
                <w:rFonts w:hint="default" w:ascii="Arial" w:hAnsi="Arial" w:eastAsia="Times New Roman" w:cs="Arial"/>
                <w:b/>
                <w:bCs/>
                <w:color w:val="FFFFFF"/>
                <w:sz w:val="18"/>
                <w:szCs w:val="18"/>
                <w:lang w:eastAsia="pt-BR"/>
              </w:rPr>
            </w:pPr>
            <w:r>
              <w:rPr>
                <w:rFonts w:hint="default" w:ascii="Arial" w:hAnsi="Arial" w:eastAsia="Times New Roman" w:cs="Arial"/>
                <w:b/>
                <w:bCs/>
                <w:color w:val="FFFFFF"/>
                <w:sz w:val="18"/>
                <w:szCs w:val="18"/>
                <w:lang w:eastAsia="pt-BR"/>
              </w:rPr>
              <w:t>Item</w:t>
            </w:r>
          </w:p>
        </w:tc>
        <w:tc>
          <w:tcPr>
            <w:tcW w:w="510" w:type="pct"/>
            <w:tcBorders>
              <w:top w:val="nil"/>
              <w:left w:val="nil"/>
              <w:bottom w:val="single" w:color="auto" w:sz="4" w:space="0"/>
              <w:right w:val="single" w:color="auto" w:sz="4" w:space="0"/>
            </w:tcBorders>
            <w:shd w:val="clear" w:color="000000" w:fill="AEAAAA"/>
            <w:noWrap/>
            <w:vAlign w:val="center"/>
          </w:tcPr>
          <w:p>
            <w:pPr>
              <w:spacing w:after="0"/>
              <w:jc w:val="center"/>
              <w:rPr>
                <w:rFonts w:hint="default" w:ascii="Arial" w:hAnsi="Arial" w:eastAsia="Times New Roman" w:cs="Arial"/>
                <w:b/>
                <w:bCs/>
                <w:color w:val="FFFFFF"/>
                <w:sz w:val="18"/>
                <w:szCs w:val="18"/>
                <w:lang w:eastAsia="pt-BR"/>
              </w:rPr>
            </w:pPr>
            <w:r>
              <w:rPr>
                <w:rFonts w:hint="default" w:ascii="Arial" w:hAnsi="Arial" w:eastAsia="Times New Roman" w:cs="Arial"/>
                <w:b/>
                <w:bCs/>
                <w:color w:val="FFFFFF"/>
                <w:sz w:val="18"/>
                <w:szCs w:val="18"/>
                <w:lang w:eastAsia="pt-BR"/>
              </w:rPr>
              <w:t>CATSER</w:t>
            </w:r>
          </w:p>
        </w:tc>
        <w:tc>
          <w:tcPr>
            <w:tcW w:w="1862" w:type="pct"/>
            <w:tcBorders>
              <w:top w:val="nil"/>
              <w:left w:val="nil"/>
              <w:bottom w:val="single" w:color="auto" w:sz="4" w:space="0"/>
              <w:right w:val="single" w:color="auto" w:sz="4" w:space="0"/>
            </w:tcBorders>
            <w:shd w:val="clear" w:color="000000" w:fill="AEAAAA"/>
            <w:noWrap/>
            <w:vAlign w:val="center"/>
          </w:tcPr>
          <w:p>
            <w:pPr>
              <w:spacing w:after="0"/>
              <w:jc w:val="center"/>
              <w:rPr>
                <w:rFonts w:hint="default" w:ascii="Arial" w:hAnsi="Arial" w:eastAsia="Times New Roman" w:cs="Arial"/>
                <w:b/>
                <w:bCs/>
                <w:color w:val="FFFFFF"/>
                <w:sz w:val="18"/>
                <w:szCs w:val="18"/>
                <w:lang w:eastAsia="pt-BR"/>
              </w:rPr>
            </w:pPr>
            <w:r>
              <w:rPr>
                <w:rFonts w:hint="default" w:ascii="Arial" w:hAnsi="Arial" w:eastAsia="Times New Roman" w:cs="Arial"/>
                <w:b/>
                <w:bCs/>
                <w:color w:val="FFFFFF"/>
                <w:sz w:val="18"/>
                <w:szCs w:val="18"/>
                <w:lang w:eastAsia="pt-BR"/>
              </w:rPr>
              <w:t>Descrição</w:t>
            </w:r>
          </w:p>
        </w:tc>
        <w:tc>
          <w:tcPr>
            <w:tcW w:w="448" w:type="pct"/>
            <w:tcBorders>
              <w:top w:val="nil"/>
              <w:left w:val="nil"/>
              <w:bottom w:val="single" w:color="auto" w:sz="4" w:space="0"/>
              <w:right w:val="single" w:color="auto" w:sz="4" w:space="0"/>
            </w:tcBorders>
            <w:shd w:val="clear" w:color="000000" w:fill="AEAAAA"/>
            <w:noWrap/>
            <w:vAlign w:val="center"/>
          </w:tcPr>
          <w:p>
            <w:pPr>
              <w:spacing w:after="0"/>
              <w:jc w:val="center"/>
              <w:rPr>
                <w:rFonts w:hint="default" w:ascii="Arial" w:hAnsi="Arial" w:eastAsia="Times New Roman" w:cs="Arial"/>
                <w:b/>
                <w:bCs/>
                <w:color w:val="FFFFFF"/>
                <w:sz w:val="18"/>
                <w:szCs w:val="18"/>
                <w:lang w:eastAsia="pt-BR"/>
              </w:rPr>
            </w:pPr>
            <w:r>
              <w:rPr>
                <w:rFonts w:hint="default" w:ascii="Arial" w:hAnsi="Arial" w:eastAsia="Times New Roman" w:cs="Arial"/>
                <w:b/>
                <w:bCs/>
                <w:color w:val="FFFFFF"/>
                <w:sz w:val="18"/>
                <w:szCs w:val="18"/>
                <w:lang w:eastAsia="pt-BR"/>
              </w:rPr>
              <w:t>Unidade</w:t>
            </w:r>
          </w:p>
        </w:tc>
        <w:tc>
          <w:tcPr>
            <w:tcW w:w="373" w:type="pct"/>
            <w:tcBorders>
              <w:top w:val="nil"/>
              <w:left w:val="nil"/>
              <w:bottom w:val="single" w:color="auto" w:sz="4" w:space="0"/>
              <w:right w:val="single" w:color="auto" w:sz="4" w:space="0"/>
            </w:tcBorders>
            <w:shd w:val="clear" w:color="000000" w:fill="AEAAAA"/>
            <w:noWrap/>
            <w:vAlign w:val="center"/>
          </w:tcPr>
          <w:p>
            <w:pPr>
              <w:spacing w:after="0"/>
              <w:jc w:val="center"/>
              <w:rPr>
                <w:rFonts w:hint="default" w:ascii="Arial" w:hAnsi="Arial" w:eastAsia="Times New Roman" w:cs="Arial"/>
                <w:b/>
                <w:bCs/>
                <w:color w:val="FFFFFF"/>
                <w:sz w:val="18"/>
                <w:szCs w:val="18"/>
                <w:lang w:eastAsia="pt-BR"/>
              </w:rPr>
            </w:pPr>
            <w:r>
              <w:rPr>
                <w:rFonts w:hint="default" w:ascii="Arial" w:hAnsi="Arial" w:eastAsia="Times New Roman" w:cs="Arial"/>
                <w:b/>
                <w:bCs/>
                <w:color w:val="FFFFFF"/>
                <w:sz w:val="18"/>
                <w:szCs w:val="18"/>
                <w:lang w:eastAsia="pt-BR"/>
              </w:rPr>
              <w:t>Qtde.</w:t>
            </w:r>
          </w:p>
        </w:tc>
        <w:tc>
          <w:tcPr>
            <w:tcW w:w="747" w:type="pct"/>
            <w:tcBorders>
              <w:top w:val="nil"/>
              <w:left w:val="nil"/>
              <w:bottom w:val="single" w:color="auto" w:sz="4" w:space="0"/>
              <w:right w:val="single" w:color="auto" w:sz="4" w:space="0"/>
            </w:tcBorders>
            <w:shd w:val="clear" w:color="000000" w:fill="AEAAAA"/>
            <w:noWrap/>
            <w:vAlign w:val="center"/>
          </w:tcPr>
          <w:p>
            <w:pPr>
              <w:spacing w:after="0"/>
              <w:jc w:val="center"/>
              <w:rPr>
                <w:rFonts w:hint="default" w:ascii="Arial" w:hAnsi="Arial" w:eastAsia="Times New Roman" w:cs="Arial"/>
                <w:b/>
                <w:bCs/>
                <w:color w:val="FFFFFF"/>
                <w:sz w:val="18"/>
                <w:szCs w:val="18"/>
                <w:lang w:eastAsia="pt-BR"/>
              </w:rPr>
            </w:pPr>
            <w:r>
              <w:rPr>
                <w:rFonts w:hint="default" w:ascii="Arial" w:hAnsi="Arial" w:eastAsia="Times New Roman" w:cs="Arial"/>
                <w:b/>
                <w:bCs/>
                <w:color w:val="FFFFFF"/>
                <w:sz w:val="18"/>
                <w:szCs w:val="18"/>
                <w:lang w:eastAsia="pt-BR"/>
              </w:rPr>
              <w:t>Valor Unitário</w:t>
            </w:r>
          </w:p>
          <w:p>
            <w:pPr>
              <w:spacing w:after="0"/>
              <w:jc w:val="center"/>
              <w:rPr>
                <w:rFonts w:hint="default" w:ascii="Arial" w:hAnsi="Arial" w:eastAsia="Times New Roman" w:cs="Arial"/>
                <w:b/>
                <w:bCs/>
                <w:color w:val="FFFFFF"/>
                <w:sz w:val="18"/>
                <w:szCs w:val="18"/>
                <w:lang w:eastAsia="pt-BR"/>
              </w:rPr>
            </w:pPr>
            <w:r>
              <w:rPr>
                <w:rFonts w:hint="default" w:ascii="Arial" w:hAnsi="Arial" w:eastAsia="Times New Roman" w:cs="Arial"/>
                <w:b/>
                <w:bCs/>
                <w:color w:val="FFFFFF"/>
                <w:sz w:val="18"/>
                <w:szCs w:val="18"/>
                <w:lang w:eastAsia="pt-BR"/>
              </w:rPr>
              <w:t>(Mês)</w:t>
            </w:r>
          </w:p>
        </w:tc>
        <w:tc>
          <w:tcPr>
            <w:tcW w:w="781" w:type="pct"/>
            <w:tcBorders>
              <w:top w:val="nil"/>
              <w:left w:val="nil"/>
              <w:bottom w:val="single" w:color="auto" w:sz="4" w:space="0"/>
              <w:right w:val="single" w:color="auto" w:sz="4" w:space="0"/>
            </w:tcBorders>
            <w:shd w:val="clear" w:color="000000" w:fill="AEAAAA"/>
            <w:noWrap/>
            <w:vAlign w:val="center"/>
          </w:tcPr>
          <w:p>
            <w:pPr>
              <w:spacing w:after="0"/>
              <w:jc w:val="center"/>
              <w:rPr>
                <w:rFonts w:hint="default" w:ascii="Arial" w:hAnsi="Arial" w:eastAsia="Times New Roman" w:cs="Arial"/>
                <w:b/>
                <w:bCs/>
                <w:color w:val="FFFFFF"/>
                <w:sz w:val="18"/>
                <w:szCs w:val="18"/>
                <w:lang w:eastAsia="pt-BR"/>
              </w:rPr>
            </w:pPr>
            <w:r>
              <w:rPr>
                <w:rFonts w:hint="default" w:ascii="Arial" w:hAnsi="Arial" w:eastAsia="Times New Roman" w:cs="Arial"/>
                <w:b/>
                <w:bCs/>
                <w:color w:val="FFFFFF"/>
                <w:sz w:val="18"/>
                <w:szCs w:val="18"/>
                <w:lang w:eastAsia="pt-BR"/>
              </w:rPr>
              <w:t>Valor Total (Ano)</w:t>
            </w:r>
          </w:p>
        </w:tc>
      </w:tr>
      <w:tr>
        <w:tblPrEx>
          <w:tblCellMar>
            <w:top w:w="0" w:type="dxa"/>
            <w:left w:w="70" w:type="dxa"/>
            <w:bottom w:w="0" w:type="dxa"/>
            <w:right w:w="70" w:type="dxa"/>
          </w:tblCellMar>
        </w:tblPrEx>
        <w:trPr>
          <w:trHeight w:val="1092" w:hRule="atLeast"/>
        </w:trPr>
        <w:tc>
          <w:tcPr>
            <w:tcW w:w="279" w:type="pct"/>
            <w:tcBorders>
              <w:top w:val="nil"/>
              <w:left w:val="single" w:color="auto" w:sz="4" w:space="0"/>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10</w:t>
            </w:r>
          </w:p>
        </w:tc>
        <w:tc>
          <w:tcPr>
            <w:tcW w:w="510" w:type="pct"/>
            <w:tcBorders>
              <w:top w:val="nil"/>
              <w:left w:val="nil"/>
              <w:bottom w:val="single" w:color="auto" w:sz="4" w:space="0"/>
              <w:right w:val="single" w:color="auto" w:sz="4" w:space="0"/>
            </w:tcBorders>
            <w:shd w:val="clear" w:color="auto" w:fill="auto"/>
            <w:vAlign w:val="center"/>
          </w:tcPr>
          <w:p>
            <w:pPr>
              <w:spacing w:after="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23647</w:t>
            </w:r>
          </w:p>
        </w:tc>
        <w:tc>
          <w:tcPr>
            <w:tcW w:w="1862" w:type="pct"/>
            <w:tcBorders>
              <w:top w:val="nil"/>
              <w:left w:val="nil"/>
              <w:bottom w:val="single" w:color="auto" w:sz="4" w:space="0"/>
              <w:right w:val="single" w:color="auto" w:sz="4" w:space="0"/>
            </w:tcBorders>
            <w:shd w:val="clear" w:color="auto" w:fill="auto"/>
            <w:vAlign w:val="center"/>
          </w:tcPr>
          <w:p>
            <w:pPr>
              <w:spacing w:after="0"/>
              <w:jc w:val="both"/>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 xml:space="preserve">12 (doze) horas </w:t>
            </w:r>
            <w:r>
              <w:rPr>
                <w:rFonts w:hint="default" w:ascii="Arial" w:hAnsi="Arial" w:eastAsia="Times New Roman" w:cs="Arial"/>
                <w:b/>
                <w:bCs/>
                <w:color w:val="000000"/>
                <w:sz w:val="18"/>
                <w:szCs w:val="18"/>
                <w:lang w:eastAsia="pt-BR"/>
              </w:rPr>
              <w:t>diurnas</w:t>
            </w:r>
            <w:r>
              <w:rPr>
                <w:rFonts w:hint="default" w:ascii="Arial" w:hAnsi="Arial" w:eastAsia="Times New Roman" w:cs="Arial"/>
                <w:color w:val="000000"/>
                <w:sz w:val="18"/>
                <w:szCs w:val="18"/>
                <w:lang w:eastAsia="pt-BR"/>
              </w:rPr>
              <w:t>, de segunda-feira a domingo, envolvendo 2 (dois) agentes de portarias, em turnos de 12 (doze) x 36 (trinta e seis) horas.</w:t>
            </w:r>
          </w:p>
        </w:tc>
        <w:tc>
          <w:tcPr>
            <w:tcW w:w="448" w:type="pct"/>
            <w:tcBorders>
              <w:top w:val="nil"/>
              <w:left w:val="nil"/>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Posto</w:t>
            </w:r>
          </w:p>
        </w:tc>
        <w:tc>
          <w:tcPr>
            <w:tcW w:w="373" w:type="pct"/>
            <w:tcBorders>
              <w:top w:val="nil"/>
              <w:left w:val="nil"/>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3</w:t>
            </w:r>
          </w:p>
        </w:tc>
        <w:tc>
          <w:tcPr>
            <w:tcW w:w="747" w:type="pct"/>
            <w:tcBorders>
              <w:top w:val="nil"/>
              <w:left w:val="nil"/>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R$ 5.912,00</w:t>
            </w:r>
          </w:p>
        </w:tc>
        <w:tc>
          <w:tcPr>
            <w:tcW w:w="781" w:type="pct"/>
            <w:tcBorders>
              <w:top w:val="nil"/>
              <w:left w:val="nil"/>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R$ 212.832,00</w:t>
            </w:r>
          </w:p>
        </w:tc>
      </w:tr>
      <w:tr>
        <w:tblPrEx>
          <w:tblCellMar>
            <w:top w:w="0" w:type="dxa"/>
            <w:left w:w="70" w:type="dxa"/>
            <w:bottom w:w="0" w:type="dxa"/>
            <w:right w:w="70" w:type="dxa"/>
          </w:tblCellMar>
        </w:tblPrEx>
        <w:trPr>
          <w:trHeight w:val="255" w:hRule="atLeast"/>
        </w:trPr>
        <w:tc>
          <w:tcPr>
            <w:tcW w:w="4219" w:type="pct"/>
            <w:gridSpan w:val="6"/>
            <w:tcBorders>
              <w:top w:val="single" w:color="auto" w:sz="4" w:space="0"/>
              <w:left w:val="single" w:color="auto" w:sz="4" w:space="0"/>
              <w:bottom w:val="single" w:color="auto" w:sz="4" w:space="0"/>
              <w:right w:val="nil"/>
            </w:tcBorders>
            <w:shd w:val="clear" w:color="000000" w:fill="AEAAAA"/>
            <w:noWrap/>
            <w:vAlign w:val="center"/>
          </w:tcPr>
          <w:p>
            <w:pPr>
              <w:spacing w:after="0"/>
              <w:jc w:val="center"/>
              <w:rPr>
                <w:rFonts w:hint="default" w:ascii="Arial" w:hAnsi="Arial" w:eastAsia="Times New Roman" w:cs="Arial"/>
                <w:b/>
                <w:bCs/>
                <w:color w:val="FFFFFF"/>
                <w:sz w:val="18"/>
                <w:szCs w:val="18"/>
                <w:lang w:eastAsia="pt-BR"/>
              </w:rPr>
            </w:pPr>
            <w:r>
              <w:rPr>
                <w:rFonts w:hint="default" w:ascii="Arial" w:hAnsi="Arial" w:eastAsia="Times New Roman" w:cs="Arial"/>
                <w:b/>
                <w:bCs/>
                <w:color w:val="FFFFFF"/>
                <w:sz w:val="18"/>
                <w:szCs w:val="18"/>
                <w:lang w:eastAsia="pt-BR"/>
              </w:rPr>
              <w:t>VALOR TOTAL</w:t>
            </w:r>
          </w:p>
        </w:tc>
        <w:tc>
          <w:tcPr>
            <w:tcW w:w="781" w:type="pct"/>
            <w:tcBorders>
              <w:top w:val="nil"/>
              <w:left w:val="single" w:color="auto" w:sz="4" w:space="0"/>
              <w:bottom w:val="single" w:color="auto" w:sz="4" w:space="0"/>
              <w:right w:val="single" w:color="auto" w:sz="4" w:space="0"/>
            </w:tcBorders>
            <w:shd w:val="clear" w:color="000000" w:fill="AEAAAA"/>
            <w:noWrap/>
            <w:vAlign w:val="center"/>
          </w:tcPr>
          <w:p>
            <w:pPr>
              <w:spacing w:after="0"/>
              <w:jc w:val="center"/>
              <w:rPr>
                <w:rFonts w:hint="default" w:ascii="Arial" w:hAnsi="Arial" w:eastAsia="Times New Roman" w:cs="Arial"/>
                <w:b/>
                <w:bCs/>
                <w:color w:val="FFFFFF"/>
                <w:sz w:val="18"/>
                <w:szCs w:val="18"/>
                <w:lang w:eastAsia="pt-BR"/>
              </w:rPr>
            </w:pPr>
            <w:r>
              <w:rPr>
                <w:rFonts w:hint="default" w:ascii="Arial" w:hAnsi="Arial" w:eastAsia="Times New Roman" w:cs="Arial"/>
                <w:b/>
                <w:bCs/>
                <w:color w:val="FFFFFF"/>
                <w:sz w:val="18"/>
                <w:szCs w:val="18"/>
                <w:lang w:eastAsia="pt-BR"/>
              </w:rPr>
              <w:t>R$ 212.832,00</w:t>
            </w:r>
          </w:p>
        </w:tc>
      </w:tr>
    </w:tbl>
    <w:p>
      <w:pPr>
        <w:spacing w:after="0"/>
        <w:ind w:left="357"/>
        <w:rPr>
          <w:rFonts w:hint="default" w:ascii="Arial" w:hAnsi="Arial" w:cs="Arial"/>
          <w:sz w:val="21"/>
          <w:szCs w:val="21"/>
          <w:lang w:eastAsia="pt-BR"/>
        </w:rPr>
      </w:pPr>
    </w:p>
    <w:tbl>
      <w:tblPr>
        <w:tblStyle w:val="16"/>
        <w:tblW w:w="5000" w:type="pct"/>
        <w:tblInd w:w="0" w:type="dxa"/>
        <w:tblLayout w:type="fixed"/>
        <w:tblCellMar>
          <w:top w:w="0" w:type="dxa"/>
          <w:left w:w="70" w:type="dxa"/>
          <w:bottom w:w="0" w:type="dxa"/>
          <w:right w:w="70" w:type="dxa"/>
        </w:tblCellMar>
      </w:tblPr>
      <w:tblGrid>
        <w:gridCol w:w="530"/>
        <w:gridCol w:w="968"/>
        <w:gridCol w:w="3537"/>
        <w:gridCol w:w="851"/>
        <w:gridCol w:w="708"/>
        <w:gridCol w:w="1418"/>
        <w:gridCol w:w="1483"/>
      </w:tblGrid>
      <w:tr>
        <w:tblPrEx>
          <w:tblCellMar>
            <w:top w:w="0" w:type="dxa"/>
            <w:left w:w="70" w:type="dxa"/>
            <w:bottom w:w="0" w:type="dxa"/>
            <w:right w:w="70" w:type="dxa"/>
          </w:tblCellMar>
        </w:tblPrEx>
        <w:trPr>
          <w:trHeight w:val="255" w:hRule="atLeast"/>
        </w:trPr>
        <w:tc>
          <w:tcPr>
            <w:tcW w:w="5000" w:type="pct"/>
            <w:gridSpan w:val="7"/>
            <w:tcBorders>
              <w:top w:val="single" w:color="auto" w:sz="4" w:space="0"/>
              <w:left w:val="single" w:color="auto" w:sz="4" w:space="0"/>
              <w:bottom w:val="single" w:color="auto" w:sz="4" w:space="0"/>
              <w:right w:val="single" w:color="auto" w:sz="4" w:space="0"/>
            </w:tcBorders>
            <w:shd w:val="clear" w:color="000000" w:fill="757171"/>
            <w:vAlign w:val="center"/>
          </w:tcPr>
          <w:p>
            <w:pPr>
              <w:spacing w:after="0"/>
              <w:jc w:val="center"/>
              <w:rPr>
                <w:rFonts w:hint="default" w:ascii="Arial" w:hAnsi="Arial" w:eastAsia="Times New Roman" w:cs="Arial"/>
                <w:b/>
                <w:bCs/>
                <w:color w:val="FFFFFF"/>
                <w:sz w:val="18"/>
                <w:szCs w:val="18"/>
                <w:lang w:eastAsia="pt-BR"/>
              </w:rPr>
            </w:pPr>
            <w:r>
              <w:rPr>
                <w:rFonts w:hint="default" w:ascii="Arial" w:hAnsi="Arial" w:eastAsia="Times New Roman" w:cs="Arial"/>
                <w:b/>
                <w:bCs/>
                <w:color w:val="FFFFFF"/>
                <w:sz w:val="18"/>
                <w:szCs w:val="18"/>
                <w:lang w:eastAsia="pt-BR"/>
              </w:rPr>
              <w:t>UASG: 155892 - IFPB - Campus Santa Rita</w:t>
            </w:r>
          </w:p>
        </w:tc>
      </w:tr>
      <w:tr>
        <w:tblPrEx>
          <w:tblCellMar>
            <w:top w:w="0" w:type="dxa"/>
            <w:left w:w="70" w:type="dxa"/>
            <w:bottom w:w="0" w:type="dxa"/>
            <w:right w:w="70" w:type="dxa"/>
          </w:tblCellMar>
        </w:tblPrEx>
        <w:trPr>
          <w:trHeight w:val="528" w:hRule="atLeast"/>
        </w:trPr>
        <w:tc>
          <w:tcPr>
            <w:tcW w:w="279" w:type="pct"/>
            <w:tcBorders>
              <w:top w:val="nil"/>
              <w:left w:val="single" w:color="auto" w:sz="4" w:space="0"/>
              <w:bottom w:val="single" w:color="auto" w:sz="4" w:space="0"/>
              <w:right w:val="single" w:color="auto" w:sz="4" w:space="0"/>
            </w:tcBorders>
            <w:shd w:val="clear" w:color="000000" w:fill="AEAAAA"/>
            <w:vAlign w:val="center"/>
          </w:tcPr>
          <w:p>
            <w:pPr>
              <w:spacing w:after="0"/>
              <w:jc w:val="center"/>
              <w:rPr>
                <w:rFonts w:hint="default" w:ascii="Arial" w:hAnsi="Arial" w:eastAsia="Times New Roman" w:cs="Arial"/>
                <w:b/>
                <w:bCs/>
                <w:color w:val="FFFFFF"/>
                <w:sz w:val="18"/>
                <w:szCs w:val="18"/>
                <w:lang w:eastAsia="pt-BR"/>
              </w:rPr>
            </w:pPr>
            <w:r>
              <w:rPr>
                <w:rFonts w:hint="default" w:ascii="Arial" w:hAnsi="Arial" w:eastAsia="Times New Roman" w:cs="Arial"/>
                <w:b/>
                <w:bCs/>
                <w:color w:val="FFFFFF"/>
                <w:sz w:val="18"/>
                <w:szCs w:val="18"/>
                <w:lang w:eastAsia="pt-BR"/>
              </w:rPr>
              <w:t>Item</w:t>
            </w:r>
          </w:p>
        </w:tc>
        <w:tc>
          <w:tcPr>
            <w:tcW w:w="510" w:type="pct"/>
            <w:tcBorders>
              <w:top w:val="nil"/>
              <w:left w:val="nil"/>
              <w:bottom w:val="single" w:color="auto" w:sz="4" w:space="0"/>
              <w:right w:val="single" w:color="auto" w:sz="4" w:space="0"/>
            </w:tcBorders>
            <w:shd w:val="clear" w:color="000000" w:fill="AEAAAA"/>
            <w:noWrap/>
            <w:vAlign w:val="center"/>
          </w:tcPr>
          <w:p>
            <w:pPr>
              <w:spacing w:after="0"/>
              <w:jc w:val="center"/>
              <w:rPr>
                <w:rFonts w:hint="default" w:ascii="Arial" w:hAnsi="Arial" w:eastAsia="Times New Roman" w:cs="Arial"/>
                <w:b/>
                <w:bCs/>
                <w:color w:val="FFFFFF"/>
                <w:sz w:val="18"/>
                <w:szCs w:val="18"/>
                <w:lang w:eastAsia="pt-BR"/>
              </w:rPr>
            </w:pPr>
            <w:r>
              <w:rPr>
                <w:rFonts w:hint="default" w:ascii="Arial" w:hAnsi="Arial" w:eastAsia="Times New Roman" w:cs="Arial"/>
                <w:b/>
                <w:bCs/>
                <w:color w:val="FFFFFF"/>
                <w:sz w:val="18"/>
                <w:szCs w:val="18"/>
                <w:lang w:eastAsia="pt-BR"/>
              </w:rPr>
              <w:t>CATSER</w:t>
            </w:r>
          </w:p>
        </w:tc>
        <w:tc>
          <w:tcPr>
            <w:tcW w:w="1862" w:type="pct"/>
            <w:tcBorders>
              <w:top w:val="nil"/>
              <w:left w:val="nil"/>
              <w:bottom w:val="single" w:color="auto" w:sz="4" w:space="0"/>
              <w:right w:val="single" w:color="auto" w:sz="4" w:space="0"/>
            </w:tcBorders>
            <w:shd w:val="clear" w:color="000000" w:fill="AEAAAA"/>
            <w:noWrap/>
            <w:vAlign w:val="center"/>
          </w:tcPr>
          <w:p>
            <w:pPr>
              <w:spacing w:after="0"/>
              <w:jc w:val="center"/>
              <w:rPr>
                <w:rFonts w:hint="default" w:ascii="Arial" w:hAnsi="Arial" w:eastAsia="Times New Roman" w:cs="Arial"/>
                <w:b/>
                <w:bCs/>
                <w:color w:val="FFFFFF"/>
                <w:sz w:val="18"/>
                <w:szCs w:val="18"/>
                <w:lang w:eastAsia="pt-BR"/>
              </w:rPr>
            </w:pPr>
            <w:r>
              <w:rPr>
                <w:rFonts w:hint="default" w:ascii="Arial" w:hAnsi="Arial" w:eastAsia="Times New Roman" w:cs="Arial"/>
                <w:b/>
                <w:bCs/>
                <w:color w:val="FFFFFF"/>
                <w:sz w:val="18"/>
                <w:szCs w:val="18"/>
                <w:lang w:eastAsia="pt-BR"/>
              </w:rPr>
              <w:t>Descrição</w:t>
            </w:r>
          </w:p>
        </w:tc>
        <w:tc>
          <w:tcPr>
            <w:tcW w:w="448" w:type="pct"/>
            <w:tcBorders>
              <w:top w:val="nil"/>
              <w:left w:val="nil"/>
              <w:bottom w:val="single" w:color="auto" w:sz="4" w:space="0"/>
              <w:right w:val="single" w:color="auto" w:sz="4" w:space="0"/>
            </w:tcBorders>
            <w:shd w:val="clear" w:color="000000" w:fill="AEAAAA"/>
            <w:noWrap/>
            <w:vAlign w:val="center"/>
          </w:tcPr>
          <w:p>
            <w:pPr>
              <w:spacing w:after="0"/>
              <w:jc w:val="center"/>
              <w:rPr>
                <w:rFonts w:hint="default" w:ascii="Arial" w:hAnsi="Arial" w:eastAsia="Times New Roman" w:cs="Arial"/>
                <w:b/>
                <w:bCs/>
                <w:color w:val="FFFFFF"/>
                <w:sz w:val="18"/>
                <w:szCs w:val="18"/>
                <w:lang w:eastAsia="pt-BR"/>
              </w:rPr>
            </w:pPr>
            <w:r>
              <w:rPr>
                <w:rFonts w:hint="default" w:ascii="Arial" w:hAnsi="Arial" w:eastAsia="Times New Roman" w:cs="Arial"/>
                <w:b/>
                <w:bCs/>
                <w:color w:val="FFFFFF"/>
                <w:sz w:val="18"/>
                <w:szCs w:val="18"/>
                <w:lang w:eastAsia="pt-BR"/>
              </w:rPr>
              <w:t>Unidade</w:t>
            </w:r>
          </w:p>
        </w:tc>
        <w:tc>
          <w:tcPr>
            <w:tcW w:w="373" w:type="pct"/>
            <w:tcBorders>
              <w:top w:val="nil"/>
              <w:left w:val="nil"/>
              <w:bottom w:val="single" w:color="auto" w:sz="4" w:space="0"/>
              <w:right w:val="single" w:color="auto" w:sz="4" w:space="0"/>
            </w:tcBorders>
            <w:shd w:val="clear" w:color="000000" w:fill="AEAAAA"/>
            <w:noWrap/>
            <w:vAlign w:val="center"/>
          </w:tcPr>
          <w:p>
            <w:pPr>
              <w:spacing w:after="0"/>
              <w:jc w:val="center"/>
              <w:rPr>
                <w:rFonts w:hint="default" w:ascii="Arial" w:hAnsi="Arial" w:eastAsia="Times New Roman" w:cs="Arial"/>
                <w:b/>
                <w:bCs/>
                <w:color w:val="FFFFFF"/>
                <w:sz w:val="18"/>
                <w:szCs w:val="18"/>
                <w:lang w:eastAsia="pt-BR"/>
              </w:rPr>
            </w:pPr>
            <w:r>
              <w:rPr>
                <w:rFonts w:hint="default" w:ascii="Arial" w:hAnsi="Arial" w:eastAsia="Times New Roman" w:cs="Arial"/>
                <w:b/>
                <w:bCs/>
                <w:color w:val="FFFFFF"/>
                <w:sz w:val="18"/>
                <w:szCs w:val="18"/>
                <w:lang w:eastAsia="pt-BR"/>
              </w:rPr>
              <w:t>Qtde.</w:t>
            </w:r>
          </w:p>
        </w:tc>
        <w:tc>
          <w:tcPr>
            <w:tcW w:w="747" w:type="pct"/>
            <w:tcBorders>
              <w:top w:val="nil"/>
              <w:left w:val="nil"/>
              <w:bottom w:val="single" w:color="auto" w:sz="4" w:space="0"/>
              <w:right w:val="single" w:color="auto" w:sz="4" w:space="0"/>
            </w:tcBorders>
            <w:shd w:val="clear" w:color="000000" w:fill="AEAAAA"/>
            <w:noWrap/>
            <w:vAlign w:val="center"/>
          </w:tcPr>
          <w:p>
            <w:pPr>
              <w:spacing w:after="0"/>
              <w:jc w:val="center"/>
              <w:rPr>
                <w:rFonts w:hint="default" w:ascii="Arial" w:hAnsi="Arial" w:eastAsia="Times New Roman" w:cs="Arial"/>
                <w:b/>
                <w:bCs/>
                <w:color w:val="FFFFFF"/>
                <w:sz w:val="18"/>
                <w:szCs w:val="18"/>
                <w:lang w:eastAsia="pt-BR"/>
              </w:rPr>
            </w:pPr>
            <w:r>
              <w:rPr>
                <w:rFonts w:hint="default" w:ascii="Arial" w:hAnsi="Arial" w:eastAsia="Times New Roman" w:cs="Arial"/>
                <w:b/>
                <w:bCs/>
                <w:color w:val="FFFFFF"/>
                <w:sz w:val="18"/>
                <w:szCs w:val="18"/>
                <w:lang w:eastAsia="pt-BR"/>
              </w:rPr>
              <w:t>Valor Unitário</w:t>
            </w:r>
            <w:r>
              <w:rPr>
                <w:rFonts w:hint="default" w:ascii="Arial" w:hAnsi="Arial" w:cs="Arial"/>
                <w:b/>
                <w:bCs/>
                <w:color w:val="FFFFFF"/>
                <w:sz w:val="18"/>
                <w:szCs w:val="18"/>
                <w:lang w:val="en-US" w:eastAsia="pt-BR"/>
              </w:rPr>
              <w:t xml:space="preserve"> </w:t>
            </w:r>
            <w:r>
              <w:rPr>
                <w:rFonts w:hint="default" w:ascii="Arial" w:hAnsi="Arial" w:eastAsia="Times New Roman" w:cs="Arial"/>
                <w:b/>
                <w:bCs/>
                <w:color w:val="FFFFFF"/>
                <w:sz w:val="18"/>
                <w:szCs w:val="18"/>
                <w:lang w:eastAsia="pt-BR"/>
              </w:rPr>
              <w:t>(Mês)</w:t>
            </w:r>
          </w:p>
        </w:tc>
        <w:tc>
          <w:tcPr>
            <w:tcW w:w="782" w:type="pct"/>
            <w:tcBorders>
              <w:top w:val="nil"/>
              <w:left w:val="nil"/>
              <w:bottom w:val="single" w:color="auto" w:sz="4" w:space="0"/>
              <w:right w:val="single" w:color="auto" w:sz="4" w:space="0"/>
            </w:tcBorders>
            <w:shd w:val="clear" w:color="000000" w:fill="AEAAAA"/>
            <w:noWrap/>
            <w:vAlign w:val="center"/>
          </w:tcPr>
          <w:p>
            <w:pPr>
              <w:spacing w:after="0"/>
              <w:jc w:val="center"/>
              <w:rPr>
                <w:rFonts w:hint="default" w:ascii="Arial" w:hAnsi="Arial" w:eastAsia="Times New Roman" w:cs="Arial"/>
                <w:b/>
                <w:bCs/>
                <w:color w:val="FFFFFF"/>
                <w:sz w:val="18"/>
                <w:szCs w:val="18"/>
                <w:lang w:eastAsia="pt-BR"/>
              </w:rPr>
            </w:pPr>
            <w:r>
              <w:rPr>
                <w:rFonts w:hint="default" w:ascii="Arial" w:hAnsi="Arial" w:eastAsia="Times New Roman" w:cs="Arial"/>
                <w:b/>
                <w:bCs/>
                <w:color w:val="FFFFFF"/>
                <w:sz w:val="18"/>
                <w:szCs w:val="18"/>
                <w:lang w:eastAsia="pt-BR"/>
              </w:rPr>
              <w:t>Valor Total (Ano)</w:t>
            </w:r>
          </w:p>
        </w:tc>
      </w:tr>
      <w:tr>
        <w:tblPrEx>
          <w:tblCellMar>
            <w:top w:w="0" w:type="dxa"/>
            <w:left w:w="70" w:type="dxa"/>
            <w:bottom w:w="0" w:type="dxa"/>
            <w:right w:w="70" w:type="dxa"/>
          </w:tblCellMar>
        </w:tblPrEx>
        <w:trPr>
          <w:trHeight w:val="1069" w:hRule="atLeast"/>
        </w:trPr>
        <w:tc>
          <w:tcPr>
            <w:tcW w:w="279" w:type="pct"/>
            <w:tcBorders>
              <w:top w:val="nil"/>
              <w:left w:val="single" w:color="auto" w:sz="4" w:space="0"/>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11</w:t>
            </w:r>
          </w:p>
        </w:tc>
        <w:tc>
          <w:tcPr>
            <w:tcW w:w="510" w:type="pct"/>
            <w:tcBorders>
              <w:top w:val="nil"/>
              <w:left w:val="nil"/>
              <w:bottom w:val="single" w:color="auto" w:sz="4" w:space="0"/>
              <w:right w:val="single" w:color="auto" w:sz="4" w:space="0"/>
            </w:tcBorders>
            <w:shd w:val="clear" w:color="auto" w:fill="auto"/>
            <w:vAlign w:val="center"/>
          </w:tcPr>
          <w:p>
            <w:pPr>
              <w:spacing w:after="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23647</w:t>
            </w:r>
          </w:p>
        </w:tc>
        <w:tc>
          <w:tcPr>
            <w:tcW w:w="1862" w:type="pct"/>
            <w:tcBorders>
              <w:top w:val="nil"/>
              <w:left w:val="nil"/>
              <w:bottom w:val="single" w:color="auto" w:sz="4" w:space="0"/>
              <w:right w:val="single" w:color="auto" w:sz="4" w:space="0"/>
            </w:tcBorders>
            <w:shd w:val="clear" w:color="auto" w:fill="auto"/>
            <w:vAlign w:val="center"/>
          </w:tcPr>
          <w:p>
            <w:pPr>
              <w:spacing w:after="0"/>
              <w:jc w:val="both"/>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 xml:space="preserve">12 (doze) horas </w:t>
            </w:r>
            <w:r>
              <w:rPr>
                <w:rFonts w:hint="default" w:ascii="Arial" w:hAnsi="Arial" w:eastAsia="Times New Roman" w:cs="Arial"/>
                <w:b/>
                <w:bCs/>
                <w:color w:val="000000"/>
                <w:sz w:val="18"/>
                <w:szCs w:val="18"/>
                <w:lang w:eastAsia="pt-BR"/>
              </w:rPr>
              <w:t>diurnas</w:t>
            </w:r>
            <w:r>
              <w:rPr>
                <w:rFonts w:hint="default" w:ascii="Arial" w:hAnsi="Arial" w:eastAsia="Times New Roman" w:cs="Arial"/>
                <w:color w:val="000000"/>
                <w:sz w:val="18"/>
                <w:szCs w:val="18"/>
                <w:lang w:eastAsia="pt-BR"/>
              </w:rPr>
              <w:t>, de segunda-feira a domingo, envolvendo 2 (dois) agentes de portarias, em turnos de 12 (doze) x 36 (trinta e seis) horas.</w:t>
            </w:r>
          </w:p>
        </w:tc>
        <w:tc>
          <w:tcPr>
            <w:tcW w:w="448" w:type="pct"/>
            <w:tcBorders>
              <w:top w:val="nil"/>
              <w:left w:val="nil"/>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Posto</w:t>
            </w:r>
          </w:p>
        </w:tc>
        <w:tc>
          <w:tcPr>
            <w:tcW w:w="373" w:type="pct"/>
            <w:tcBorders>
              <w:top w:val="nil"/>
              <w:left w:val="nil"/>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1</w:t>
            </w:r>
          </w:p>
        </w:tc>
        <w:tc>
          <w:tcPr>
            <w:tcW w:w="747" w:type="pct"/>
            <w:tcBorders>
              <w:top w:val="nil"/>
              <w:left w:val="nil"/>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R$ 5.912,00</w:t>
            </w:r>
          </w:p>
        </w:tc>
        <w:tc>
          <w:tcPr>
            <w:tcW w:w="782" w:type="pct"/>
            <w:tcBorders>
              <w:top w:val="nil"/>
              <w:left w:val="nil"/>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R$ 70.944,00</w:t>
            </w:r>
          </w:p>
        </w:tc>
      </w:tr>
      <w:tr>
        <w:tblPrEx>
          <w:tblCellMar>
            <w:top w:w="0" w:type="dxa"/>
            <w:left w:w="70" w:type="dxa"/>
            <w:bottom w:w="0" w:type="dxa"/>
            <w:right w:w="70" w:type="dxa"/>
          </w:tblCellMar>
        </w:tblPrEx>
        <w:trPr>
          <w:trHeight w:val="255" w:hRule="atLeast"/>
        </w:trPr>
        <w:tc>
          <w:tcPr>
            <w:tcW w:w="4218" w:type="pct"/>
            <w:gridSpan w:val="6"/>
            <w:tcBorders>
              <w:top w:val="single" w:color="auto" w:sz="4" w:space="0"/>
              <w:left w:val="single" w:color="auto" w:sz="4" w:space="0"/>
              <w:bottom w:val="single" w:color="auto" w:sz="4" w:space="0"/>
              <w:right w:val="nil"/>
            </w:tcBorders>
            <w:shd w:val="clear" w:color="000000" w:fill="AEAAAA"/>
            <w:noWrap/>
            <w:vAlign w:val="center"/>
          </w:tcPr>
          <w:p>
            <w:pPr>
              <w:spacing w:after="0"/>
              <w:jc w:val="center"/>
              <w:rPr>
                <w:rFonts w:hint="default" w:ascii="Arial" w:hAnsi="Arial" w:eastAsia="Times New Roman" w:cs="Arial"/>
                <w:b/>
                <w:bCs/>
                <w:color w:val="FFFFFF"/>
                <w:sz w:val="18"/>
                <w:szCs w:val="18"/>
                <w:lang w:eastAsia="pt-BR"/>
              </w:rPr>
            </w:pPr>
            <w:r>
              <w:rPr>
                <w:rFonts w:hint="default" w:ascii="Arial" w:hAnsi="Arial" w:eastAsia="Times New Roman" w:cs="Arial"/>
                <w:b/>
                <w:bCs/>
                <w:color w:val="FFFFFF"/>
                <w:sz w:val="18"/>
                <w:szCs w:val="18"/>
                <w:lang w:eastAsia="pt-BR"/>
              </w:rPr>
              <w:t>VALOR TOTAL</w:t>
            </w:r>
          </w:p>
        </w:tc>
        <w:tc>
          <w:tcPr>
            <w:tcW w:w="782" w:type="pct"/>
            <w:tcBorders>
              <w:top w:val="nil"/>
              <w:left w:val="single" w:color="auto" w:sz="4" w:space="0"/>
              <w:bottom w:val="single" w:color="auto" w:sz="4" w:space="0"/>
              <w:right w:val="single" w:color="auto" w:sz="4" w:space="0"/>
            </w:tcBorders>
            <w:shd w:val="clear" w:color="000000" w:fill="AEAAAA"/>
            <w:noWrap/>
            <w:vAlign w:val="center"/>
          </w:tcPr>
          <w:p>
            <w:pPr>
              <w:spacing w:after="0"/>
              <w:jc w:val="center"/>
              <w:rPr>
                <w:rFonts w:hint="default" w:ascii="Arial" w:hAnsi="Arial" w:eastAsia="Times New Roman" w:cs="Arial"/>
                <w:b/>
                <w:bCs/>
                <w:color w:val="FFFFFF"/>
                <w:sz w:val="18"/>
                <w:szCs w:val="18"/>
                <w:lang w:eastAsia="pt-BR"/>
              </w:rPr>
            </w:pPr>
            <w:r>
              <w:rPr>
                <w:rFonts w:hint="default" w:ascii="Arial" w:hAnsi="Arial" w:eastAsia="Times New Roman" w:cs="Arial"/>
                <w:b/>
                <w:bCs/>
                <w:color w:val="FFFFFF"/>
                <w:sz w:val="18"/>
                <w:szCs w:val="18"/>
                <w:lang w:eastAsia="pt-BR"/>
              </w:rPr>
              <w:t>R$ 70.944,00</w:t>
            </w:r>
          </w:p>
        </w:tc>
      </w:tr>
    </w:tbl>
    <w:p>
      <w:pPr>
        <w:spacing w:after="0"/>
        <w:ind w:left="357"/>
        <w:rPr>
          <w:rFonts w:hint="default" w:ascii="Arial" w:hAnsi="Arial" w:cs="Arial"/>
          <w:sz w:val="21"/>
          <w:szCs w:val="21"/>
          <w:lang w:eastAsia="pt-BR"/>
        </w:rPr>
      </w:pPr>
    </w:p>
    <w:tbl>
      <w:tblPr>
        <w:tblStyle w:val="16"/>
        <w:tblW w:w="5000" w:type="pct"/>
        <w:tblInd w:w="0" w:type="dxa"/>
        <w:tblLayout w:type="fixed"/>
        <w:tblCellMar>
          <w:top w:w="0" w:type="dxa"/>
          <w:left w:w="70" w:type="dxa"/>
          <w:bottom w:w="0" w:type="dxa"/>
          <w:right w:w="70" w:type="dxa"/>
        </w:tblCellMar>
      </w:tblPr>
      <w:tblGrid>
        <w:gridCol w:w="530"/>
        <w:gridCol w:w="968"/>
        <w:gridCol w:w="3537"/>
        <w:gridCol w:w="851"/>
        <w:gridCol w:w="708"/>
        <w:gridCol w:w="1418"/>
        <w:gridCol w:w="1483"/>
      </w:tblGrid>
      <w:tr>
        <w:tblPrEx>
          <w:tblCellMar>
            <w:top w:w="0" w:type="dxa"/>
            <w:left w:w="70" w:type="dxa"/>
            <w:bottom w:w="0" w:type="dxa"/>
            <w:right w:w="70" w:type="dxa"/>
          </w:tblCellMar>
        </w:tblPrEx>
        <w:trPr>
          <w:trHeight w:val="255" w:hRule="atLeast"/>
        </w:trPr>
        <w:tc>
          <w:tcPr>
            <w:tcW w:w="5000" w:type="pct"/>
            <w:gridSpan w:val="7"/>
            <w:tcBorders>
              <w:top w:val="single" w:color="auto" w:sz="4" w:space="0"/>
              <w:left w:val="single" w:color="auto" w:sz="4" w:space="0"/>
              <w:bottom w:val="single" w:color="auto" w:sz="4" w:space="0"/>
              <w:right w:val="single" w:color="auto" w:sz="4" w:space="0"/>
            </w:tcBorders>
            <w:shd w:val="clear" w:color="000000" w:fill="757171"/>
            <w:vAlign w:val="center"/>
          </w:tcPr>
          <w:p>
            <w:pPr>
              <w:spacing w:after="0"/>
              <w:jc w:val="center"/>
              <w:rPr>
                <w:rFonts w:hint="default" w:ascii="Arial" w:hAnsi="Arial" w:eastAsia="Times New Roman" w:cs="Arial"/>
                <w:b/>
                <w:bCs/>
                <w:color w:val="FFFFFF"/>
                <w:sz w:val="18"/>
                <w:szCs w:val="18"/>
                <w:lang w:eastAsia="pt-BR"/>
              </w:rPr>
            </w:pPr>
            <w:r>
              <w:rPr>
                <w:rFonts w:hint="default" w:ascii="Arial" w:hAnsi="Arial" w:eastAsia="Times New Roman" w:cs="Arial"/>
                <w:b/>
                <w:bCs/>
                <w:color w:val="FFFFFF"/>
                <w:sz w:val="18"/>
                <w:szCs w:val="18"/>
                <w:lang w:eastAsia="pt-BR"/>
              </w:rPr>
              <w:t>UASG: 158469 - IFPB - Campus João Pessoa</w:t>
            </w:r>
          </w:p>
        </w:tc>
      </w:tr>
      <w:tr>
        <w:tblPrEx>
          <w:tblCellMar>
            <w:top w:w="0" w:type="dxa"/>
            <w:left w:w="70" w:type="dxa"/>
            <w:bottom w:w="0" w:type="dxa"/>
            <w:right w:w="70" w:type="dxa"/>
          </w:tblCellMar>
        </w:tblPrEx>
        <w:trPr>
          <w:trHeight w:val="528" w:hRule="atLeast"/>
        </w:trPr>
        <w:tc>
          <w:tcPr>
            <w:tcW w:w="279" w:type="pct"/>
            <w:tcBorders>
              <w:top w:val="nil"/>
              <w:left w:val="single" w:color="auto" w:sz="4" w:space="0"/>
              <w:bottom w:val="single" w:color="auto" w:sz="4" w:space="0"/>
              <w:right w:val="single" w:color="auto" w:sz="4" w:space="0"/>
            </w:tcBorders>
            <w:shd w:val="clear" w:color="000000" w:fill="AEAAAA"/>
            <w:vAlign w:val="center"/>
          </w:tcPr>
          <w:p>
            <w:pPr>
              <w:spacing w:after="0"/>
              <w:jc w:val="center"/>
              <w:rPr>
                <w:rFonts w:hint="default" w:ascii="Arial" w:hAnsi="Arial" w:eastAsia="Times New Roman" w:cs="Arial"/>
                <w:b/>
                <w:bCs/>
                <w:color w:val="FFFFFF"/>
                <w:sz w:val="18"/>
                <w:szCs w:val="18"/>
                <w:lang w:eastAsia="pt-BR"/>
              </w:rPr>
            </w:pPr>
            <w:r>
              <w:rPr>
                <w:rFonts w:hint="default" w:ascii="Arial" w:hAnsi="Arial" w:eastAsia="Times New Roman" w:cs="Arial"/>
                <w:b/>
                <w:bCs/>
                <w:color w:val="FFFFFF"/>
                <w:sz w:val="18"/>
                <w:szCs w:val="18"/>
                <w:lang w:eastAsia="pt-BR"/>
              </w:rPr>
              <w:t>Item</w:t>
            </w:r>
          </w:p>
        </w:tc>
        <w:tc>
          <w:tcPr>
            <w:tcW w:w="510" w:type="pct"/>
            <w:tcBorders>
              <w:top w:val="nil"/>
              <w:left w:val="nil"/>
              <w:bottom w:val="single" w:color="auto" w:sz="4" w:space="0"/>
              <w:right w:val="single" w:color="auto" w:sz="4" w:space="0"/>
            </w:tcBorders>
            <w:shd w:val="clear" w:color="000000" w:fill="AEAAAA"/>
            <w:noWrap/>
            <w:vAlign w:val="center"/>
          </w:tcPr>
          <w:p>
            <w:pPr>
              <w:spacing w:after="0"/>
              <w:jc w:val="center"/>
              <w:rPr>
                <w:rFonts w:hint="default" w:ascii="Arial" w:hAnsi="Arial" w:eastAsia="Times New Roman" w:cs="Arial"/>
                <w:b/>
                <w:bCs/>
                <w:color w:val="FFFFFF"/>
                <w:sz w:val="18"/>
                <w:szCs w:val="18"/>
                <w:lang w:eastAsia="pt-BR"/>
              </w:rPr>
            </w:pPr>
            <w:r>
              <w:rPr>
                <w:rFonts w:hint="default" w:ascii="Arial" w:hAnsi="Arial" w:eastAsia="Times New Roman" w:cs="Arial"/>
                <w:b/>
                <w:bCs/>
                <w:color w:val="FFFFFF"/>
                <w:sz w:val="18"/>
                <w:szCs w:val="18"/>
                <w:lang w:eastAsia="pt-BR"/>
              </w:rPr>
              <w:t>CATSER</w:t>
            </w:r>
          </w:p>
        </w:tc>
        <w:tc>
          <w:tcPr>
            <w:tcW w:w="1862" w:type="pct"/>
            <w:tcBorders>
              <w:top w:val="nil"/>
              <w:left w:val="nil"/>
              <w:bottom w:val="single" w:color="auto" w:sz="4" w:space="0"/>
              <w:right w:val="single" w:color="auto" w:sz="4" w:space="0"/>
            </w:tcBorders>
            <w:shd w:val="clear" w:color="000000" w:fill="AEAAAA"/>
            <w:noWrap/>
            <w:vAlign w:val="center"/>
          </w:tcPr>
          <w:p>
            <w:pPr>
              <w:spacing w:after="0"/>
              <w:jc w:val="center"/>
              <w:rPr>
                <w:rFonts w:hint="default" w:ascii="Arial" w:hAnsi="Arial" w:eastAsia="Times New Roman" w:cs="Arial"/>
                <w:b/>
                <w:bCs/>
                <w:color w:val="FFFFFF"/>
                <w:sz w:val="18"/>
                <w:szCs w:val="18"/>
                <w:lang w:eastAsia="pt-BR"/>
              </w:rPr>
            </w:pPr>
            <w:r>
              <w:rPr>
                <w:rFonts w:hint="default" w:ascii="Arial" w:hAnsi="Arial" w:eastAsia="Times New Roman" w:cs="Arial"/>
                <w:b/>
                <w:bCs/>
                <w:color w:val="FFFFFF"/>
                <w:sz w:val="18"/>
                <w:szCs w:val="18"/>
                <w:lang w:eastAsia="pt-BR"/>
              </w:rPr>
              <w:t>Descrição</w:t>
            </w:r>
          </w:p>
        </w:tc>
        <w:tc>
          <w:tcPr>
            <w:tcW w:w="448" w:type="pct"/>
            <w:tcBorders>
              <w:top w:val="nil"/>
              <w:left w:val="nil"/>
              <w:bottom w:val="single" w:color="auto" w:sz="4" w:space="0"/>
              <w:right w:val="single" w:color="auto" w:sz="4" w:space="0"/>
            </w:tcBorders>
            <w:shd w:val="clear" w:color="000000" w:fill="AEAAAA"/>
            <w:noWrap/>
            <w:vAlign w:val="center"/>
          </w:tcPr>
          <w:p>
            <w:pPr>
              <w:spacing w:after="0"/>
              <w:jc w:val="center"/>
              <w:rPr>
                <w:rFonts w:hint="default" w:ascii="Arial" w:hAnsi="Arial" w:eastAsia="Times New Roman" w:cs="Arial"/>
                <w:b/>
                <w:bCs/>
                <w:color w:val="FFFFFF"/>
                <w:sz w:val="18"/>
                <w:szCs w:val="18"/>
                <w:lang w:eastAsia="pt-BR"/>
              </w:rPr>
            </w:pPr>
            <w:r>
              <w:rPr>
                <w:rFonts w:hint="default" w:ascii="Arial" w:hAnsi="Arial" w:eastAsia="Times New Roman" w:cs="Arial"/>
                <w:b/>
                <w:bCs/>
                <w:color w:val="FFFFFF"/>
                <w:sz w:val="18"/>
                <w:szCs w:val="18"/>
                <w:lang w:eastAsia="pt-BR"/>
              </w:rPr>
              <w:t>Unidade</w:t>
            </w:r>
          </w:p>
        </w:tc>
        <w:tc>
          <w:tcPr>
            <w:tcW w:w="373" w:type="pct"/>
            <w:tcBorders>
              <w:top w:val="nil"/>
              <w:left w:val="nil"/>
              <w:bottom w:val="single" w:color="auto" w:sz="4" w:space="0"/>
              <w:right w:val="single" w:color="auto" w:sz="4" w:space="0"/>
            </w:tcBorders>
            <w:shd w:val="clear" w:color="000000" w:fill="AEAAAA"/>
            <w:noWrap/>
            <w:vAlign w:val="center"/>
          </w:tcPr>
          <w:p>
            <w:pPr>
              <w:spacing w:after="0"/>
              <w:jc w:val="center"/>
              <w:rPr>
                <w:rFonts w:hint="default" w:ascii="Arial" w:hAnsi="Arial" w:eastAsia="Times New Roman" w:cs="Arial"/>
                <w:b/>
                <w:bCs/>
                <w:color w:val="FFFFFF"/>
                <w:sz w:val="18"/>
                <w:szCs w:val="18"/>
                <w:lang w:eastAsia="pt-BR"/>
              </w:rPr>
            </w:pPr>
            <w:r>
              <w:rPr>
                <w:rFonts w:hint="default" w:ascii="Arial" w:hAnsi="Arial" w:eastAsia="Times New Roman" w:cs="Arial"/>
                <w:b/>
                <w:bCs/>
                <w:color w:val="FFFFFF"/>
                <w:sz w:val="18"/>
                <w:szCs w:val="18"/>
                <w:lang w:eastAsia="pt-BR"/>
              </w:rPr>
              <w:t>Qtde.</w:t>
            </w:r>
          </w:p>
        </w:tc>
        <w:tc>
          <w:tcPr>
            <w:tcW w:w="747" w:type="pct"/>
            <w:tcBorders>
              <w:top w:val="nil"/>
              <w:left w:val="nil"/>
              <w:bottom w:val="single" w:color="auto" w:sz="4" w:space="0"/>
              <w:right w:val="single" w:color="auto" w:sz="4" w:space="0"/>
            </w:tcBorders>
            <w:shd w:val="clear" w:color="000000" w:fill="AEAAAA"/>
            <w:noWrap/>
            <w:vAlign w:val="center"/>
          </w:tcPr>
          <w:p>
            <w:pPr>
              <w:spacing w:after="0"/>
              <w:jc w:val="center"/>
              <w:rPr>
                <w:rFonts w:hint="default" w:ascii="Arial" w:hAnsi="Arial" w:eastAsia="Times New Roman" w:cs="Arial"/>
                <w:b/>
                <w:bCs/>
                <w:color w:val="FFFFFF"/>
                <w:sz w:val="18"/>
                <w:szCs w:val="18"/>
                <w:lang w:eastAsia="pt-BR"/>
              </w:rPr>
            </w:pPr>
            <w:r>
              <w:rPr>
                <w:rFonts w:hint="default" w:ascii="Arial" w:hAnsi="Arial" w:eastAsia="Times New Roman" w:cs="Arial"/>
                <w:b/>
                <w:bCs/>
                <w:color w:val="FFFFFF"/>
                <w:sz w:val="18"/>
                <w:szCs w:val="18"/>
                <w:lang w:eastAsia="pt-BR"/>
              </w:rPr>
              <w:t>Valor Unitário</w:t>
            </w:r>
          </w:p>
          <w:p>
            <w:pPr>
              <w:spacing w:after="0"/>
              <w:jc w:val="center"/>
              <w:rPr>
                <w:rFonts w:hint="default" w:ascii="Arial" w:hAnsi="Arial" w:eastAsia="Times New Roman" w:cs="Arial"/>
                <w:b/>
                <w:bCs/>
                <w:color w:val="FFFFFF"/>
                <w:sz w:val="18"/>
                <w:szCs w:val="18"/>
                <w:lang w:eastAsia="pt-BR"/>
              </w:rPr>
            </w:pPr>
            <w:r>
              <w:rPr>
                <w:rFonts w:hint="default" w:ascii="Arial" w:hAnsi="Arial" w:eastAsia="Times New Roman" w:cs="Arial"/>
                <w:b/>
                <w:bCs/>
                <w:color w:val="FFFFFF"/>
                <w:sz w:val="18"/>
                <w:szCs w:val="18"/>
                <w:lang w:eastAsia="pt-BR"/>
              </w:rPr>
              <w:t>(Mês)</w:t>
            </w:r>
          </w:p>
        </w:tc>
        <w:tc>
          <w:tcPr>
            <w:tcW w:w="782" w:type="pct"/>
            <w:tcBorders>
              <w:top w:val="nil"/>
              <w:left w:val="nil"/>
              <w:bottom w:val="single" w:color="auto" w:sz="4" w:space="0"/>
              <w:right w:val="single" w:color="auto" w:sz="4" w:space="0"/>
            </w:tcBorders>
            <w:shd w:val="clear" w:color="000000" w:fill="AEAAAA"/>
            <w:noWrap/>
            <w:vAlign w:val="center"/>
          </w:tcPr>
          <w:p>
            <w:pPr>
              <w:spacing w:after="0"/>
              <w:jc w:val="center"/>
              <w:rPr>
                <w:rFonts w:hint="default" w:ascii="Arial" w:hAnsi="Arial" w:eastAsia="Times New Roman" w:cs="Arial"/>
                <w:b/>
                <w:bCs/>
                <w:color w:val="FFFFFF"/>
                <w:sz w:val="18"/>
                <w:szCs w:val="18"/>
                <w:lang w:eastAsia="pt-BR"/>
              </w:rPr>
            </w:pPr>
            <w:r>
              <w:rPr>
                <w:rFonts w:hint="default" w:ascii="Arial" w:hAnsi="Arial" w:eastAsia="Times New Roman" w:cs="Arial"/>
                <w:b/>
                <w:bCs/>
                <w:color w:val="FFFFFF"/>
                <w:sz w:val="18"/>
                <w:szCs w:val="18"/>
                <w:lang w:eastAsia="pt-BR"/>
              </w:rPr>
              <w:t>Valor Total (Ano)</w:t>
            </w:r>
          </w:p>
        </w:tc>
      </w:tr>
      <w:tr>
        <w:tblPrEx>
          <w:tblCellMar>
            <w:top w:w="0" w:type="dxa"/>
            <w:left w:w="70" w:type="dxa"/>
            <w:bottom w:w="0" w:type="dxa"/>
            <w:right w:w="70" w:type="dxa"/>
          </w:tblCellMar>
        </w:tblPrEx>
        <w:trPr>
          <w:trHeight w:val="299" w:hRule="atLeast"/>
        </w:trPr>
        <w:tc>
          <w:tcPr>
            <w:tcW w:w="279"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12</w:t>
            </w:r>
          </w:p>
        </w:tc>
        <w:tc>
          <w:tcPr>
            <w:tcW w:w="510" w:type="pct"/>
            <w:tcBorders>
              <w:top w:val="single" w:color="auto" w:sz="4" w:space="0"/>
              <w:left w:val="nil"/>
              <w:bottom w:val="single" w:color="auto" w:sz="4" w:space="0"/>
              <w:right w:val="single" w:color="auto" w:sz="4" w:space="0"/>
            </w:tcBorders>
            <w:shd w:val="clear" w:color="auto" w:fill="auto"/>
            <w:vAlign w:val="center"/>
          </w:tcPr>
          <w:p>
            <w:pPr>
              <w:spacing w:after="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23647</w:t>
            </w:r>
          </w:p>
        </w:tc>
        <w:tc>
          <w:tcPr>
            <w:tcW w:w="1862" w:type="pct"/>
            <w:tcBorders>
              <w:top w:val="single" w:color="auto" w:sz="4" w:space="0"/>
              <w:left w:val="nil"/>
              <w:bottom w:val="single" w:color="auto" w:sz="4" w:space="0"/>
              <w:right w:val="single" w:color="auto" w:sz="4" w:space="0"/>
            </w:tcBorders>
            <w:shd w:val="clear" w:color="auto" w:fill="auto"/>
            <w:vAlign w:val="center"/>
          </w:tcPr>
          <w:p>
            <w:pPr>
              <w:spacing w:after="0"/>
              <w:jc w:val="both"/>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 xml:space="preserve">12 (doze) horas </w:t>
            </w:r>
            <w:r>
              <w:rPr>
                <w:rFonts w:hint="default" w:ascii="Arial" w:hAnsi="Arial" w:eastAsia="Times New Roman" w:cs="Arial"/>
                <w:b/>
                <w:bCs/>
                <w:color w:val="000000"/>
                <w:sz w:val="18"/>
                <w:szCs w:val="18"/>
                <w:lang w:eastAsia="pt-BR"/>
              </w:rPr>
              <w:t>diurnas</w:t>
            </w:r>
            <w:r>
              <w:rPr>
                <w:rFonts w:hint="default" w:ascii="Arial" w:hAnsi="Arial" w:eastAsia="Times New Roman" w:cs="Arial"/>
                <w:color w:val="000000"/>
                <w:sz w:val="18"/>
                <w:szCs w:val="18"/>
                <w:lang w:eastAsia="pt-BR"/>
              </w:rPr>
              <w:t>, de segunda-feira a domingo, envolvendo 2 (dois) agentes de portarias, em turnos de 12 (doze) x 36 (trinta e seis) horas.</w:t>
            </w:r>
          </w:p>
        </w:tc>
        <w:tc>
          <w:tcPr>
            <w:tcW w:w="448" w:type="pct"/>
            <w:tcBorders>
              <w:top w:val="single" w:color="auto" w:sz="4" w:space="0"/>
              <w:left w:val="nil"/>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Posto</w:t>
            </w:r>
          </w:p>
        </w:tc>
        <w:tc>
          <w:tcPr>
            <w:tcW w:w="373" w:type="pct"/>
            <w:tcBorders>
              <w:top w:val="nil"/>
              <w:left w:val="nil"/>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8</w:t>
            </w:r>
          </w:p>
        </w:tc>
        <w:tc>
          <w:tcPr>
            <w:tcW w:w="747" w:type="pct"/>
            <w:tcBorders>
              <w:top w:val="nil"/>
              <w:left w:val="nil"/>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R$ 5.912,00</w:t>
            </w:r>
          </w:p>
        </w:tc>
        <w:tc>
          <w:tcPr>
            <w:tcW w:w="782" w:type="pct"/>
            <w:tcBorders>
              <w:top w:val="nil"/>
              <w:left w:val="nil"/>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R$ 567.552,00</w:t>
            </w:r>
          </w:p>
        </w:tc>
      </w:tr>
      <w:tr>
        <w:tblPrEx>
          <w:tblCellMar>
            <w:top w:w="0" w:type="dxa"/>
            <w:left w:w="70" w:type="dxa"/>
            <w:bottom w:w="0" w:type="dxa"/>
            <w:right w:w="70" w:type="dxa"/>
          </w:tblCellMar>
        </w:tblPrEx>
        <w:trPr>
          <w:trHeight w:val="299" w:hRule="atLeast"/>
        </w:trPr>
        <w:tc>
          <w:tcPr>
            <w:tcW w:w="279"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13</w:t>
            </w:r>
          </w:p>
        </w:tc>
        <w:tc>
          <w:tcPr>
            <w:tcW w:w="510" w:type="pct"/>
            <w:tcBorders>
              <w:top w:val="single" w:color="auto" w:sz="4" w:space="0"/>
              <w:left w:val="single" w:color="auto" w:sz="4" w:space="0"/>
              <w:bottom w:val="single" w:color="auto" w:sz="4" w:space="0"/>
              <w:right w:val="single" w:color="auto" w:sz="4" w:space="0"/>
            </w:tcBorders>
            <w:shd w:val="clear" w:color="auto" w:fill="auto"/>
            <w:vAlign w:val="center"/>
          </w:tcPr>
          <w:p>
            <w:pPr>
              <w:spacing w:after="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23647</w:t>
            </w:r>
          </w:p>
        </w:tc>
        <w:tc>
          <w:tcPr>
            <w:tcW w:w="1862" w:type="pct"/>
            <w:tcBorders>
              <w:top w:val="single" w:color="auto" w:sz="4" w:space="0"/>
              <w:left w:val="single" w:color="auto" w:sz="4" w:space="0"/>
              <w:bottom w:val="single" w:color="auto" w:sz="4" w:space="0"/>
              <w:right w:val="single" w:color="auto" w:sz="4" w:space="0"/>
            </w:tcBorders>
            <w:shd w:val="clear" w:color="auto" w:fill="auto"/>
            <w:vAlign w:val="center"/>
          </w:tcPr>
          <w:p>
            <w:pPr>
              <w:spacing w:after="0"/>
              <w:jc w:val="both"/>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 xml:space="preserve">12 (doze) horas </w:t>
            </w:r>
            <w:r>
              <w:rPr>
                <w:rFonts w:hint="default" w:ascii="Arial" w:hAnsi="Arial" w:eastAsia="Times New Roman" w:cs="Arial"/>
                <w:b/>
                <w:bCs/>
                <w:color w:val="000000"/>
                <w:sz w:val="18"/>
                <w:szCs w:val="18"/>
                <w:lang w:eastAsia="pt-BR"/>
              </w:rPr>
              <w:t>noturnas,</w:t>
            </w:r>
            <w:r>
              <w:rPr>
                <w:rFonts w:hint="default" w:ascii="Arial" w:hAnsi="Arial" w:eastAsia="Times New Roman" w:cs="Arial"/>
                <w:color w:val="000000"/>
                <w:sz w:val="18"/>
                <w:szCs w:val="18"/>
                <w:lang w:eastAsia="pt-BR"/>
              </w:rPr>
              <w:t xml:space="preserve"> de segunda-feira a domingo, envolvendo 2 (dois) vigilantes </w:t>
            </w:r>
            <w:r>
              <w:rPr>
                <w:rFonts w:hint="default" w:ascii="Arial" w:hAnsi="Arial" w:eastAsia="Times New Roman" w:cs="Arial"/>
                <w:b/>
                <w:bCs/>
                <w:color w:val="000000"/>
                <w:sz w:val="18"/>
                <w:szCs w:val="18"/>
                <w:lang w:eastAsia="pt-BR"/>
              </w:rPr>
              <w:t>armados,</w:t>
            </w:r>
            <w:r>
              <w:rPr>
                <w:rFonts w:hint="default" w:ascii="Arial" w:hAnsi="Arial" w:eastAsia="Times New Roman" w:cs="Arial"/>
                <w:color w:val="000000"/>
                <w:sz w:val="18"/>
                <w:szCs w:val="18"/>
                <w:lang w:eastAsia="pt-BR"/>
              </w:rPr>
              <w:t xml:space="preserve"> em turnos de 12 (doze) x 36 (trinta e seis) horas</w:t>
            </w:r>
          </w:p>
        </w:tc>
        <w:tc>
          <w:tcPr>
            <w:tcW w:w="448"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Posto</w:t>
            </w:r>
          </w:p>
        </w:tc>
        <w:tc>
          <w:tcPr>
            <w:tcW w:w="373"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4</w:t>
            </w:r>
          </w:p>
        </w:tc>
        <w:tc>
          <w:tcPr>
            <w:tcW w:w="747"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R$ 8.835,08</w:t>
            </w:r>
          </w:p>
        </w:tc>
        <w:tc>
          <w:tcPr>
            <w:tcW w:w="782"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R$ 424.083,84</w:t>
            </w:r>
          </w:p>
        </w:tc>
      </w:tr>
      <w:tr>
        <w:tblPrEx>
          <w:tblCellMar>
            <w:top w:w="0" w:type="dxa"/>
            <w:left w:w="70" w:type="dxa"/>
            <w:bottom w:w="0" w:type="dxa"/>
            <w:right w:w="70" w:type="dxa"/>
          </w:tblCellMar>
        </w:tblPrEx>
        <w:trPr>
          <w:trHeight w:val="255" w:hRule="atLeast"/>
        </w:trPr>
        <w:tc>
          <w:tcPr>
            <w:tcW w:w="4218" w:type="pct"/>
            <w:gridSpan w:val="6"/>
            <w:tcBorders>
              <w:top w:val="single" w:color="auto" w:sz="4" w:space="0"/>
              <w:left w:val="single" w:color="auto" w:sz="4" w:space="0"/>
              <w:bottom w:val="single" w:color="auto" w:sz="4" w:space="0"/>
              <w:right w:val="nil"/>
            </w:tcBorders>
            <w:shd w:val="clear" w:color="000000" w:fill="AEAAAA"/>
            <w:noWrap/>
            <w:vAlign w:val="center"/>
          </w:tcPr>
          <w:p>
            <w:pPr>
              <w:spacing w:after="0"/>
              <w:jc w:val="center"/>
              <w:rPr>
                <w:rFonts w:hint="default" w:ascii="Arial" w:hAnsi="Arial" w:eastAsia="Times New Roman" w:cs="Arial"/>
                <w:b/>
                <w:bCs/>
                <w:color w:val="FFFFFF"/>
                <w:sz w:val="18"/>
                <w:szCs w:val="18"/>
                <w:lang w:eastAsia="pt-BR"/>
              </w:rPr>
            </w:pPr>
            <w:r>
              <w:rPr>
                <w:rFonts w:hint="default" w:ascii="Arial" w:hAnsi="Arial" w:eastAsia="Times New Roman" w:cs="Arial"/>
                <w:b/>
                <w:bCs/>
                <w:color w:val="FFFFFF"/>
                <w:sz w:val="18"/>
                <w:szCs w:val="18"/>
                <w:lang w:eastAsia="pt-BR"/>
              </w:rPr>
              <w:t>VALOR TOTAL</w:t>
            </w:r>
          </w:p>
        </w:tc>
        <w:tc>
          <w:tcPr>
            <w:tcW w:w="782" w:type="pct"/>
            <w:tcBorders>
              <w:top w:val="nil"/>
              <w:left w:val="single" w:color="auto" w:sz="4" w:space="0"/>
              <w:bottom w:val="single" w:color="auto" w:sz="4" w:space="0"/>
              <w:right w:val="single" w:color="auto" w:sz="4" w:space="0"/>
            </w:tcBorders>
            <w:shd w:val="clear" w:color="000000" w:fill="AEAAAA"/>
            <w:noWrap/>
            <w:vAlign w:val="center"/>
          </w:tcPr>
          <w:p>
            <w:pPr>
              <w:spacing w:after="0"/>
              <w:jc w:val="center"/>
              <w:rPr>
                <w:rFonts w:hint="default" w:ascii="Arial" w:hAnsi="Arial" w:eastAsia="Times New Roman" w:cs="Arial"/>
                <w:b/>
                <w:bCs/>
                <w:color w:val="FFFFFF"/>
                <w:sz w:val="18"/>
                <w:szCs w:val="18"/>
                <w:lang w:eastAsia="pt-BR"/>
              </w:rPr>
            </w:pPr>
            <w:r>
              <w:rPr>
                <w:rFonts w:hint="default" w:ascii="Arial" w:hAnsi="Arial" w:eastAsia="Times New Roman" w:cs="Arial"/>
                <w:b/>
                <w:bCs/>
                <w:color w:val="FFFFFF"/>
                <w:sz w:val="18"/>
                <w:szCs w:val="18"/>
                <w:lang w:eastAsia="pt-BR"/>
              </w:rPr>
              <w:t>R$ 991.635,84</w:t>
            </w:r>
          </w:p>
        </w:tc>
      </w:tr>
    </w:tbl>
    <w:p>
      <w:pPr>
        <w:spacing w:after="0"/>
        <w:ind w:left="357"/>
        <w:rPr>
          <w:rFonts w:hint="default" w:ascii="Arial" w:hAnsi="Arial" w:cs="Arial"/>
          <w:sz w:val="21"/>
          <w:szCs w:val="21"/>
          <w:lang w:eastAsia="pt-BR"/>
        </w:rPr>
      </w:pPr>
    </w:p>
    <w:tbl>
      <w:tblPr>
        <w:tblStyle w:val="1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70" w:type="dxa"/>
          <w:bottom w:w="0" w:type="dxa"/>
          <w:right w:w="70" w:type="dxa"/>
        </w:tblCellMar>
      </w:tblPr>
      <w:tblGrid>
        <w:gridCol w:w="7017"/>
        <w:gridCol w:w="24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255" w:hRule="atLeast"/>
        </w:trPr>
        <w:tc>
          <w:tcPr>
            <w:tcW w:w="3695" w:type="pct"/>
            <w:shd w:val="clear" w:color="000000" w:fill="AEAAAA"/>
            <w:noWrap/>
            <w:vAlign w:val="center"/>
          </w:tcPr>
          <w:p>
            <w:pPr>
              <w:spacing w:after="0"/>
              <w:jc w:val="center"/>
              <w:rPr>
                <w:rFonts w:hint="default" w:ascii="Arial" w:hAnsi="Arial" w:eastAsia="Times New Roman" w:cs="Arial"/>
                <w:b/>
                <w:bCs/>
                <w:color w:val="FFFFFF"/>
                <w:sz w:val="18"/>
                <w:szCs w:val="18"/>
                <w:lang w:eastAsia="pt-BR"/>
              </w:rPr>
            </w:pPr>
            <w:r>
              <w:rPr>
                <w:rFonts w:hint="default" w:ascii="Arial" w:hAnsi="Arial" w:eastAsia="Times New Roman" w:cs="Arial"/>
                <w:b/>
                <w:bCs/>
                <w:color w:val="FFFFFF"/>
                <w:sz w:val="18"/>
                <w:szCs w:val="18"/>
                <w:lang w:val="en-US" w:eastAsia="pt-BR"/>
              </w:rPr>
              <w:t>VALOR TOTAL</w:t>
            </w:r>
          </w:p>
        </w:tc>
        <w:tc>
          <w:tcPr>
            <w:tcW w:w="1305" w:type="pct"/>
            <w:shd w:val="clear" w:color="000000" w:fill="AEAAAA"/>
            <w:noWrap/>
            <w:vAlign w:val="center"/>
          </w:tcPr>
          <w:p>
            <w:pPr>
              <w:spacing w:after="0"/>
              <w:jc w:val="center"/>
              <w:rPr>
                <w:rFonts w:hint="default" w:ascii="Arial" w:hAnsi="Arial" w:eastAsia="Times New Roman" w:cs="Arial"/>
                <w:b/>
                <w:bCs/>
                <w:color w:val="FFFFFF"/>
                <w:sz w:val="18"/>
                <w:szCs w:val="18"/>
                <w:lang w:eastAsia="pt-BR"/>
              </w:rPr>
            </w:pPr>
            <w:r>
              <w:rPr>
                <w:rFonts w:hint="default" w:ascii="Arial" w:hAnsi="Arial" w:eastAsia="Times New Roman" w:cs="Arial"/>
                <w:b/>
                <w:bCs/>
                <w:color w:val="FFFFFF"/>
                <w:sz w:val="18"/>
                <w:szCs w:val="18"/>
                <w:lang w:eastAsia="pt-BR"/>
              </w:rPr>
              <w:t>R$ 2.044.647,12</w:t>
            </w:r>
          </w:p>
        </w:tc>
      </w:tr>
    </w:tbl>
    <w:p>
      <w:pPr>
        <w:pStyle w:val="18"/>
        <w:ind w:left="360"/>
        <w:rPr>
          <w:rFonts w:hint="default" w:ascii="Arial" w:hAnsi="Arial" w:cs="Arial"/>
          <w:color w:val="FF0000"/>
          <w:sz w:val="21"/>
          <w:szCs w:val="21"/>
          <w:lang w:val="en-US" w:eastAsia="pt-BR"/>
        </w:rPr>
      </w:pPr>
    </w:p>
    <w:p>
      <w:pPr>
        <w:numPr>
          <w:ilvl w:val="2"/>
          <w:numId w:val="2"/>
        </w:numPr>
        <w:autoSpaceDE w:val="0"/>
        <w:spacing w:after="120" w:line="276" w:lineRule="auto"/>
        <w:ind w:left="1922" w:leftChars="0" w:hanging="504" w:firstLineChars="0"/>
        <w:jc w:val="both"/>
        <w:rPr>
          <w:rFonts w:hint="default" w:ascii="Arial" w:hAnsi="Arial" w:cs="Arial"/>
          <w:color w:val="000000"/>
          <w:sz w:val="21"/>
          <w:szCs w:val="21"/>
          <w:lang w:val="pt-BR"/>
        </w:rPr>
      </w:pPr>
      <w:r>
        <w:rPr>
          <w:rFonts w:hint="default" w:ascii="Arial" w:hAnsi="Arial" w:cs="Arial"/>
          <w:color w:val="000000"/>
          <w:sz w:val="21"/>
          <w:szCs w:val="21"/>
          <w:lang w:val="pt-BR"/>
        </w:rPr>
        <w:t>O Valor Unitário refere-se ao valor unitário máximo aceitável.</w:t>
      </w:r>
    </w:p>
    <w:p>
      <w:pPr>
        <w:numPr>
          <w:ilvl w:val="1"/>
          <w:numId w:val="2"/>
        </w:numPr>
        <w:spacing w:before="120" w:after="120" w:line="276" w:lineRule="auto"/>
        <w:ind w:left="425" w:firstLine="0"/>
        <w:jc w:val="both"/>
        <w:rPr>
          <w:rFonts w:hint="default" w:ascii="Arial" w:hAnsi="Arial" w:cs="Arial"/>
          <w:sz w:val="21"/>
          <w:szCs w:val="21"/>
        </w:rPr>
      </w:pPr>
      <w:r>
        <w:rPr>
          <w:rFonts w:hint="default" w:ascii="Arial" w:hAnsi="Arial" w:cs="Arial"/>
          <w:sz w:val="21"/>
          <w:szCs w:val="21"/>
        </w:rPr>
        <w:t>O objeto da licitação tem a natureza de serviço comum de serviços, de execução indireta, de forma continuada e com o emprego de mão de obra exclusiva, de controle, operação e fiscalização de Portarias, assim como a prestação de Serviços de Vigilância e Segurança Patrimonial, armada.</w:t>
      </w:r>
    </w:p>
    <w:p>
      <w:pPr>
        <w:numPr>
          <w:ilvl w:val="1"/>
          <w:numId w:val="2"/>
        </w:numPr>
        <w:spacing w:before="120" w:after="120" w:line="276" w:lineRule="auto"/>
        <w:ind w:left="425" w:firstLine="0"/>
        <w:jc w:val="both"/>
        <w:rPr>
          <w:rFonts w:hint="default" w:ascii="Arial" w:hAnsi="Arial" w:cs="Arial"/>
          <w:sz w:val="21"/>
          <w:szCs w:val="21"/>
        </w:rPr>
      </w:pPr>
      <w:r>
        <w:rPr>
          <w:rFonts w:hint="default" w:ascii="Arial" w:hAnsi="Arial" w:cs="Arial"/>
          <w:sz w:val="21"/>
          <w:szCs w:val="21"/>
        </w:rPr>
        <w:t xml:space="preserve">Os quantitativos e </w:t>
      </w:r>
      <w:r>
        <w:rPr>
          <w:rFonts w:hint="default" w:ascii="Arial" w:hAnsi="Arial" w:cs="Arial"/>
          <w:sz w:val="21"/>
          <w:szCs w:val="21"/>
          <w:lang w:val="pt-BR"/>
        </w:rPr>
        <w:t xml:space="preserve">os </w:t>
      </w:r>
      <w:r>
        <w:rPr>
          <w:rFonts w:hint="default" w:ascii="Arial" w:hAnsi="Arial" w:cs="Arial"/>
          <w:sz w:val="21"/>
          <w:szCs w:val="21"/>
        </w:rPr>
        <w:t>respectivos códigos dos itens são os discriminados na tabela acima.</w:t>
      </w:r>
    </w:p>
    <w:p>
      <w:pPr>
        <w:numPr>
          <w:ilvl w:val="1"/>
          <w:numId w:val="2"/>
        </w:numPr>
        <w:spacing w:before="120" w:after="120" w:line="276" w:lineRule="auto"/>
        <w:ind w:left="425" w:firstLine="0"/>
        <w:jc w:val="both"/>
        <w:rPr>
          <w:rFonts w:hint="default" w:ascii="Arial" w:hAnsi="Arial" w:cs="Arial"/>
          <w:sz w:val="21"/>
          <w:szCs w:val="21"/>
        </w:rPr>
      </w:pPr>
      <w:r>
        <w:rPr>
          <w:rFonts w:hint="default" w:ascii="Arial" w:hAnsi="Arial" w:cs="Arial"/>
          <w:sz w:val="21"/>
          <w:szCs w:val="21"/>
        </w:rPr>
        <w:t>A presente contratação adotará como regime de execução a Empreitada por Preço Unitário.</w:t>
      </w:r>
    </w:p>
    <w:p>
      <w:pPr>
        <w:numPr>
          <w:ilvl w:val="1"/>
          <w:numId w:val="2"/>
        </w:numPr>
        <w:spacing w:before="120" w:after="120" w:line="276" w:lineRule="auto"/>
        <w:ind w:left="425" w:firstLine="0"/>
        <w:jc w:val="both"/>
        <w:rPr>
          <w:rFonts w:hint="default" w:ascii="Arial" w:hAnsi="Arial" w:cs="Arial"/>
          <w:sz w:val="21"/>
          <w:szCs w:val="21"/>
        </w:rPr>
      </w:pPr>
      <w:r>
        <w:rPr>
          <w:rFonts w:hint="default" w:ascii="Arial" w:hAnsi="Arial" w:cs="Arial"/>
          <w:sz w:val="21"/>
          <w:szCs w:val="21"/>
        </w:rPr>
        <w:t xml:space="preserve">O prazo de vigência do contrato é de </w:t>
      </w:r>
      <w:r>
        <w:rPr>
          <w:rFonts w:hint="default" w:ascii="Arial" w:hAnsi="Arial" w:cs="Arial"/>
          <w:b/>
          <w:bCs/>
          <w:i/>
          <w:iCs/>
          <w:sz w:val="21"/>
          <w:szCs w:val="21"/>
        </w:rPr>
        <w:t>12 (doze) meses</w:t>
      </w:r>
      <w:r>
        <w:rPr>
          <w:rFonts w:hint="default" w:ascii="Arial" w:hAnsi="Arial" w:cs="Arial"/>
          <w:sz w:val="21"/>
          <w:szCs w:val="21"/>
        </w:rPr>
        <w:t>, podendo ser prorrogado por interesse das partes até o limite de</w:t>
      </w:r>
      <w:r>
        <w:rPr>
          <w:rFonts w:hint="default" w:ascii="Arial" w:hAnsi="Arial" w:cs="Arial"/>
          <w:b/>
          <w:bCs/>
          <w:i/>
          <w:iCs/>
          <w:sz w:val="21"/>
          <w:szCs w:val="21"/>
        </w:rPr>
        <w:t xml:space="preserve"> 60 (sessenta) meses</w:t>
      </w:r>
      <w:r>
        <w:rPr>
          <w:rFonts w:hint="default" w:ascii="Arial" w:hAnsi="Arial" w:cs="Arial"/>
          <w:sz w:val="21"/>
          <w:szCs w:val="21"/>
        </w:rPr>
        <w:t>, com base no artigo 57, II, da Lei 8.666, de 1993.</w:t>
      </w:r>
    </w:p>
    <w:p>
      <w:pPr>
        <w:pStyle w:val="33"/>
        <w:rPr>
          <w:rFonts w:hint="default" w:ascii="Arial" w:hAnsi="Arial" w:cs="Arial"/>
          <w:sz w:val="21"/>
          <w:szCs w:val="21"/>
        </w:rPr>
      </w:pPr>
      <w:r>
        <w:rPr>
          <w:rFonts w:hint="default" w:ascii="Arial" w:hAnsi="Arial" w:cs="Arial"/>
          <w:sz w:val="21"/>
          <w:szCs w:val="21"/>
        </w:rPr>
        <w:t>JUSTIFICATIVA E OBJETIVO DA CONTRATAÇÃO</w:t>
      </w:r>
    </w:p>
    <w:p>
      <w:pPr>
        <w:numPr>
          <w:ilvl w:val="1"/>
          <w:numId w:val="2"/>
        </w:numPr>
        <w:spacing w:before="120" w:after="120" w:line="276" w:lineRule="auto"/>
        <w:ind w:left="425" w:firstLine="0"/>
        <w:jc w:val="both"/>
        <w:rPr>
          <w:rFonts w:hint="default" w:ascii="Arial" w:hAnsi="Arial" w:cs="Arial"/>
          <w:sz w:val="21"/>
          <w:szCs w:val="21"/>
        </w:rPr>
      </w:pPr>
      <w:r>
        <w:rPr>
          <w:rFonts w:hint="default" w:ascii="Arial" w:hAnsi="Arial" w:cs="Arial"/>
          <w:sz w:val="21"/>
          <w:szCs w:val="21"/>
        </w:rPr>
        <w:t>A Justificativa e objetivo da contratação encontra-se pormenorizada em Tópico específico dos Estudos Preliminares, apêndice desse Termo de Referência.</w:t>
      </w:r>
    </w:p>
    <w:p>
      <w:pPr>
        <w:spacing w:before="120" w:after="120" w:line="276" w:lineRule="auto"/>
        <w:ind w:left="716"/>
        <w:jc w:val="both"/>
        <w:rPr>
          <w:rFonts w:hint="default" w:ascii="Arial" w:hAnsi="Arial" w:cs="Arial"/>
          <w:b/>
          <w:bCs/>
          <w:color w:val="FF0000"/>
          <w:sz w:val="21"/>
          <w:szCs w:val="21"/>
        </w:rPr>
      </w:pPr>
    </w:p>
    <w:p>
      <w:pPr>
        <w:pStyle w:val="33"/>
        <w:spacing w:before="0"/>
        <w:rPr>
          <w:rFonts w:hint="default" w:ascii="Arial" w:hAnsi="Arial" w:cs="Arial"/>
          <w:sz w:val="21"/>
          <w:szCs w:val="21"/>
        </w:rPr>
      </w:pPr>
      <w:r>
        <w:rPr>
          <w:rFonts w:hint="default" w:ascii="Arial" w:hAnsi="Arial" w:cs="Arial"/>
          <w:sz w:val="21"/>
          <w:szCs w:val="21"/>
        </w:rPr>
        <w:t>DESCRIÇÃO DA SOLUÇÃO:</w:t>
      </w:r>
    </w:p>
    <w:p>
      <w:pPr>
        <w:numPr>
          <w:ilvl w:val="1"/>
          <w:numId w:val="2"/>
        </w:numPr>
        <w:spacing w:before="120" w:after="120" w:line="276" w:lineRule="auto"/>
        <w:ind w:left="425" w:firstLine="0"/>
        <w:jc w:val="both"/>
        <w:rPr>
          <w:rFonts w:hint="default" w:ascii="Arial" w:hAnsi="Arial" w:cs="Arial"/>
          <w:sz w:val="21"/>
          <w:szCs w:val="21"/>
        </w:rPr>
      </w:pPr>
      <w:r>
        <w:rPr>
          <w:rFonts w:hint="default" w:ascii="Arial" w:hAnsi="Arial" w:cs="Arial"/>
          <w:sz w:val="21"/>
          <w:szCs w:val="21"/>
        </w:rPr>
        <w:t>A descrição da solução como um todo, conforme minudenciado nos Estudos Preliminares, abrange a prestação dos serviços, de execução indireta, de forma continuada e com o emprego de mão de obra exclusiva, de controle, operação e fiscalização de Portarias, assim como a prestação de Serviços de Vigilância e Segurança Patrimonial, armada, nas dependências e instalações das Unidades Administrativas e Acadêmicas vinculadas à Reitoria do IFPB, para atendimento às necessidades institucionais que se apresentam.</w:t>
      </w:r>
    </w:p>
    <w:p>
      <w:pPr>
        <w:numPr>
          <w:ilvl w:val="1"/>
          <w:numId w:val="2"/>
        </w:numPr>
        <w:spacing w:before="120" w:after="120" w:line="276" w:lineRule="auto"/>
        <w:ind w:left="425" w:firstLine="0"/>
        <w:jc w:val="both"/>
        <w:rPr>
          <w:rFonts w:hint="default" w:ascii="Arial" w:hAnsi="Arial" w:cs="Arial"/>
          <w:sz w:val="21"/>
          <w:szCs w:val="21"/>
        </w:rPr>
      </w:pPr>
      <w:r>
        <w:rPr>
          <w:rFonts w:hint="default" w:ascii="Arial" w:hAnsi="Arial" w:cs="Arial"/>
          <w:sz w:val="21"/>
          <w:szCs w:val="21"/>
        </w:rPr>
        <w:t>As categorias profissionais que serão empregadas nos serviços, dentro da Classificação Brasileira de Ocupação (CBO), serão:</w:t>
      </w:r>
    </w:p>
    <w:tbl>
      <w:tblPr>
        <w:tblStyle w:val="16"/>
        <w:tblW w:w="883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55" w:type="dxa"/>
          <w:left w:w="55" w:type="dxa"/>
          <w:bottom w:w="55" w:type="dxa"/>
          <w:right w:w="55" w:type="dxa"/>
        </w:tblCellMar>
      </w:tblPr>
      <w:tblGrid>
        <w:gridCol w:w="1197"/>
        <w:gridCol w:w="1210"/>
        <w:gridCol w:w="643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5" w:type="dxa"/>
            <w:left w:w="55" w:type="dxa"/>
            <w:bottom w:w="55" w:type="dxa"/>
            <w:right w:w="55" w:type="dxa"/>
          </w:tblCellMar>
        </w:tblPrEx>
        <w:trPr>
          <w:trHeight w:val="525" w:hRule="atLeast"/>
          <w:jc w:val="center"/>
        </w:trPr>
        <w:tc>
          <w:tcPr>
            <w:tcW w:w="1197" w:type="dxa"/>
            <w:tcBorders>
              <w:left w:val="single" w:color="000000" w:sz="4" w:space="0"/>
              <w:bottom w:val="single" w:color="000000" w:sz="4" w:space="0"/>
            </w:tcBorders>
            <w:shd w:val="clear" w:color="auto" w:fill="CCCCCC"/>
            <w:vAlign w:val="center"/>
          </w:tcPr>
          <w:p>
            <w:pPr>
              <w:pStyle w:val="61"/>
              <w:spacing w:before="168" w:after="0"/>
              <w:ind w:left="70" w:right="51"/>
              <w:jc w:val="center"/>
              <w:rPr>
                <w:rFonts w:hint="default" w:ascii="Arial" w:hAnsi="Arial" w:cs="Arial" w:eastAsiaTheme="minorHAnsi"/>
                <w:b/>
                <w:bCs/>
                <w:i/>
                <w:sz w:val="18"/>
                <w:szCs w:val="18"/>
                <w:lang w:val="pt-BR" w:eastAsia="pt-BR" w:bidi="ar-SA"/>
              </w:rPr>
            </w:pPr>
            <w:r>
              <w:rPr>
                <w:rFonts w:hint="default" w:ascii="Arial" w:hAnsi="Arial" w:cs="Arial" w:eastAsiaTheme="minorHAnsi"/>
                <w:b/>
                <w:bCs/>
                <w:i/>
                <w:sz w:val="18"/>
                <w:szCs w:val="18"/>
                <w:lang w:val="pt-BR" w:eastAsia="pt-BR" w:bidi="ar-SA"/>
              </w:rPr>
              <w:t>TÍTULO</w:t>
            </w:r>
          </w:p>
        </w:tc>
        <w:tc>
          <w:tcPr>
            <w:tcW w:w="1210" w:type="dxa"/>
            <w:tcBorders>
              <w:left w:val="single" w:color="000000" w:sz="4" w:space="0"/>
              <w:bottom w:val="single" w:color="000000" w:sz="4" w:space="0"/>
            </w:tcBorders>
            <w:shd w:val="clear" w:color="auto" w:fill="CCCCCC"/>
            <w:vAlign w:val="center"/>
          </w:tcPr>
          <w:p>
            <w:pPr>
              <w:pStyle w:val="61"/>
              <w:spacing w:before="168" w:after="0"/>
              <w:jc w:val="center"/>
              <w:rPr>
                <w:rFonts w:hint="default" w:ascii="Arial" w:hAnsi="Arial" w:cs="Arial" w:eastAsiaTheme="minorHAnsi"/>
                <w:b/>
                <w:bCs/>
                <w:i/>
                <w:sz w:val="18"/>
                <w:szCs w:val="18"/>
                <w:lang w:val="pt-BR" w:eastAsia="pt-BR" w:bidi="ar-SA"/>
              </w:rPr>
            </w:pPr>
            <w:r>
              <w:rPr>
                <w:rFonts w:hint="default" w:ascii="Arial" w:hAnsi="Arial" w:cs="Arial" w:eastAsiaTheme="minorHAnsi"/>
                <w:b/>
                <w:bCs/>
                <w:i/>
                <w:sz w:val="18"/>
                <w:szCs w:val="18"/>
                <w:lang w:val="pt-BR" w:eastAsia="pt-BR" w:bidi="ar-SA"/>
              </w:rPr>
              <w:t>CÓDIGO</w:t>
            </w:r>
          </w:p>
        </w:tc>
        <w:tc>
          <w:tcPr>
            <w:tcW w:w="6431" w:type="dxa"/>
            <w:tcBorders>
              <w:left w:val="single" w:color="000000" w:sz="4" w:space="0"/>
              <w:bottom w:val="single" w:color="000000" w:sz="4" w:space="0"/>
            </w:tcBorders>
            <w:shd w:val="clear" w:color="auto" w:fill="CCCCCC"/>
            <w:vAlign w:val="center"/>
          </w:tcPr>
          <w:p>
            <w:pPr>
              <w:pStyle w:val="61"/>
              <w:spacing w:before="168" w:after="0"/>
              <w:jc w:val="center"/>
              <w:rPr>
                <w:rFonts w:hint="default" w:ascii="Arial" w:hAnsi="Arial" w:cs="Arial" w:eastAsiaTheme="minorHAnsi"/>
                <w:b/>
                <w:bCs/>
                <w:i/>
                <w:sz w:val="18"/>
                <w:szCs w:val="18"/>
                <w:lang w:val="pt-BR" w:eastAsia="pt-BR" w:bidi="ar-SA"/>
              </w:rPr>
            </w:pPr>
            <w:r>
              <w:rPr>
                <w:rFonts w:hint="default" w:ascii="Arial" w:hAnsi="Arial" w:cs="Arial" w:eastAsiaTheme="minorHAnsi"/>
                <w:b/>
                <w:bCs/>
                <w:i/>
                <w:sz w:val="18"/>
                <w:szCs w:val="18"/>
                <w:lang w:val="pt-BR" w:eastAsia="pt-BR" w:bidi="ar-SA"/>
              </w:rPr>
              <w:t>DESCRIÇÃO SUMÁRIA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5" w:type="dxa"/>
            <w:left w:w="55" w:type="dxa"/>
            <w:bottom w:w="55" w:type="dxa"/>
            <w:right w:w="55" w:type="dxa"/>
          </w:tblCellMar>
        </w:tblPrEx>
        <w:trPr>
          <w:trHeight w:val="407" w:hRule="atLeast"/>
          <w:jc w:val="center"/>
        </w:trPr>
        <w:tc>
          <w:tcPr>
            <w:tcW w:w="1197" w:type="dxa"/>
            <w:tcBorders>
              <w:left w:val="single" w:color="000000" w:sz="4" w:space="0"/>
            </w:tcBorders>
            <w:shd w:val="clear" w:color="auto" w:fill="auto"/>
            <w:vAlign w:val="center"/>
          </w:tcPr>
          <w:p>
            <w:pPr>
              <w:pStyle w:val="61"/>
              <w:spacing w:before="106" w:after="0"/>
              <w:ind w:left="6"/>
              <w:jc w:val="center"/>
              <w:rPr>
                <w:rFonts w:hint="default" w:ascii="Arial" w:hAnsi="Arial" w:cs="Arial" w:eastAsiaTheme="minorHAnsi"/>
                <w:i/>
                <w:sz w:val="18"/>
                <w:szCs w:val="18"/>
                <w:lang w:val="pt-BR" w:eastAsia="pt-BR" w:bidi="ar-SA"/>
              </w:rPr>
            </w:pPr>
            <w:r>
              <w:rPr>
                <w:rFonts w:hint="default" w:ascii="Arial" w:hAnsi="Arial" w:cs="Arial" w:eastAsiaTheme="minorHAnsi"/>
                <w:i/>
                <w:sz w:val="18"/>
                <w:szCs w:val="18"/>
                <w:lang w:val="pt-BR" w:eastAsia="pt-BR" w:bidi="ar-SA"/>
              </w:rPr>
              <w:t>VIGILANTE</w:t>
            </w:r>
          </w:p>
        </w:tc>
        <w:tc>
          <w:tcPr>
            <w:tcW w:w="1210" w:type="dxa"/>
            <w:tcBorders>
              <w:left w:val="single" w:color="000000" w:sz="4" w:space="0"/>
            </w:tcBorders>
            <w:shd w:val="clear" w:color="auto" w:fill="auto"/>
            <w:vAlign w:val="center"/>
          </w:tcPr>
          <w:p>
            <w:pPr>
              <w:pStyle w:val="61"/>
              <w:spacing w:before="106" w:after="0"/>
              <w:ind w:left="69"/>
              <w:jc w:val="center"/>
              <w:rPr>
                <w:rFonts w:hint="default" w:ascii="Arial" w:hAnsi="Arial" w:cs="Arial" w:eastAsiaTheme="minorHAnsi"/>
                <w:i/>
                <w:sz w:val="18"/>
                <w:szCs w:val="18"/>
                <w:lang w:val="pt-BR" w:eastAsia="pt-BR" w:bidi="ar-SA"/>
              </w:rPr>
            </w:pPr>
            <w:r>
              <w:rPr>
                <w:rFonts w:hint="default" w:ascii="Arial" w:hAnsi="Arial" w:cs="Arial" w:eastAsiaTheme="minorHAnsi"/>
                <w:i/>
                <w:sz w:val="18"/>
                <w:szCs w:val="18"/>
                <w:lang w:val="pt-BR" w:eastAsia="pt-BR" w:bidi="ar-SA"/>
              </w:rPr>
              <w:t>5173-30</w:t>
            </w:r>
          </w:p>
        </w:tc>
        <w:tc>
          <w:tcPr>
            <w:tcW w:w="6431" w:type="dxa"/>
            <w:tcBorders>
              <w:left w:val="single" w:color="000000" w:sz="4" w:space="0"/>
            </w:tcBorders>
            <w:shd w:val="clear" w:color="auto" w:fill="auto"/>
            <w:vAlign w:val="center"/>
          </w:tcPr>
          <w:p>
            <w:pPr>
              <w:pStyle w:val="61"/>
              <w:spacing w:before="106" w:after="0"/>
              <w:ind w:left="69"/>
              <w:rPr>
                <w:rFonts w:hint="default" w:ascii="Arial" w:hAnsi="Arial" w:cs="Arial" w:eastAsiaTheme="minorHAnsi"/>
                <w:i/>
                <w:sz w:val="18"/>
                <w:szCs w:val="18"/>
                <w:lang w:val="pt-BR" w:eastAsia="pt-BR" w:bidi="ar-SA"/>
              </w:rPr>
            </w:pPr>
            <w:r>
              <w:rPr>
                <w:rFonts w:hint="default" w:ascii="Arial" w:hAnsi="Arial" w:cs="Arial" w:eastAsiaTheme="minorHAnsi"/>
                <w:i/>
                <w:sz w:val="18"/>
                <w:szCs w:val="18"/>
                <w:lang w:val="pt-BR" w:eastAsia="pt-BR"/>
              </w:rPr>
              <w:t>Vigiam dependências e áreas públicas e privadas com a finalidade de prevenir, controlar e combater delitos como porte ilícito de armas e munições e outras irregularidades; zelam pela segurança das pessoas, do patrimônio e pelo cumprimento das leis e regulamentos; recepcionam e controlam a movimentação de pessoas em áreas de acesso livre e restrito; fiscalizam pessoas, cargas e patrimônio; escoltam pessoas e mercadorias. Controlam objetos e cargas; vigiam parques e reservas florestais, combatendo inclusive focos de incêndio; vigiam presos. Comunicam-se via rádio ou telefone e prestam informações ao público e aos órgãos competentes.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5" w:type="dxa"/>
            <w:left w:w="55" w:type="dxa"/>
            <w:bottom w:w="55" w:type="dxa"/>
            <w:right w:w="55" w:type="dxa"/>
          </w:tblCellMar>
        </w:tblPrEx>
        <w:trPr>
          <w:trHeight w:val="407" w:hRule="atLeast"/>
          <w:jc w:val="center"/>
        </w:trPr>
        <w:tc>
          <w:tcPr>
            <w:tcW w:w="1197" w:type="dxa"/>
            <w:tcBorders>
              <w:left w:val="single" w:color="000000" w:sz="4" w:space="0"/>
            </w:tcBorders>
            <w:shd w:val="clear" w:color="auto" w:fill="auto"/>
            <w:vAlign w:val="center"/>
          </w:tcPr>
          <w:p>
            <w:pPr>
              <w:pStyle w:val="61"/>
              <w:spacing w:before="106" w:after="0"/>
              <w:ind w:left="6"/>
              <w:jc w:val="center"/>
              <w:rPr>
                <w:rFonts w:hint="default" w:ascii="Arial" w:hAnsi="Arial" w:cs="Arial" w:eastAsiaTheme="minorHAnsi"/>
                <w:i/>
                <w:sz w:val="18"/>
                <w:szCs w:val="18"/>
                <w:lang w:val="pt-BR" w:eastAsia="pt-BR" w:bidi="ar-SA"/>
              </w:rPr>
            </w:pPr>
            <w:r>
              <w:rPr>
                <w:rFonts w:hint="default" w:ascii="Arial" w:hAnsi="Arial" w:cs="Arial" w:eastAsiaTheme="minorHAnsi"/>
                <w:i/>
                <w:sz w:val="18"/>
                <w:szCs w:val="18"/>
                <w:lang w:val="pt-BR" w:eastAsia="pt-BR" w:bidi="ar-SA"/>
              </w:rPr>
              <w:t>PORTEIRO</w:t>
            </w:r>
          </w:p>
        </w:tc>
        <w:tc>
          <w:tcPr>
            <w:tcW w:w="1210" w:type="dxa"/>
            <w:tcBorders>
              <w:left w:val="single" w:color="000000" w:sz="4" w:space="0"/>
            </w:tcBorders>
            <w:shd w:val="clear" w:color="auto" w:fill="auto"/>
            <w:vAlign w:val="center"/>
          </w:tcPr>
          <w:p>
            <w:pPr>
              <w:pStyle w:val="61"/>
              <w:spacing w:before="106" w:after="0"/>
              <w:ind w:left="69"/>
              <w:jc w:val="center"/>
              <w:rPr>
                <w:rFonts w:hint="default" w:ascii="Arial" w:hAnsi="Arial" w:cs="Arial" w:eastAsiaTheme="minorHAnsi"/>
                <w:i/>
                <w:sz w:val="18"/>
                <w:szCs w:val="18"/>
                <w:lang w:val="pt-BR" w:eastAsia="pt-BR" w:bidi="ar-SA"/>
              </w:rPr>
            </w:pPr>
            <w:r>
              <w:rPr>
                <w:rFonts w:hint="default" w:ascii="Arial" w:hAnsi="Arial" w:cs="Arial" w:eastAsiaTheme="minorHAnsi"/>
                <w:i/>
                <w:sz w:val="18"/>
                <w:szCs w:val="18"/>
                <w:lang w:val="pt-BR" w:eastAsia="pt-BR" w:bidi="ar-SA"/>
              </w:rPr>
              <w:t>5171-10</w:t>
            </w:r>
          </w:p>
        </w:tc>
        <w:tc>
          <w:tcPr>
            <w:tcW w:w="6431" w:type="dxa"/>
            <w:tcBorders>
              <w:left w:val="single" w:color="000000" w:sz="4" w:space="0"/>
            </w:tcBorders>
            <w:shd w:val="clear" w:color="auto" w:fill="auto"/>
            <w:vAlign w:val="center"/>
          </w:tcPr>
          <w:p>
            <w:pPr>
              <w:pStyle w:val="61"/>
              <w:spacing w:before="106" w:after="0"/>
              <w:ind w:left="69"/>
              <w:rPr>
                <w:rFonts w:hint="default" w:ascii="Arial" w:hAnsi="Arial" w:cs="Arial" w:eastAsiaTheme="minorHAnsi"/>
                <w:i/>
                <w:sz w:val="18"/>
                <w:szCs w:val="18"/>
                <w:lang w:val="pt-BR" w:eastAsia="pt-BR" w:bidi="ar-SA"/>
              </w:rPr>
            </w:pPr>
            <w:r>
              <w:rPr>
                <w:rFonts w:hint="default" w:ascii="Arial" w:hAnsi="Arial" w:cs="Arial" w:eastAsiaTheme="minorHAnsi"/>
                <w:i/>
                <w:sz w:val="18"/>
                <w:szCs w:val="18"/>
                <w:lang w:val="pt-BR" w:eastAsia="pt-BR"/>
              </w:rPr>
              <w:t>Recepcionam e orientam visitantes e hóspedes. Zelam pela guarda do patrimônio observando o comportamento e movimentação de pessoas para prevenir perdas, evitar incêndios,acidentes e outras anormalidades. Controlam o fluxo de pessoas e veículos identificando-os e encaminhando-os aos locais desejados. Recebem mercadorias, volumes diversos e correspondências. Fazem manutenções simples nos locais de trabalho.</w:t>
            </w:r>
          </w:p>
        </w:tc>
      </w:tr>
    </w:tbl>
    <w:p>
      <w:pPr>
        <w:pStyle w:val="18"/>
        <w:ind w:left="360"/>
        <w:rPr>
          <w:rFonts w:hint="default" w:ascii="Arial" w:hAnsi="Arial" w:cs="Arial"/>
          <w:sz w:val="21"/>
          <w:szCs w:val="21"/>
        </w:rPr>
      </w:pPr>
    </w:p>
    <w:p>
      <w:pPr>
        <w:numPr>
          <w:ilvl w:val="1"/>
          <w:numId w:val="2"/>
        </w:numPr>
        <w:suppressAutoHyphens/>
        <w:spacing w:after="120"/>
        <w:jc w:val="both"/>
        <w:rPr>
          <w:rFonts w:hint="default" w:ascii="Arial" w:hAnsi="Arial" w:cs="Arial"/>
          <w:b/>
          <w:sz w:val="21"/>
          <w:szCs w:val="21"/>
        </w:rPr>
      </w:pPr>
      <w:r>
        <w:rPr>
          <w:rFonts w:hint="default" w:ascii="Arial" w:hAnsi="Arial" w:cs="Arial"/>
          <w:b/>
          <w:sz w:val="21"/>
          <w:szCs w:val="21"/>
        </w:rPr>
        <w:t>Dos Serviços de Vigilância e Segurança Patrimonial</w:t>
      </w:r>
    </w:p>
    <w:p>
      <w:pPr>
        <w:numPr>
          <w:ilvl w:val="2"/>
          <w:numId w:val="2"/>
        </w:numPr>
        <w:spacing w:before="120" w:after="120" w:line="276" w:lineRule="auto"/>
        <w:ind w:left="845" w:leftChars="0" w:firstLine="0"/>
        <w:jc w:val="both"/>
        <w:rPr>
          <w:rFonts w:hint="default" w:ascii="Arial" w:hAnsi="Arial" w:cs="Arial"/>
          <w:b w:val="0"/>
          <w:bCs w:val="0"/>
          <w:sz w:val="21"/>
          <w:szCs w:val="21"/>
        </w:rPr>
      </w:pPr>
      <w:r>
        <w:rPr>
          <w:rFonts w:hint="default" w:ascii="Arial" w:hAnsi="Arial" w:cs="Arial"/>
          <w:b w:val="0"/>
          <w:bCs w:val="0"/>
          <w:sz w:val="21"/>
          <w:szCs w:val="21"/>
        </w:rPr>
        <w:t>Os serviços serão prestados pela Contratada nos locais discriminados pela Contratante, conforme tabela que deverá estar anexa ao processo licitatório e ao consequente contrato celebrado, nos seguintes regimes e escalas:</w:t>
      </w:r>
    </w:p>
    <w:p>
      <w:pPr>
        <w:numPr>
          <w:ilvl w:val="3"/>
          <w:numId w:val="2"/>
        </w:numPr>
        <w:spacing w:before="120" w:after="120" w:line="276" w:lineRule="auto"/>
        <w:ind w:left="1265" w:leftChars="0" w:firstLine="0"/>
        <w:jc w:val="both"/>
        <w:rPr>
          <w:rFonts w:hint="default" w:ascii="Arial" w:hAnsi="Arial" w:cs="Arial"/>
          <w:b/>
          <w:sz w:val="21"/>
          <w:szCs w:val="21"/>
        </w:rPr>
      </w:pPr>
      <w:r>
        <w:rPr>
          <w:rFonts w:hint="default" w:ascii="Arial" w:hAnsi="Arial" w:cs="Arial"/>
          <w:sz w:val="21"/>
          <w:szCs w:val="21"/>
        </w:rPr>
        <w:t>Regimes do posto: Vigilante Armado;</w:t>
      </w:r>
    </w:p>
    <w:p>
      <w:pPr>
        <w:numPr>
          <w:ilvl w:val="3"/>
          <w:numId w:val="2"/>
        </w:numPr>
        <w:spacing w:before="120" w:after="120" w:line="276" w:lineRule="auto"/>
        <w:ind w:left="1265" w:leftChars="0" w:firstLine="0"/>
        <w:jc w:val="both"/>
        <w:rPr>
          <w:rFonts w:hint="default" w:ascii="Arial" w:hAnsi="Arial" w:cs="Arial"/>
          <w:b/>
          <w:sz w:val="21"/>
          <w:szCs w:val="21"/>
        </w:rPr>
      </w:pPr>
      <w:r>
        <w:rPr>
          <w:rFonts w:hint="default" w:ascii="Arial" w:hAnsi="Arial" w:cs="Arial"/>
          <w:sz w:val="21"/>
          <w:szCs w:val="21"/>
        </w:rPr>
        <w:t>Escala: 12 (doze) horas diárias – noturno – de 2ª feira a domingo.</w:t>
      </w:r>
    </w:p>
    <w:p>
      <w:pPr>
        <w:numPr>
          <w:ilvl w:val="2"/>
          <w:numId w:val="2"/>
        </w:numPr>
        <w:spacing w:before="120" w:after="120" w:line="276" w:lineRule="auto"/>
        <w:ind w:left="845" w:leftChars="0" w:firstLine="0"/>
        <w:jc w:val="both"/>
        <w:rPr>
          <w:rFonts w:hint="default" w:ascii="Arial" w:hAnsi="Arial" w:cs="Arial"/>
          <w:sz w:val="21"/>
          <w:szCs w:val="21"/>
        </w:rPr>
      </w:pPr>
      <w:r>
        <w:rPr>
          <w:rFonts w:hint="default" w:ascii="Arial" w:hAnsi="Arial" w:cs="Arial"/>
          <w:sz w:val="21"/>
          <w:szCs w:val="21"/>
        </w:rPr>
        <w:t>A unidade de medida utilizada para a contratação dos postos de serviços é o “Posto/Mês”;</w:t>
      </w:r>
    </w:p>
    <w:p>
      <w:pPr>
        <w:numPr>
          <w:ilvl w:val="2"/>
          <w:numId w:val="2"/>
        </w:numPr>
        <w:spacing w:before="120" w:after="120" w:line="276" w:lineRule="auto"/>
        <w:ind w:left="845" w:leftChars="0" w:firstLine="0"/>
        <w:jc w:val="both"/>
        <w:rPr>
          <w:rFonts w:hint="default" w:ascii="Arial" w:hAnsi="Arial" w:cs="Arial"/>
          <w:sz w:val="21"/>
          <w:szCs w:val="21"/>
        </w:rPr>
      </w:pPr>
      <w:r>
        <w:rPr>
          <w:rFonts w:hint="default" w:ascii="Arial" w:hAnsi="Arial" w:cs="Arial"/>
          <w:sz w:val="21"/>
          <w:szCs w:val="21"/>
        </w:rPr>
        <w:t>A Prestação dos Serviços de Vigilância e Segurança Patrimonial nos postos fixados pelo Contratante envolve a alocação, pela Contratada, de profissionais devidamente habilitados, portando obrigatoriamente a respectiva Carteira Nacional de Vigilantes, nos termos da legislação vigente, e capacitados para:</w:t>
      </w:r>
    </w:p>
    <w:p>
      <w:pPr>
        <w:pStyle w:val="18"/>
        <w:numPr>
          <w:ilvl w:val="0"/>
          <w:numId w:val="5"/>
        </w:numPr>
        <w:tabs>
          <w:tab w:val="clear" w:pos="425"/>
        </w:tabs>
        <w:spacing w:after="200"/>
        <w:ind w:left="2410"/>
        <w:contextualSpacing w:val="0"/>
        <w:jc w:val="both"/>
        <w:rPr>
          <w:rFonts w:hint="default" w:ascii="Arial" w:hAnsi="Arial" w:cs="Arial"/>
          <w:sz w:val="21"/>
          <w:szCs w:val="21"/>
        </w:rPr>
      </w:pPr>
      <w:r>
        <w:rPr>
          <w:rFonts w:hint="default" w:ascii="Arial" w:hAnsi="Arial" w:cs="Arial"/>
          <w:sz w:val="21"/>
          <w:szCs w:val="21"/>
        </w:rPr>
        <w:t>Assumir o posto devidamente uniformizado e com aparência pessoal adequada;</w:t>
      </w:r>
    </w:p>
    <w:p>
      <w:pPr>
        <w:pStyle w:val="18"/>
        <w:numPr>
          <w:ilvl w:val="0"/>
          <w:numId w:val="5"/>
        </w:numPr>
        <w:tabs>
          <w:tab w:val="clear" w:pos="425"/>
        </w:tabs>
        <w:spacing w:after="200"/>
        <w:ind w:left="2410"/>
        <w:contextualSpacing w:val="0"/>
        <w:jc w:val="both"/>
        <w:rPr>
          <w:rFonts w:hint="default" w:ascii="Arial" w:hAnsi="Arial" w:cs="Arial"/>
          <w:sz w:val="21"/>
          <w:szCs w:val="21"/>
        </w:rPr>
      </w:pPr>
      <w:r>
        <w:rPr>
          <w:rFonts w:hint="default" w:ascii="Arial" w:hAnsi="Arial" w:cs="Arial"/>
          <w:sz w:val="21"/>
          <w:szCs w:val="21"/>
        </w:rPr>
        <w:t>Comunicar imediatamente ao Contratante quaisquer anormalidades verificadas, inclusive de ordem funcional, para que sejam adotadas as  providências de regularização necessárias;</w:t>
      </w:r>
    </w:p>
    <w:p>
      <w:pPr>
        <w:pStyle w:val="18"/>
        <w:numPr>
          <w:ilvl w:val="0"/>
          <w:numId w:val="5"/>
        </w:numPr>
        <w:tabs>
          <w:tab w:val="clear" w:pos="425"/>
        </w:tabs>
        <w:spacing w:after="200"/>
        <w:ind w:left="2410"/>
        <w:contextualSpacing w:val="0"/>
        <w:jc w:val="both"/>
        <w:rPr>
          <w:rFonts w:hint="default" w:ascii="Arial" w:hAnsi="Arial" w:cs="Arial"/>
          <w:sz w:val="21"/>
          <w:szCs w:val="21"/>
        </w:rPr>
      </w:pPr>
      <w:r>
        <w:rPr>
          <w:rFonts w:hint="default" w:ascii="Arial" w:hAnsi="Arial" w:cs="Arial"/>
          <w:sz w:val="21"/>
          <w:szCs w:val="21"/>
        </w:rPr>
        <w:t>Comunicar à área de segurança do Contratante todo acontecimento entendido como irregular e que atente contra seu patrimônio;</w:t>
      </w:r>
    </w:p>
    <w:p>
      <w:pPr>
        <w:pStyle w:val="18"/>
        <w:numPr>
          <w:ilvl w:val="0"/>
          <w:numId w:val="5"/>
        </w:numPr>
        <w:tabs>
          <w:tab w:val="clear" w:pos="425"/>
        </w:tabs>
        <w:spacing w:after="200"/>
        <w:ind w:left="2410"/>
        <w:contextualSpacing w:val="0"/>
        <w:jc w:val="both"/>
        <w:rPr>
          <w:rFonts w:hint="default" w:ascii="Arial" w:hAnsi="Arial" w:cs="Arial"/>
          <w:sz w:val="21"/>
          <w:szCs w:val="21"/>
        </w:rPr>
      </w:pPr>
      <w:r>
        <w:rPr>
          <w:rFonts w:hint="default" w:ascii="Arial" w:hAnsi="Arial" w:cs="Arial"/>
          <w:sz w:val="21"/>
          <w:szCs w:val="21"/>
        </w:rPr>
        <w:t>Registrar e controlar diariamente as ocorrências do posto em que estiver prestando seus serviços;</w:t>
      </w:r>
    </w:p>
    <w:p>
      <w:pPr>
        <w:pStyle w:val="18"/>
        <w:numPr>
          <w:ilvl w:val="0"/>
          <w:numId w:val="5"/>
        </w:numPr>
        <w:tabs>
          <w:tab w:val="clear" w:pos="425"/>
        </w:tabs>
        <w:spacing w:after="200"/>
        <w:ind w:left="2410"/>
        <w:contextualSpacing w:val="0"/>
        <w:jc w:val="both"/>
        <w:rPr>
          <w:rFonts w:hint="default" w:ascii="Arial" w:hAnsi="Arial" w:cs="Arial"/>
          <w:sz w:val="21"/>
          <w:szCs w:val="21"/>
        </w:rPr>
      </w:pPr>
      <w:r>
        <w:rPr>
          <w:rFonts w:hint="default" w:ascii="Arial" w:hAnsi="Arial" w:cs="Arial"/>
          <w:sz w:val="21"/>
          <w:szCs w:val="21"/>
        </w:rPr>
        <w:t>Manter afixado no posto, em local visível, o número do telefone da Delegacia de Polícia da região, do Corpo de Bombeiros, da Polícia Ambiental, dos responsáveis pela administração da instalação e outros de interesse;</w:t>
      </w:r>
    </w:p>
    <w:p>
      <w:pPr>
        <w:pStyle w:val="18"/>
        <w:numPr>
          <w:ilvl w:val="0"/>
          <w:numId w:val="5"/>
        </w:numPr>
        <w:tabs>
          <w:tab w:val="clear" w:pos="425"/>
        </w:tabs>
        <w:spacing w:after="200"/>
        <w:ind w:left="2410"/>
        <w:contextualSpacing w:val="0"/>
        <w:jc w:val="both"/>
        <w:rPr>
          <w:rFonts w:hint="default" w:ascii="Arial" w:hAnsi="Arial" w:cs="Arial"/>
          <w:sz w:val="21"/>
          <w:szCs w:val="21"/>
        </w:rPr>
      </w:pPr>
      <w:r>
        <w:rPr>
          <w:rFonts w:hint="default" w:ascii="Arial" w:hAnsi="Arial" w:cs="Arial"/>
          <w:sz w:val="21"/>
          <w:szCs w:val="21"/>
        </w:rPr>
        <w:t>Observar a movimentação de indivíduos suspeitos nas imediações do posto, adotando as medidas de segurança conforme orientação recebida do Contratante, bem como aquelas que entender como oportunas;</w:t>
      </w:r>
    </w:p>
    <w:p>
      <w:pPr>
        <w:pStyle w:val="18"/>
        <w:numPr>
          <w:ilvl w:val="0"/>
          <w:numId w:val="5"/>
        </w:numPr>
        <w:tabs>
          <w:tab w:val="clear" w:pos="425"/>
        </w:tabs>
        <w:spacing w:after="200"/>
        <w:ind w:left="2410"/>
        <w:contextualSpacing w:val="0"/>
        <w:jc w:val="both"/>
        <w:rPr>
          <w:rFonts w:hint="default" w:ascii="Arial" w:hAnsi="Arial" w:cs="Arial"/>
          <w:sz w:val="21"/>
          <w:szCs w:val="21"/>
        </w:rPr>
      </w:pPr>
      <w:r>
        <w:rPr>
          <w:rFonts w:hint="default" w:ascii="Arial" w:hAnsi="Arial" w:cs="Arial"/>
          <w:sz w:val="21"/>
          <w:szCs w:val="21"/>
        </w:rPr>
        <w:t>Permitir o ingresso nas instalações somente de pessoas previamente autorizadas e identificadas;</w:t>
      </w:r>
    </w:p>
    <w:p>
      <w:pPr>
        <w:pStyle w:val="18"/>
        <w:numPr>
          <w:ilvl w:val="7"/>
          <w:numId w:val="5"/>
        </w:numPr>
        <w:spacing w:after="200"/>
        <w:contextualSpacing w:val="0"/>
        <w:jc w:val="both"/>
        <w:rPr>
          <w:rFonts w:hint="default" w:ascii="Arial" w:hAnsi="Arial" w:cs="Arial"/>
          <w:sz w:val="21"/>
          <w:szCs w:val="21"/>
        </w:rPr>
      </w:pPr>
      <w:r>
        <w:rPr>
          <w:rFonts w:hint="default" w:ascii="Arial" w:hAnsi="Arial" w:cs="Arial"/>
          <w:sz w:val="21"/>
          <w:szCs w:val="21"/>
        </w:rPr>
        <w:t>Quando o documento de identidade for indispensável para a entrada da pessoa, serão seus dados anotados no ato e devolvido o documento imediatamente ao interessado, conforme disposto na Lei nº 9.453/97.</w:t>
      </w:r>
    </w:p>
    <w:p>
      <w:pPr>
        <w:pStyle w:val="18"/>
        <w:numPr>
          <w:ilvl w:val="0"/>
          <w:numId w:val="5"/>
        </w:numPr>
        <w:tabs>
          <w:tab w:val="clear" w:pos="425"/>
        </w:tabs>
        <w:spacing w:after="200"/>
        <w:ind w:left="2410"/>
        <w:contextualSpacing w:val="0"/>
        <w:jc w:val="both"/>
        <w:rPr>
          <w:rFonts w:hint="default" w:ascii="Arial" w:hAnsi="Arial" w:cs="Arial"/>
          <w:sz w:val="21"/>
          <w:szCs w:val="21"/>
        </w:rPr>
      </w:pPr>
      <w:r>
        <w:rPr>
          <w:rFonts w:hint="default" w:ascii="Arial" w:hAnsi="Arial" w:cs="Arial"/>
          <w:sz w:val="21"/>
          <w:szCs w:val="21"/>
        </w:rPr>
        <w:t>Fiscalizar a entrada e a saída de veículos nas instalações, identificando o motorista e anotando a placa do veículo, inclusive de funcionários autorizados a estacionar seus carros particulares na área interna da instalação, mantendo sempre os portões fechados;</w:t>
      </w:r>
    </w:p>
    <w:p>
      <w:pPr>
        <w:pStyle w:val="18"/>
        <w:numPr>
          <w:ilvl w:val="0"/>
          <w:numId w:val="5"/>
        </w:numPr>
        <w:tabs>
          <w:tab w:val="clear" w:pos="425"/>
        </w:tabs>
        <w:spacing w:after="200"/>
        <w:ind w:left="2410"/>
        <w:contextualSpacing w:val="0"/>
        <w:jc w:val="both"/>
        <w:rPr>
          <w:rFonts w:hint="default" w:ascii="Arial" w:hAnsi="Arial" w:cs="Arial"/>
          <w:sz w:val="21"/>
          <w:szCs w:val="21"/>
        </w:rPr>
      </w:pPr>
      <w:r>
        <w:rPr>
          <w:rFonts w:hint="default" w:ascii="Arial" w:hAnsi="Arial" w:cs="Arial"/>
          <w:sz w:val="21"/>
          <w:szCs w:val="21"/>
          <w:lang w:val="pt-BR"/>
        </w:rPr>
        <w:t xml:space="preserve">     </w:t>
      </w:r>
      <w:r>
        <w:rPr>
          <w:rFonts w:hint="default" w:ascii="Arial" w:hAnsi="Arial" w:cs="Arial"/>
          <w:sz w:val="21"/>
          <w:szCs w:val="21"/>
        </w:rPr>
        <w:t>Fiscalizar a entrada e a saída de materiais mediante conferência das notas fiscais ou de controles próprios do Contratante;</w:t>
      </w:r>
    </w:p>
    <w:p>
      <w:pPr>
        <w:pStyle w:val="18"/>
        <w:numPr>
          <w:ilvl w:val="0"/>
          <w:numId w:val="5"/>
        </w:numPr>
        <w:tabs>
          <w:tab w:val="clear" w:pos="425"/>
        </w:tabs>
        <w:spacing w:after="200"/>
        <w:ind w:left="2410"/>
        <w:contextualSpacing w:val="0"/>
        <w:jc w:val="both"/>
        <w:rPr>
          <w:rFonts w:hint="default" w:ascii="Arial" w:hAnsi="Arial" w:cs="Arial"/>
          <w:sz w:val="21"/>
          <w:szCs w:val="21"/>
        </w:rPr>
      </w:pPr>
      <w:r>
        <w:rPr>
          <w:rFonts w:hint="default" w:ascii="Arial" w:hAnsi="Arial" w:cs="Arial"/>
          <w:sz w:val="21"/>
          <w:szCs w:val="21"/>
          <w:lang w:val="pt-BR"/>
        </w:rPr>
        <w:t xml:space="preserve">     </w:t>
      </w:r>
      <w:r>
        <w:rPr>
          <w:rFonts w:hint="default" w:ascii="Arial" w:hAnsi="Arial" w:cs="Arial"/>
          <w:sz w:val="21"/>
          <w:szCs w:val="21"/>
        </w:rPr>
        <w:t>Colaborar com as Polícias Civil e Militar nas ocorrências de ordem policial dentro das instalações do Contratante. Facilitar, no que for possível, a atuação das mesmas, inclusive na indicação de testemunhas presenciais de eventual acontecimento;</w:t>
      </w:r>
    </w:p>
    <w:p>
      <w:pPr>
        <w:pStyle w:val="18"/>
        <w:numPr>
          <w:ilvl w:val="0"/>
          <w:numId w:val="5"/>
        </w:numPr>
        <w:tabs>
          <w:tab w:val="clear" w:pos="425"/>
        </w:tabs>
        <w:spacing w:after="200"/>
        <w:ind w:left="2410"/>
        <w:contextualSpacing w:val="0"/>
        <w:jc w:val="both"/>
        <w:rPr>
          <w:rFonts w:hint="default" w:ascii="Arial" w:hAnsi="Arial" w:cs="Arial"/>
          <w:sz w:val="21"/>
          <w:szCs w:val="21"/>
        </w:rPr>
      </w:pPr>
      <w:r>
        <w:rPr>
          <w:rFonts w:hint="default" w:ascii="Arial" w:hAnsi="Arial" w:cs="Arial"/>
          <w:sz w:val="21"/>
          <w:szCs w:val="21"/>
        </w:rPr>
        <w:t>Controlar a entrada e a saída de veículos, empregados, funcionários e visitantes após o término de cada expediente de trabalho, feriados e fins de semana, na conformidade do que venha a ser estabelecido pelo Contratante;</w:t>
      </w:r>
    </w:p>
    <w:p>
      <w:pPr>
        <w:pStyle w:val="18"/>
        <w:numPr>
          <w:ilvl w:val="0"/>
          <w:numId w:val="5"/>
        </w:numPr>
        <w:tabs>
          <w:tab w:val="clear" w:pos="425"/>
        </w:tabs>
        <w:spacing w:after="200"/>
        <w:ind w:left="2410"/>
        <w:contextualSpacing w:val="0"/>
        <w:jc w:val="both"/>
        <w:rPr>
          <w:rFonts w:hint="default" w:ascii="Arial" w:hAnsi="Arial" w:cs="Arial"/>
          <w:sz w:val="21"/>
          <w:szCs w:val="21"/>
        </w:rPr>
      </w:pPr>
      <w:r>
        <w:rPr>
          <w:rFonts w:hint="default" w:ascii="Arial" w:hAnsi="Arial" w:cs="Arial"/>
          <w:sz w:val="21"/>
          <w:szCs w:val="21"/>
          <w:lang w:val="pt-BR"/>
        </w:rPr>
        <w:t xml:space="preserve">     </w:t>
      </w:r>
      <w:r>
        <w:rPr>
          <w:rFonts w:hint="default" w:ascii="Arial" w:hAnsi="Arial" w:cs="Arial"/>
          <w:sz w:val="21"/>
          <w:szCs w:val="21"/>
        </w:rPr>
        <w:t>Proibir o ingresso de vendedores, ambulantes e assemelhados às instalações sem que estes estejam devida e previamente autorizados pelo Contratante;</w:t>
      </w:r>
    </w:p>
    <w:p>
      <w:pPr>
        <w:pStyle w:val="18"/>
        <w:numPr>
          <w:ilvl w:val="0"/>
          <w:numId w:val="5"/>
        </w:numPr>
        <w:tabs>
          <w:tab w:val="clear" w:pos="425"/>
        </w:tabs>
        <w:spacing w:after="200"/>
        <w:ind w:left="2410"/>
        <w:contextualSpacing w:val="0"/>
        <w:jc w:val="both"/>
        <w:rPr>
          <w:rFonts w:hint="default" w:ascii="Arial" w:hAnsi="Arial" w:cs="Arial"/>
          <w:sz w:val="21"/>
          <w:szCs w:val="21"/>
        </w:rPr>
      </w:pPr>
      <w:r>
        <w:rPr>
          <w:rFonts w:hint="default" w:ascii="Arial" w:hAnsi="Arial" w:cs="Arial"/>
          <w:sz w:val="21"/>
          <w:szCs w:val="21"/>
        </w:rPr>
        <w:t>Proibir a aglomeração de pessoas junto ao posto, comunicando o fato ao Contratante;</w:t>
      </w:r>
    </w:p>
    <w:p>
      <w:pPr>
        <w:pStyle w:val="18"/>
        <w:numPr>
          <w:ilvl w:val="0"/>
          <w:numId w:val="5"/>
        </w:numPr>
        <w:tabs>
          <w:tab w:val="clear" w:pos="425"/>
        </w:tabs>
        <w:spacing w:after="200"/>
        <w:ind w:left="2410"/>
        <w:contextualSpacing w:val="0"/>
        <w:jc w:val="both"/>
        <w:rPr>
          <w:rFonts w:hint="default" w:ascii="Arial" w:hAnsi="Arial" w:cs="Arial"/>
          <w:sz w:val="21"/>
          <w:szCs w:val="21"/>
        </w:rPr>
      </w:pPr>
      <w:r>
        <w:rPr>
          <w:rFonts w:hint="default" w:ascii="Arial" w:hAnsi="Arial" w:cs="Arial"/>
          <w:sz w:val="21"/>
          <w:szCs w:val="21"/>
        </w:rPr>
        <w:t>Proibir todo e qualquer tipo de atividade comercial junto ao posto e imediações que provoque ou ofereça risco à segurança dos serviços e das instalações;</w:t>
      </w:r>
    </w:p>
    <w:p>
      <w:pPr>
        <w:pStyle w:val="18"/>
        <w:numPr>
          <w:ilvl w:val="0"/>
          <w:numId w:val="5"/>
        </w:numPr>
        <w:tabs>
          <w:tab w:val="clear" w:pos="425"/>
        </w:tabs>
        <w:spacing w:after="200"/>
        <w:ind w:left="2410"/>
        <w:contextualSpacing w:val="0"/>
        <w:jc w:val="both"/>
        <w:rPr>
          <w:rFonts w:hint="default" w:ascii="Arial" w:hAnsi="Arial" w:cs="Arial"/>
          <w:sz w:val="21"/>
          <w:szCs w:val="21"/>
        </w:rPr>
      </w:pPr>
      <w:r>
        <w:rPr>
          <w:rFonts w:hint="default" w:ascii="Arial" w:hAnsi="Arial" w:cs="Arial"/>
          <w:sz w:val="21"/>
          <w:szCs w:val="21"/>
        </w:rPr>
        <w:t>Proibir a utilização do posto para guarda de objetos estranhos ao local, assim como de bens particulares de empregados ou de terceiros;</w:t>
      </w:r>
    </w:p>
    <w:p>
      <w:pPr>
        <w:pStyle w:val="18"/>
        <w:numPr>
          <w:ilvl w:val="0"/>
          <w:numId w:val="5"/>
        </w:numPr>
        <w:tabs>
          <w:tab w:val="clear" w:pos="425"/>
        </w:tabs>
        <w:spacing w:after="200"/>
        <w:ind w:left="2410"/>
        <w:contextualSpacing w:val="0"/>
        <w:jc w:val="both"/>
        <w:rPr>
          <w:rFonts w:hint="default" w:ascii="Arial" w:hAnsi="Arial" w:cs="Arial"/>
          <w:sz w:val="21"/>
          <w:szCs w:val="21"/>
        </w:rPr>
      </w:pPr>
      <w:r>
        <w:rPr>
          <w:rFonts w:hint="default" w:ascii="Arial" w:hAnsi="Arial" w:cs="Arial"/>
          <w:sz w:val="21"/>
          <w:szCs w:val="21"/>
        </w:rPr>
        <w:t>Não se ausentar do posto;</w:t>
      </w:r>
    </w:p>
    <w:p>
      <w:pPr>
        <w:pStyle w:val="18"/>
        <w:numPr>
          <w:ilvl w:val="0"/>
          <w:numId w:val="5"/>
        </w:numPr>
        <w:tabs>
          <w:tab w:val="clear" w:pos="425"/>
        </w:tabs>
        <w:spacing w:after="200"/>
        <w:ind w:left="2410"/>
        <w:contextualSpacing w:val="0"/>
        <w:jc w:val="both"/>
        <w:rPr>
          <w:rFonts w:hint="default" w:ascii="Arial" w:hAnsi="Arial" w:cs="Arial"/>
          <w:sz w:val="21"/>
          <w:szCs w:val="21"/>
        </w:rPr>
      </w:pPr>
      <w:r>
        <w:rPr>
          <w:rFonts w:hint="default" w:ascii="Arial" w:hAnsi="Arial" w:cs="Arial"/>
          <w:sz w:val="21"/>
          <w:szCs w:val="21"/>
        </w:rPr>
        <w:t>Executar a(s) ronda(s) diária(s) conforme a orientação recebida do Contratante, verificando todas as dependências das instalações, adotando os cuidados e providências necessárias para o perfeito desempenho das funções e manutenção da ordem nas instalações;</w:t>
      </w:r>
    </w:p>
    <w:p>
      <w:pPr>
        <w:pStyle w:val="18"/>
        <w:numPr>
          <w:ilvl w:val="0"/>
          <w:numId w:val="5"/>
        </w:numPr>
        <w:tabs>
          <w:tab w:val="clear" w:pos="425"/>
        </w:tabs>
        <w:spacing w:after="200"/>
        <w:ind w:left="2410"/>
        <w:contextualSpacing w:val="0"/>
        <w:jc w:val="both"/>
        <w:rPr>
          <w:rFonts w:hint="default" w:ascii="Arial" w:hAnsi="Arial" w:cs="Arial"/>
          <w:sz w:val="21"/>
          <w:szCs w:val="21"/>
        </w:rPr>
      </w:pPr>
      <w:r>
        <w:rPr>
          <w:rFonts w:hint="default" w:ascii="Arial" w:hAnsi="Arial" w:cs="Arial"/>
          <w:sz w:val="21"/>
          <w:szCs w:val="21"/>
        </w:rPr>
        <w:t>Colaborar nos casos de emergência ou abandono das instalações, visando à manutenção das condições de segurança;</w:t>
      </w:r>
    </w:p>
    <w:p>
      <w:pPr>
        <w:pStyle w:val="18"/>
        <w:numPr>
          <w:ilvl w:val="0"/>
          <w:numId w:val="5"/>
        </w:numPr>
        <w:tabs>
          <w:tab w:val="clear" w:pos="425"/>
        </w:tabs>
        <w:spacing w:after="200"/>
        <w:ind w:left="2410"/>
        <w:contextualSpacing w:val="0"/>
        <w:jc w:val="both"/>
        <w:rPr>
          <w:rFonts w:hint="default" w:ascii="Arial" w:hAnsi="Arial" w:cs="Arial"/>
          <w:sz w:val="21"/>
          <w:szCs w:val="21"/>
        </w:rPr>
      </w:pPr>
      <w:r>
        <w:rPr>
          <w:rFonts w:hint="default" w:ascii="Arial" w:hAnsi="Arial" w:cs="Arial"/>
          <w:sz w:val="21"/>
          <w:szCs w:val="21"/>
        </w:rPr>
        <w:t>Repassar ao(s) vigilante(s) que está(ão) assumindo o posto, quando da rendição, todas as orientações recebidas e em vigor, bem como eventual anomalia observada nas instalações.</w:t>
      </w:r>
    </w:p>
    <w:p>
      <w:pPr>
        <w:numPr>
          <w:ilvl w:val="2"/>
          <w:numId w:val="2"/>
        </w:numPr>
        <w:suppressAutoHyphens/>
        <w:spacing w:after="120"/>
        <w:jc w:val="both"/>
        <w:rPr>
          <w:rFonts w:hint="default" w:ascii="Arial" w:hAnsi="Arial" w:cs="Arial"/>
          <w:sz w:val="21"/>
          <w:szCs w:val="21"/>
        </w:rPr>
      </w:pPr>
      <w:r>
        <w:rPr>
          <w:rFonts w:hint="default" w:ascii="Arial" w:hAnsi="Arial" w:cs="Arial"/>
          <w:sz w:val="21"/>
          <w:szCs w:val="21"/>
        </w:rPr>
        <w:t>A Contratada deverá cumprir a programação dos serviços feita periodicamente pelo Contratante, com atendimento sempre cortês e de forma a garantir as condições de segurança das instalações, dos empregados e das pessoas em geral que se façam presentes.</w:t>
      </w:r>
    </w:p>
    <w:p>
      <w:pPr>
        <w:numPr>
          <w:ilvl w:val="2"/>
          <w:numId w:val="2"/>
        </w:numPr>
        <w:suppressAutoHyphens/>
        <w:spacing w:after="120"/>
        <w:jc w:val="both"/>
        <w:rPr>
          <w:rFonts w:hint="default" w:ascii="Arial" w:hAnsi="Arial" w:cs="Arial"/>
          <w:sz w:val="21"/>
          <w:szCs w:val="21"/>
        </w:rPr>
      </w:pPr>
      <w:r>
        <w:rPr>
          <w:rFonts w:hint="default" w:ascii="Arial" w:hAnsi="Arial" w:cs="Arial"/>
          <w:sz w:val="21"/>
          <w:szCs w:val="21"/>
        </w:rPr>
        <w:t>As ações dos vigilantes devem se restringir aos limites das instalações do Contratante e estar circunscritas à sua área de atuação estabelecida pela legislação específica.</w:t>
      </w:r>
    </w:p>
    <w:p>
      <w:pPr>
        <w:numPr>
          <w:ilvl w:val="2"/>
          <w:numId w:val="2"/>
        </w:numPr>
        <w:suppressAutoHyphens/>
        <w:spacing w:after="120"/>
        <w:jc w:val="both"/>
        <w:rPr>
          <w:rFonts w:hint="default" w:ascii="Arial" w:hAnsi="Arial" w:cs="Arial"/>
          <w:sz w:val="21"/>
          <w:szCs w:val="21"/>
        </w:rPr>
      </w:pPr>
      <w:r>
        <w:rPr>
          <w:rFonts w:hint="default" w:ascii="Arial" w:hAnsi="Arial" w:cs="Arial"/>
          <w:sz w:val="21"/>
          <w:szCs w:val="21"/>
        </w:rPr>
        <w:t>Os trabalhos deverão ser executados de forma a garantir os melhores resultados, cabendo à Contratada otimizar a gestão de seus recursos — humanos e materiais — com vistas ao aprimoramento e manutenção da qualidade dos serviços e à satisfação do Contratante. A Contratada responsabilizar-se-á integralmente pelos serviços contratados, cumprindo, evidentemente, as disposições legais que interfiram em sua execução.</w:t>
      </w:r>
    </w:p>
    <w:p>
      <w:pPr>
        <w:numPr>
          <w:ilvl w:val="1"/>
          <w:numId w:val="2"/>
        </w:numPr>
        <w:suppressAutoHyphens/>
        <w:spacing w:after="120"/>
        <w:jc w:val="both"/>
        <w:rPr>
          <w:rFonts w:hint="default" w:ascii="Arial" w:hAnsi="Arial" w:cs="Arial"/>
          <w:b/>
          <w:sz w:val="21"/>
          <w:szCs w:val="21"/>
        </w:rPr>
      </w:pPr>
      <w:r>
        <w:rPr>
          <w:rFonts w:hint="default" w:ascii="Arial" w:hAnsi="Arial" w:cs="Arial"/>
          <w:b/>
          <w:sz w:val="21"/>
          <w:szCs w:val="21"/>
        </w:rPr>
        <w:t>Dos Serviços de Controle, Operação e Fiscalização de Portarias</w:t>
      </w:r>
    </w:p>
    <w:p>
      <w:pPr>
        <w:numPr>
          <w:ilvl w:val="2"/>
          <w:numId w:val="2"/>
        </w:numPr>
        <w:spacing w:before="120" w:after="120" w:line="276" w:lineRule="auto"/>
        <w:ind w:left="845" w:leftChars="0" w:firstLine="0"/>
        <w:jc w:val="both"/>
        <w:rPr>
          <w:rFonts w:hint="default" w:ascii="Arial" w:hAnsi="Arial" w:cs="Arial"/>
          <w:b w:val="0"/>
          <w:bCs w:val="0"/>
          <w:sz w:val="21"/>
          <w:szCs w:val="21"/>
        </w:rPr>
      </w:pPr>
      <w:r>
        <w:rPr>
          <w:rFonts w:hint="default" w:ascii="Arial" w:hAnsi="Arial" w:cs="Arial"/>
          <w:b w:val="0"/>
          <w:bCs w:val="0"/>
          <w:sz w:val="21"/>
          <w:szCs w:val="21"/>
        </w:rPr>
        <w:t>Os serviços serão prestados pela Contratada nos locais discriminados pela Contratante, conforme tabela que deverá estar anexa ao processo licitatório e ao consequente contrato celebrado, nos seguinte escala:</w:t>
      </w:r>
    </w:p>
    <w:p>
      <w:pPr>
        <w:numPr>
          <w:ilvl w:val="3"/>
          <w:numId w:val="2"/>
        </w:numPr>
        <w:spacing w:before="120" w:after="120" w:line="276" w:lineRule="auto"/>
        <w:ind w:left="1265" w:leftChars="0" w:firstLine="0"/>
        <w:jc w:val="both"/>
        <w:rPr>
          <w:rFonts w:hint="default" w:ascii="Arial" w:hAnsi="Arial" w:cs="Arial"/>
          <w:b/>
          <w:sz w:val="21"/>
          <w:szCs w:val="21"/>
        </w:rPr>
      </w:pPr>
      <w:r>
        <w:rPr>
          <w:rFonts w:hint="default" w:ascii="Arial" w:hAnsi="Arial" w:cs="Arial"/>
          <w:sz w:val="21"/>
          <w:szCs w:val="21"/>
        </w:rPr>
        <w:t>12 (doze) horas diárias – diurno – de 2ª feira a domingo;</w:t>
      </w:r>
    </w:p>
    <w:p>
      <w:pPr>
        <w:numPr>
          <w:ilvl w:val="2"/>
          <w:numId w:val="2"/>
        </w:numPr>
        <w:spacing w:before="120" w:after="120" w:line="276" w:lineRule="auto"/>
        <w:ind w:left="845" w:leftChars="0" w:firstLine="0"/>
        <w:jc w:val="both"/>
        <w:rPr>
          <w:rFonts w:hint="default" w:ascii="Arial" w:hAnsi="Arial" w:cs="Arial"/>
          <w:b w:val="0"/>
          <w:bCs w:val="0"/>
          <w:sz w:val="21"/>
          <w:szCs w:val="21"/>
        </w:rPr>
      </w:pPr>
      <w:r>
        <w:rPr>
          <w:rFonts w:hint="default" w:ascii="Arial" w:hAnsi="Arial" w:cs="Arial"/>
          <w:b w:val="0"/>
          <w:bCs w:val="0"/>
          <w:sz w:val="21"/>
          <w:szCs w:val="21"/>
        </w:rPr>
        <w:t>A Prestação de Serviços de Controle, Operação e Fiscalização de Portarias nos postos fixados pelo Contratante envolve a alocação, pela Contratada, de profissionais capacitados para:</w:t>
      </w:r>
    </w:p>
    <w:p>
      <w:pPr>
        <w:pStyle w:val="18"/>
        <w:numPr>
          <w:ilvl w:val="0"/>
          <w:numId w:val="6"/>
        </w:numPr>
        <w:tabs>
          <w:tab w:val="left" w:pos="1985"/>
          <w:tab w:val="clear" w:pos="425"/>
        </w:tabs>
        <w:spacing w:after="200"/>
        <w:ind w:left="2410"/>
        <w:contextualSpacing w:val="0"/>
        <w:jc w:val="both"/>
        <w:rPr>
          <w:rFonts w:hint="default" w:ascii="Arial" w:hAnsi="Arial" w:cs="Arial"/>
          <w:sz w:val="21"/>
          <w:szCs w:val="21"/>
        </w:rPr>
      </w:pPr>
      <w:r>
        <w:rPr>
          <w:rFonts w:hint="default" w:ascii="Arial" w:hAnsi="Arial" w:cs="Arial"/>
          <w:sz w:val="21"/>
          <w:szCs w:val="21"/>
        </w:rPr>
        <w:t>Assumir o posto, devidamente uniformizados, e com aparência pessoal adequada;</w:t>
      </w:r>
    </w:p>
    <w:p>
      <w:pPr>
        <w:pStyle w:val="18"/>
        <w:numPr>
          <w:ilvl w:val="0"/>
          <w:numId w:val="6"/>
        </w:numPr>
        <w:tabs>
          <w:tab w:val="left" w:pos="1843"/>
          <w:tab w:val="clear" w:pos="425"/>
        </w:tabs>
        <w:spacing w:after="200"/>
        <w:ind w:left="2410"/>
        <w:contextualSpacing w:val="0"/>
        <w:jc w:val="both"/>
        <w:rPr>
          <w:rFonts w:hint="default" w:ascii="Arial" w:hAnsi="Arial" w:cs="Arial"/>
          <w:sz w:val="21"/>
          <w:szCs w:val="21"/>
        </w:rPr>
      </w:pPr>
      <w:r>
        <w:rPr>
          <w:rFonts w:hint="default" w:ascii="Arial" w:hAnsi="Arial" w:cs="Arial"/>
          <w:sz w:val="21"/>
          <w:szCs w:val="21"/>
        </w:rPr>
        <w:t>Comunicar imediatamente ao Contratante quaisquer anormalidades verificadas, inclusive de ordem funcional, para que sejam adotadas as providências de regularização necessárias;</w:t>
      </w:r>
    </w:p>
    <w:p>
      <w:pPr>
        <w:pStyle w:val="18"/>
        <w:numPr>
          <w:ilvl w:val="0"/>
          <w:numId w:val="6"/>
        </w:numPr>
        <w:tabs>
          <w:tab w:val="left" w:pos="1843"/>
          <w:tab w:val="clear" w:pos="425"/>
        </w:tabs>
        <w:spacing w:after="200"/>
        <w:ind w:left="2410"/>
        <w:contextualSpacing w:val="0"/>
        <w:jc w:val="both"/>
        <w:rPr>
          <w:rFonts w:hint="default" w:ascii="Arial" w:hAnsi="Arial" w:cs="Arial"/>
          <w:sz w:val="21"/>
          <w:szCs w:val="21"/>
        </w:rPr>
      </w:pPr>
      <w:r>
        <w:rPr>
          <w:rFonts w:hint="default" w:ascii="Arial" w:hAnsi="Arial" w:cs="Arial"/>
          <w:sz w:val="21"/>
          <w:szCs w:val="21"/>
        </w:rPr>
        <w:t>Manter afixado no posto, em local visível, o número do telefone da Delegacia de Polícia da região, do Corpo de Bombeiros, da Polícia Ambiental, dos responsáveis pela administração da instalação e outros de interesse;</w:t>
      </w:r>
    </w:p>
    <w:p>
      <w:pPr>
        <w:pStyle w:val="18"/>
        <w:numPr>
          <w:ilvl w:val="0"/>
          <w:numId w:val="6"/>
        </w:numPr>
        <w:tabs>
          <w:tab w:val="left" w:pos="1843"/>
          <w:tab w:val="clear" w:pos="425"/>
        </w:tabs>
        <w:spacing w:after="200"/>
        <w:ind w:left="2410"/>
        <w:contextualSpacing w:val="0"/>
        <w:jc w:val="both"/>
        <w:rPr>
          <w:rFonts w:hint="default" w:ascii="Arial" w:hAnsi="Arial" w:cs="Arial"/>
          <w:sz w:val="21"/>
          <w:szCs w:val="21"/>
        </w:rPr>
      </w:pPr>
      <w:r>
        <w:rPr>
          <w:rFonts w:hint="default" w:ascii="Arial" w:hAnsi="Arial" w:cs="Arial"/>
          <w:sz w:val="21"/>
          <w:szCs w:val="21"/>
        </w:rPr>
        <w:t>Operar equipamentos de controle de acesso, inclusive em meios eletrônicos;</w:t>
      </w:r>
    </w:p>
    <w:p>
      <w:pPr>
        <w:pStyle w:val="18"/>
        <w:numPr>
          <w:ilvl w:val="0"/>
          <w:numId w:val="6"/>
        </w:numPr>
        <w:tabs>
          <w:tab w:val="left" w:pos="1843"/>
          <w:tab w:val="clear" w:pos="425"/>
        </w:tabs>
        <w:spacing w:after="200"/>
        <w:ind w:left="2410"/>
        <w:contextualSpacing w:val="0"/>
        <w:jc w:val="both"/>
        <w:rPr>
          <w:rFonts w:hint="default" w:ascii="Arial" w:hAnsi="Arial" w:cs="Arial"/>
          <w:sz w:val="21"/>
          <w:szCs w:val="21"/>
        </w:rPr>
      </w:pPr>
      <w:r>
        <w:rPr>
          <w:rFonts w:hint="default" w:ascii="Arial" w:hAnsi="Arial" w:cs="Arial"/>
          <w:sz w:val="21"/>
          <w:szCs w:val="21"/>
        </w:rPr>
        <w:t>Permitir o ingresso nas instalações somente de pessoas previamente autorizadas e identificadas:</w:t>
      </w:r>
    </w:p>
    <w:p>
      <w:pPr>
        <w:pStyle w:val="18"/>
        <w:numPr>
          <w:ilvl w:val="7"/>
          <w:numId w:val="6"/>
        </w:numPr>
        <w:tabs>
          <w:tab w:val="left" w:pos="1843"/>
        </w:tabs>
        <w:spacing w:after="200"/>
        <w:contextualSpacing w:val="0"/>
        <w:jc w:val="both"/>
        <w:rPr>
          <w:rFonts w:hint="default" w:ascii="Arial" w:hAnsi="Arial" w:cs="Arial"/>
          <w:sz w:val="21"/>
          <w:szCs w:val="21"/>
        </w:rPr>
      </w:pPr>
      <w:r>
        <w:rPr>
          <w:rFonts w:hint="default" w:ascii="Arial" w:hAnsi="Arial" w:cs="Arial"/>
          <w:sz w:val="21"/>
          <w:szCs w:val="21"/>
        </w:rPr>
        <w:t>Quando o documento de identidade for indispensável para a entrada da pessoa serão seus dados anotados no ato e devolvido o documento imediatamente ao interessado conforme disposto na Lei nº 9.453/97.</w:t>
      </w:r>
    </w:p>
    <w:p>
      <w:pPr>
        <w:pStyle w:val="18"/>
        <w:numPr>
          <w:ilvl w:val="0"/>
          <w:numId w:val="6"/>
        </w:numPr>
        <w:tabs>
          <w:tab w:val="left" w:pos="1843"/>
          <w:tab w:val="clear" w:pos="425"/>
        </w:tabs>
        <w:spacing w:after="200"/>
        <w:ind w:left="2410"/>
        <w:contextualSpacing w:val="0"/>
        <w:jc w:val="both"/>
        <w:rPr>
          <w:rFonts w:hint="default" w:ascii="Arial" w:hAnsi="Arial" w:cs="Arial"/>
          <w:sz w:val="21"/>
          <w:szCs w:val="21"/>
        </w:rPr>
      </w:pPr>
      <w:r>
        <w:rPr>
          <w:rFonts w:hint="default" w:ascii="Arial" w:hAnsi="Arial" w:cs="Arial"/>
          <w:sz w:val="21"/>
          <w:szCs w:val="21"/>
          <w:lang w:val="pt-BR"/>
        </w:rPr>
        <w:t xml:space="preserve">     </w:t>
      </w:r>
      <w:r>
        <w:rPr>
          <w:rFonts w:hint="default" w:ascii="Arial" w:hAnsi="Arial" w:cs="Arial"/>
          <w:sz w:val="21"/>
          <w:szCs w:val="21"/>
        </w:rPr>
        <w:t>Fiscalizar a entrada e a saída de veículos nas instalações, identificando o motorista e anotando a placa do veículo, inclusive de profissionais autorizados a estacionar seus carros particulares na área interna da instalação, mantendo sempre os portões fechados.</w:t>
      </w:r>
    </w:p>
    <w:p>
      <w:pPr>
        <w:pStyle w:val="18"/>
        <w:numPr>
          <w:ilvl w:val="0"/>
          <w:numId w:val="6"/>
        </w:numPr>
        <w:tabs>
          <w:tab w:val="left" w:pos="1843"/>
          <w:tab w:val="clear" w:pos="425"/>
        </w:tabs>
        <w:spacing w:after="200"/>
        <w:ind w:left="2410"/>
        <w:contextualSpacing w:val="0"/>
        <w:jc w:val="both"/>
        <w:rPr>
          <w:rFonts w:hint="default" w:ascii="Arial" w:hAnsi="Arial" w:cs="Arial"/>
          <w:sz w:val="21"/>
          <w:szCs w:val="21"/>
        </w:rPr>
      </w:pPr>
      <w:r>
        <w:rPr>
          <w:rFonts w:hint="default" w:ascii="Arial" w:hAnsi="Arial" w:cs="Arial"/>
          <w:sz w:val="21"/>
          <w:szCs w:val="21"/>
        </w:rPr>
        <w:t>Fiscalizar a entrada e a saída de materiais mediante conferência das notas fiscais ou de controles próprios do Contratante.</w:t>
      </w:r>
    </w:p>
    <w:p>
      <w:pPr>
        <w:pStyle w:val="18"/>
        <w:numPr>
          <w:ilvl w:val="0"/>
          <w:numId w:val="6"/>
        </w:numPr>
        <w:tabs>
          <w:tab w:val="left" w:pos="1843"/>
          <w:tab w:val="clear" w:pos="425"/>
        </w:tabs>
        <w:spacing w:after="200"/>
        <w:ind w:left="2410"/>
        <w:contextualSpacing w:val="0"/>
        <w:jc w:val="both"/>
        <w:rPr>
          <w:rFonts w:hint="default" w:ascii="Arial" w:hAnsi="Arial" w:cs="Arial"/>
          <w:sz w:val="21"/>
          <w:szCs w:val="21"/>
        </w:rPr>
      </w:pPr>
      <w:r>
        <w:rPr>
          <w:rFonts w:hint="default" w:ascii="Arial" w:hAnsi="Arial" w:cs="Arial"/>
          <w:sz w:val="21"/>
          <w:szCs w:val="21"/>
        </w:rPr>
        <w:t>Controlar a entrada e a saída de veículos, profissionais e visitantes após o término de cada expediente de trabalho, feriados e fins de semana, na conformidade do que venha a ser estabelecido pelo Contratante.</w:t>
      </w:r>
    </w:p>
    <w:p>
      <w:pPr>
        <w:pStyle w:val="18"/>
        <w:numPr>
          <w:ilvl w:val="0"/>
          <w:numId w:val="6"/>
        </w:numPr>
        <w:tabs>
          <w:tab w:val="left" w:pos="1843"/>
          <w:tab w:val="clear" w:pos="425"/>
        </w:tabs>
        <w:spacing w:after="200"/>
        <w:ind w:left="2410"/>
        <w:contextualSpacing w:val="0"/>
        <w:jc w:val="both"/>
        <w:rPr>
          <w:rFonts w:hint="default" w:ascii="Arial" w:hAnsi="Arial" w:cs="Arial"/>
          <w:sz w:val="21"/>
          <w:szCs w:val="21"/>
        </w:rPr>
      </w:pPr>
      <w:r>
        <w:rPr>
          <w:rFonts w:hint="default" w:ascii="Arial" w:hAnsi="Arial" w:cs="Arial"/>
          <w:sz w:val="21"/>
          <w:szCs w:val="21"/>
          <w:lang w:val="pt-BR"/>
        </w:rPr>
        <w:t xml:space="preserve">     </w:t>
      </w:r>
      <w:r>
        <w:rPr>
          <w:rFonts w:hint="default" w:ascii="Arial" w:hAnsi="Arial" w:cs="Arial"/>
          <w:sz w:val="21"/>
          <w:szCs w:val="21"/>
        </w:rPr>
        <w:t>Proibir o ingresso de vendedores ambulantes e assemelhados às instalações sem que estes estejam devida e previamente autorizados pelo Contratante.</w:t>
      </w:r>
    </w:p>
    <w:p>
      <w:pPr>
        <w:pStyle w:val="18"/>
        <w:numPr>
          <w:ilvl w:val="0"/>
          <w:numId w:val="6"/>
        </w:numPr>
        <w:tabs>
          <w:tab w:val="left" w:pos="1843"/>
          <w:tab w:val="clear" w:pos="425"/>
        </w:tabs>
        <w:spacing w:after="200"/>
        <w:ind w:left="2410"/>
        <w:contextualSpacing w:val="0"/>
        <w:jc w:val="both"/>
        <w:rPr>
          <w:rFonts w:hint="default" w:ascii="Arial" w:hAnsi="Arial" w:cs="Arial"/>
          <w:sz w:val="21"/>
          <w:szCs w:val="21"/>
        </w:rPr>
      </w:pPr>
      <w:r>
        <w:rPr>
          <w:rFonts w:hint="default" w:ascii="Arial" w:hAnsi="Arial" w:cs="Arial"/>
          <w:sz w:val="21"/>
          <w:szCs w:val="21"/>
          <w:lang w:val="pt-BR"/>
        </w:rPr>
        <w:t xml:space="preserve">     </w:t>
      </w:r>
      <w:r>
        <w:rPr>
          <w:rFonts w:hint="default" w:ascii="Arial" w:hAnsi="Arial" w:cs="Arial"/>
          <w:sz w:val="21"/>
          <w:szCs w:val="21"/>
        </w:rPr>
        <w:t>Fiscalizar e orientar o trânsito interno de profissionais, visitantes ou pessoas, bem como dos estacionamentos de veículos, anotando eventuais irregularidades e comunicando ao Contratante.</w:t>
      </w:r>
    </w:p>
    <w:p>
      <w:pPr>
        <w:pStyle w:val="18"/>
        <w:numPr>
          <w:ilvl w:val="0"/>
          <w:numId w:val="6"/>
        </w:numPr>
        <w:tabs>
          <w:tab w:val="left" w:pos="1843"/>
          <w:tab w:val="clear" w:pos="425"/>
        </w:tabs>
        <w:spacing w:after="200"/>
        <w:ind w:left="2410"/>
        <w:contextualSpacing w:val="0"/>
        <w:jc w:val="both"/>
        <w:rPr>
          <w:rFonts w:hint="default" w:ascii="Arial" w:hAnsi="Arial" w:cs="Arial"/>
          <w:sz w:val="21"/>
          <w:szCs w:val="21"/>
        </w:rPr>
      </w:pPr>
      <w:r>
        <w:rPr>
          <w:rFonts w:hint="default" w:ascii="Arial" w:hAnsi="Arial" w:cs="Arial"/>
          <w:sz w:val="21"/>
          <w:szCs w:val="21"/>
        </w:rPr>
        <w:t>Colaborar nos casos de emergência ou abandono das instalações, visando à manutenção das condições de segurança.</w:t>
      </w:r>
    </w:p>
    <w:p>
      <w:pPr>
        <w:pStyle w:val="18"/>
        <w:numPr>
          <w:ilvl w:val="0"/>
          <w:numId w:val="6"/>
        </w:numPr>
        <w:tabs>
          <w:tab w:val="left" w:pos="1843"/>
          <w:tab w:val="clear" w:pos="425"/>
        </w:tabs>
        <w:spacing w:after="200"/>
        <w:ind w:left="2410"/>
        <w:contextualSpacing w:val="0"/>
        <w:jc w:val="both"/>
        <w:rPr>
          <w:rFonts w:hint="default" w:ascii="Arial" w:hAnsi="Arial" w:cs="Arial"/>
          <w:sz w:val="21"/>
          <w:szCs w:val="21"/>
        </w:rPr>
      </w:pPr>
      <w:r>
        <w:rPr>
          <w:rFonts w:hint="default" w:ascii="Arial" w:hAnsi="Arial" w:cs="Arial"/>
          <w:sz w:val="21"/>
          <w:szCs w:val="21"/>
          <w:lang w:val="pt-BR"/>
        </w:rPr>
        <w:t xml:space="preserve">     </w:t>
      </w:r>
      <w:r>
        <w:rPr>
          <w:rFonts w:hint="default" w:ascii="Arial" w:hAnsi="Arial" w:cs="Arial"/>
          <w:sz w:val="21"/>
          <w:szCs w:val="21"/>
        </w:rPr>
        <w:t>Colaborar com as Polícias Civil e Militar nas ocorrências de ordem policial dentro das instalações do Contratante. Facilitar, na medida do possível, a atuação das mesmas, inclusive na indicação de testemunhas presenciais de eventuais acontecimentos.</w:t>
      </w:r>
    </w:p>
    <w:p>
      <w:pPr>
        <w:pStyle w:val="18"/>
        <w:numPr>
          <w:ilvl w:val="0"/>
          <w:numId w:val="6"/>
        </w:numPr>
        <w:tabs>
          <w:tab w:val="left" w:pos="1843"/>
          <w:tab w:val="clear" w:pos="425"/>
        </w:tabs>
        <w:spacing w:after="200"/>
        <w:ind w:left="2410"/>
        <w:contextualSpacing w:val="0"/>
        <w:jc w:val="both"/>
        <w:rPr>
          <w:rFonts w:hint="default" w:ascii="Arial" w:hAnsi="Arial" w:cs="Arial"/>
          <w:sz w:val="21"/>
          <w:szCs w:val="21"/>
        </w:rPr>
      </w:pPr>
      <w:r>
        <w:rPr>
          <w:rFonts w:hint="default" w:ascii="Arial" w:hAnsi="Arial" w:cs="Arial"/>
          <w:sz w:val="21"/>
          <w:szCs w:val="21"/>
        </w:rPr>
        <w:t>Registrar e controlar diariamente as ocorrências do posto em que estiver prestando seus serviços.</w:t>
      </w:r>
    </w:p>
    <w:p>
      <w:pPr>
        <w:pStyle w:val="18"/>
        <w:numPr>
          <w:ilvl w:val="0"/>
          <w:numId w:val="6"/>
        </w:numPr>
        <w:tabs>
          <w:tab w:val="left" w:pos="1843"/>
          <w:tab w:val="clear" w:pos="425"/>
        </w:tabs>
        <w:spacing w:after="200"/>
        <w:ind w:left="2410"/>
        <w:contextualSpacing w:val="0"/>
        <w:jc w:val="both"/>
        <w:rPr>
          <w:rFonts w:hint="default" w:ascii="Arial" w:hAnsi="Arial" w:cs="Arial"/>
          <w:sz w:val="21"/>
          <w:szCs w:val="21"/>
        </w:rPr>
      </w:pPr>
      <w:r>
        <w:rPr>
          <w:rFonts w:hint="default" w:ascii="Arial" w:hAnsi="Arial" w:cs="Arial"/>
          <w:sz w:val="21"/>
          <w:szCs w:val="21"/>
        </w:rPr>
        <w:t>Manter-se no posto, não devendo se afastar de seus afazeres.</w:t>
      </w:r>
    </w:p>
    <w:p>
      <w:pPr>
        <w:pStyle w:val="18"/>
        <w:numPr>
          <w:ilvl w:val="0"/>
          <w:numId w:val="6"/>
        </w:numPr>
        <w:tabs>
          <w:tab w:val="left" w:pos="1843"/>
          <w:tab w:val="clear" w:pos="425"/>
        </w:tabs>
        <w:spacing w:after="200"/>
        <w:ind w:left="2410"/>
        <w:contextualSpacing w:val="0"/>
        <w:jc w:val="both"/>
        <w:rPr>
          <w:rFonts w:hint="default" w:ascii="Arial" w:hAnsi="Arial" w:cs="Arial"/>
          <w:sz w:val="21"/>
          <w:szCs w:val="21"/>
        </w:rPr>
      </w:pPr>
      <w:r>
        <w:rPr>
          <w:rFonts w:hint="default" w:ascii="Arial" w:hAnsi="Arial" w:cs="Arial"/>
          <w:sz w:val="21"/>
          <w:szCs w:val="21"/>
        </w:rPr>
        <w:t>Proibir a utilização do posto para guarda de objetos estranhos ao local e de bens particulares de profissionais ou de terceiros.</w:t>
      </w:r>
    </w:p>
    <w:p>
      <w:pPr>
        <w:pStyle w:val="18"/>
        <w:numPr>
          <w:ilvl w:val="0"/>
          <w:numId w:val="6"/>
        </w:numPr>
        <w:tabs>
          <w:tab w:val="left" w:pos="1843"/>
          <w:tab w:val="clear" w:pos="425"/>
        </w:tabs>
        <w:spacing w:after="200"/>
        <w:ind w:left="2410"/>
        <w:contextualSpacing w:val="0"/>
        <w:jc w:val="both"/>
        <w:rPr>
          <w:rFonts w:hint="default" w:ascii="Arial" w:hAnsi="Arial" w:cs="Arial"/>
          <w:sz w:val="21"/>
          <w:szCs w:val="21"/>
        </w:rPr>
      </w:pPr>
      <w:r>
        <w:rPr>
          <w:rFonts w:hint="default" w:ascii="Arial" w:hAnsi="Arial" w:cs="Arial"/>
          <w:sz w:val="21"/>
          <w:szCs w:val="21"/>
        </w:rPr>
        <w:t>Comunicar ao Contratante a presença de aglomerações de pessoas junto ao posto.</w:t>
      </w:r>
    </w:p>
    <w:p>
      <w:pPr>
        <w:pStyle w:val="18"/>
        <w:numPr>
          <w:ilvl w:val="0"/>
          <w:numId w:val="6"/>
        </w:numPr>
        <w:tabs>
          <w:tab w:val="left" w:pos="1843"/>
          <w:tab w:val="clear" w:pos="425"/>
        </w:tabs>
        <w:spacing w:after="200"/>
        <w:ind w:left="2410"/>
        <w:contextualSpacing w:val="0"/>
        <w:jc w:val="both"/>
        <w:rPr>
          <w:rFonts w:hint="default" w:ascii="Arial" w:hAnsi="Arial" w:cs="Arial"/>
          <w:sz w:val="21"/>
          <w:szCs w:val="21"/>
        </w:rPr>
      </w:pPr>
      <w:r>
        <w:rPr>
          <w:rFonts w:hint="default" w:ascii="Arial" w:hAnsi="Arial" w:cs="Arial"/>
          <w:sz w:val="21"/>
          <w:szCs w:val="21"/>
        </w:rPr>
        <w:t xml:space="preserve">Repassar para o(s) porteiro(s) que está(ão) assumindo o posto, quando da rendição, todas as orientações recebidas e em vigor, bem como eventual anomalia observada nas instalações. </w:t>
      </w:r>
    </w:p>
    <w:p>
      <w:pPr>
        <w:numPr>
          <w:ilvl w:val="2"/>
          <w:numId w:val="2"/>
        </w:numPr>
        <w:spacing w:before="120" w:after="120" w:line="276" w:lineRule="auto"/>
        <w:ind w:left="845" w:leftChars="0" w:firstLine="0"/>
        <w:jc w:val="both"/>
        <w:rPr>
          <w:rFonts w:hint="default" w:ascii="Arial" w:hAnsi="Arial" w:cs="Arial"/>
          <w:b w:val="0"/>
          <w:bCs w:val="0"/>
          <w:sz w:val="21"/>
          <w:szCs w:val="21"/>
        </w:rPr>
      </w:pPr>
      <w:r>
        <w:rPr>
          <w:rFonts w:hint="default" w:ascii="Arial" w:hAnsi="Arial" w:cs="Arial"/>
          <w:b w:val="0"/>
          <w:bCs w:val="0"/>
          <w:sz w:val="21"/>
          <w:szCs w:val="21"/>
        </w:rPr>
        <w:t>A Contratada deverá cumprir a programação dos serviços feita periodicamente pelo Contratante, com atendimento sempre cortês aos profissionais e às pessoas em geral que se façam presentes.</w:t>
      </w:r>
    </w:p>
    <w:p>
      <w:pPr>
        <w:numPr>
          <w:ilvl w:val="2"/>
          <w:numId w:val="2"/>
        </w:numPr>
        <w:spacing w:before="120" w:after="120" w:line="276" w:lineRule="auto"/>
        <w:ind w:left="845" w:leftChars="0" w:firstLine="0"/>
        <w:jc w:val="both"/>
        <w:rPr>
          <w:rFonts w:hint="default" w:ascii="Arial" w:hAnsi="Arial" w:cs="Arial"/>
          <w:b w:val="0"/>
          <w:bCs w:val="0"/>
          <w:sz w:val="21"/>
          <w:szCs w:val="21"/>
        </w:rPr>
      </w:pPr>
      <w:r>
        <w:rPr>
          <w:rFonts w:hint="default" w:ascii="Arial" w:hAnsi="Arial" w:cs="Arial"/>
          <w:b w:val="0"/>
          <w:bCs w:val="0"/>
          <w:sz w:val="21"/>
          <w:szCs w:val="21"/>
        </w:rPr>
        <w:t>Os trabalhos deverão ser executados de forma a garantir os melhores resultados, cabendo à Contratada otimizar a gestão de seus recursos (humanos e materiais) com vistas ao aprimoramento e manutenção da  qualidade dos serviços e à satisfação do Contratante. A Contratada responsabilizar-se-á integralmente pelos serviços contratados, cumprindo, evidentemente, as disposições legais que interfiram em sua execução.</w:t>
      </w:r>
    </w:p>
    <w:p>
      <w:pPr>
        <w:pStyle w:val="33"/>
        <w:rPr>
          <w:rFonts w:hint="default" w:ascii="Arial" w:hAnsi="Arial" w:cs="Arial"/>
          <w:sz w:val="21"/>
          <w:szCs w:val="21"/>
        </w:rPr>
      </w:pPr>
      <w:r>
        <w:rPr>
          <w:rFonts w:hint="default" w:ascii="Arial" w:hAnsi="Arial" w:cs="Arial"/>
          <w:sz w:val="21"/>
          <w:szCs w:val="21"/>
        </w:rPr>
        <w:t>DA CLASSIFICAÇÃO DOS SERVIÇOS</w:t>
      </w:r>
      <w:r>
        <w:rPr>
          <w:rFonts w:hint="default" w:ascii="Arial" w:hAnsi="Arial" w:cs="Arial"/>
          <w:sz w:val="21"/>
          <w:szCs w:val="21"/>
          <w:lang w:val="pt-BR"/>
        </w:rPr>
        <w:t xml:space="preserve"> </w:t>
      </w:r>
      <w:r>
        <w:rPr>
          <w:rFonts w:hint="default" w:ascii="Arial" w:hAnsi="Arial" w:cs="Arial"/>
          <w:bCs/>
          <w:sz w:val="21"/>
          <w:szCs w:val="21"/>
        </w:rPr>
        <w:t>E FORMA DE SELEÇÃO DO FORNECEDOR</w:t>
      </w:r>
    </w:p>
    <w:p>
      <w:pPr>
        <w:numPr>
          <w:ilvl w:val="1"/>
          <w:numId w:val="2"/>
        </w:numPr>
        <w:spacing w:before="120" w:after="120" w:line="276" w:lineRule="auto"/>
        <w:ind w:left="425" w:firstLine="0"/>
        <w:jc w:val="both"/>
        <w:rPr>
          <w:rFonts w:hint="default" w:ascii="Arial" w:hAnsi="Arial" w:cs="Arial"/>
          <w:sz w:val="21"/>
          <w:szCs w:val="21"/>
        </w:rPr>
      </w:pPr>
      <w:r>
        <w:rPr>
          <w:rFonts w:hint="default" w:ascii="Arial" w:hAnsi="Arial" w:cs="Arial"/>
          <w:sz w:val="21"/>
          <w:szCs w:val="21"/>
        </w:rPr>
        <w:t>Trata-se de serviço comum, nos termos da Lei nº 10.520, de 2002, do Decreto nº 3.555, de 2000, e do Decreto 5.450, de 2005, com fornecimento de mão de obra em regime de dedicação exclusiva, a ser contratado mediante licitação, na modalidade pregão, em sua forma eletrônica.</w:t>
      </w:r>
    </w:p>
    <w:p>
      <w:pPr>
        <w:numPr>
          <w:ilvl w:val="1"/>
          <w:numId w:val="2"/>
        </w:numPr>
        <w:spacing w:before="120" w:after="120" w:line="276" w:lineRule="auto"/>
        <w:ind w:left="425" w:firstLine="0"/>
        <w:jc w:val="both"/>
        <w:rPr>
          <w:rFonts w:hint="default" w:ascii="Arial" w:hAnsi="Arial" w:cs="Arial"/>
          <w:sz w:val="21"/>
          <w:szCs w:val="21"/>
        </w:rPr>
      </w:pPr>
      <w:r>
        <w:rPr>
          <w:rFonts w:hint="default" w:ascii="Arial" w:hAnsi="Arial" w:cs="Arial"/>
          <w:sz w:val="21"/>
          <w:szCs w:val="21"/>
        </w:rPr>
        <w:t>Os serviços a serem contratados enquadram-se nos pressupostos do Decreto n° 9.507, de 21 de setembro de 2018, não se constituindo em quaisquer das atividades, previstas no art. 3º do aludido decreto, cuja execução indireta é vedada.</w:t>
      </w:r>
    </w:p>
    <w:p>
      <w:pPr>
        <w:numPr>
          <w:ilvl w:val="1"/>
          <w:numId w:val="2"/>
        </w:numPr>
        <w:spacing w:before="120" w:after="120" w:line="276" w:lineRule="auto"/>
        <w:ind w:left="425" w:firstLine="0"/>
        <w:jc w:val="both"/>
        <w:rPr>
          <w:rFonts w:hint="default" w:ascii="Arial" w:hAnsi="Arial" w:cs="Arial"/>
          <w:sz w:val="21"/>
          <w:szCs w:val="21"/>
        </w:rPr>
      </w:pPr>
      <w:r>
        <w:rPr>
          <w:rFonts w:hint="default" w:ascii="Arial" w:hAnsi="Arial" w:cs="Arial"/>
          <w:sz w:val="21"/>
          <w:szCs w:val="21"/>
        </w:rPr>
        <w:t>A prestação dos serviços não gera vínculo empregatício entre os empregados da Contratada e a Administração Contratante, vedando-se qualquer relação entre estes que caracterize pessoalidade e subordinação direta.</w:t>
      </w:r>
    </w:p>
    <w:p>
      <w:pPr>
        <w:numPr>
          <w:ilvl w:val="1"/>
          <w:numId w:val="2"/>
        </w:numPr>
        <w:spacing w:before="120" w:after="120" w:line="276" w:lineRule="auto"/>
        <w:ind w:left="425" w:firstLine="0"/>
        <w:jc w:val="both"/>
        <w:rPr>
          <w:rFonts w:hint="default" w:ascii="Arial" w:hAnsi="Arial" w:cs="Arial"/>
          <w:sz w:val="21"/>
          <w:szCs w:val="21"/>
        </w:rPr>
      </w:pPr>
      <w:r>
        <w:rPr>
          <w:rFonts w:hint="default" w:ascii="Arial" w:hAnsi="Arial" w:cs="Arial"/>
          <w:sz w:val="21"/>
          <w:szCs w:val="21"/>
        </w:rPr>
        <w:t>De acordo com o art. 15 da IN nº 05/2017, os serviços contratados a partir deste processo licitatório, são classificados como contínuos, já que essencialmente visam atender à necessidade pública de forma permanente e contínua, por mais de um exercício financeiro, assegurando a integridade do patrimônio público, de modo que sua interrupção pode comprometer a prestação de um serviço público ou o cumprimento da missão institucional.</w:t>
      </w:r>
    </w:p>
    <w:p>
      <w:pPr>
        <w:pStyle w:val="33"/>
        <w:rPr>
          <w:rFonts w:hint="default" w:ascii="Arial" w:hAnsi="Arial" w:cs="Arial"/>
          <w:sz w:val="21"/>
          <w:szCs w:val="21"/>
        </w:rPr>
      </w:pPr>
      <w:r>
        <w:rPr>
          <w:rFonts w:hint="default" w:ascii="Arial" w:hAnsi="Arial" w:cs="Arial"/>
          <w:sz w:val="21"/>
          <w:szCs w:val="21"/>
        </w:rPr>
        <w:t>REQUISITOS DA CONTRATAÇÃO</w:t>
      </w:r>
    </w:p>
    <w:p>
      <w:pPr>
        <w:numPr>
          <w:ilvl w:val="1"/>
          <w:numId w:val="2"/>
        </w:numPr>
        <w:spacing w:before="120" w:after="120" w:line="276" w:lineRule="auto"/>
        <w:ind w:left="425" w:firstLine="0"/>
        <w:jc w:val="both"/>
        <w:rPr>
          <w:rFonts w:hint="default" w:ascii="Arial" w:hAnsi="Arial" w:cs="Arial"/>
          <w:sz w:val="21"/>
          <w:szCs w:val="21"/>
        </w:rPr>
      </w:pPr>
      <w:r>
        <w:rPr>
          <w:rFonts w:hint="default" w:ascii="Arial" w:hAnsi="Arial" w:cs="Arial"/>
          <w:sz w:val="21"/>
          <w:szCs w:val="21"/>
        </w:rPr>
        <w:t>Conforme Estudos Preliminares, os requisitos da contratação abrangem o seguinte:</w:t>
      </w:r>
    </w:p>
    <w:p>
      <w:pPr>
        <w:numPr>
          <w:ilvl w:val="2"/>
          <w:numId w:val="2"/>
        </w:numPr>
        <w:spacing w:before="120" w:after="120" w:line="276" w:lineRule="auto"/>
        <w:ind w:left="845" w:leftChars="0" w:firstLine="0"/>
        <w:jc w:val="both"/>
        <w:rPr>
          <w:rFonts w:hint="default" w:ascii="Arial" w:hAnsi="Arial" w:cs="Arial"/>
          <w:sz w:val="21"/>
          <w:szCs w:val="21"/>
        </w:rPr>
      </w:pPr>
      <w:r>
        <w:rPr>
          <w:rFonts w:hint="default" w:ascii="Arial" w:hAnsi="Arial" w:cs="Arial"/>
          <w:sz w:val="21"/>
          <w:szCs w:val="21"/>
        </w:rPr>
        <w:t>São requisitos essenciais à prestação dos serviços objeto da presente contratação:</w:t>
      </w:r>
    </w:p>
    <w:p>
      <w:pPr>
        <w:numPr>
          <w:ilvl w:val="3"/>
          <w:numId w:val="2"/>
        </w:numPr>
        <w:spacing w:before="120" w:after="120" w:line="276" w:lineRule="auto"/>
        <w:ind w:left="1265" w:leftChars="0" w:firstLine="0"/>
        <w:jc w:val="both"/>
        <w:rPr>
          <w:rFonts w:hint="default" w:ascii="Arial" w:hAnsi="Arial" w:cs="Arial"/>
          <w:sz w:val="21"/>
          <w:szCs w:val="21"/>
        </w:rPr>
      </w:pPr>
      <w:r>
        <w:rPr>
          <w:rFonts w:hint="default" w:ascii="Arial" w:hAnsi="Arial" w:cs="Arial"/>
          <w:sz w:val="21"/>
          <w:szCs w:val="21"/>
        </w:rPr>
        <w:t>Quanto a Prestação de serviços de Controle, Operação e Fiscalização de Portarias, com a efetiva cobertura dos postos designados conforme tabela de locais definidos pela Contratante. Os serviços, caracterizam-se pela efetiva cobertura dos postos objeto desta contratação, cujas atividades a serem desenvolvidas não se confundem com aquelas que podem ser desempenhadas somente por profissionais regidos e regulamentados por legislação específica, qual seja: Lei Federal nº 7.102/83 e respectivas alterações,regulamentada pelos Decretos nº 89.056, de 24/11/83, e 1.592, de 10/08/95, pelas Portarias DPF nº 891/99, DFP nº 320/04 e DG/DPF nº 3.233/2012, bem como pela alteração do art. 193 da CLT, dada pela Lei Federal nº 12.740/12.</w:t>
      </w:r>
    </w:p>
    <w:p>
      <w:pPr>
        <w:numPr>
          <w:ilvl w:val="4"/>
          <w:numId w:val="2"/>
        </w:numPr>
        <w:spacing w:before="120" w:after="120" w:line="276" w:lineRule="auto"/>
        <w:ind w:left="1685" w:leftChars="0" w:firstLine="0"/>
        <w:jc w:val="both"/>
        <w:rPr>
          <w:rFonts w:hint="default" w:ascii="Arial" w:hAnsi="Arial" w:cs="Arial"/>
          <w:sz w:val="21"/>
          <w:szCs w:val="21"/>
        </w:rPr>
      </w:pPr>
      <w:r>
        <w:rPr>
          <w:rFonts w:hint="default" w:ascii="Arial" w:hAnsi="Arial" w:cs="Arial"/>
          <w:sz w:val="21"/>
          <w:szCs w:val="21"/>
        </w:rPr>
        <w:t>Quanto a Prestação de Serviços de Vigilância e Segurança Patrimonial com a finalidade de exercer preventivamente a proteção do patrimônio e das pessoas que se encontram nos limites da localidade a ser vigiada, com a efetiva cobertura dos postos relacionados na Tabela de Locais. O objeto deverá ser executado em conformidade com a legislação aplicável aos serviços de segurança e vigilância patrimonial, em especial a Lei Federal nº 7.102/83, alterada pelas Leis Federais nos 8.863/94, 9.017/95, 11.718/08 e 13.654/18, e pela Medida Provisória nº 2.184-23/01, regulamentada pelos Decretos Federais nos 89.056/83, e 1.592/95, as Portarias DPF nº 891/99, DPF nº 320/04, DG/DPF nº 3.233/12 e DG/DPF nº 3.258/13, bem como o art. 193 da CLT, com a redação dada pela Lei Federal nº 12.740/12, entre outros atos normativos.</w:t>
      </w:r>
    </w:p>
    <w:p>
      <w:pPr>
        <w:numPr>
          <w:ilvl w:val="4"/>
          <w:numId w:val="2"/>
        </w:numPr>
        <w:spacing w:before="120" w:after="120" w:line="276" w:lineRule="auto"/>
        <w:ind w:left="1685" w:leftChars="0" w:firstLine="0"/>
        <w:jc w:val="both"/>
        <w:rPr>
          <w:rFonts w:hint="default" w:ascii="Arial" w:hAnsi="Arial" w:cs="Arial"/>
          <w:sz w:val="21"/>
          <w:szCs w:val="21"/>
        </w:rPr>
      </w:pPr>
      <w:r>
        <w:rPr>
          <w:rFonts w:hint="default" w:ascii="Arial" w:hAnsi="Arial" w:cs="Arial"/>
          <w:sz w:val="21"/>
          <w:szCs w:val="21"/>
        </w:rPr>
        <w:t>Especificamente, para a prestação dos serviços e objetivando assegurar a qualidade desejada pelo IFPB, a empresa a ser contratada deverá disponibilizar profissionais que apresentem, no mínimo:</w:t>
      </w:r>
    </w:p>
    <w:p>
      <w:pPr>
        <w:pStyle w:val="18"/>
        <w:numPr>
          <w:ilvl w:val="0"/>
          <w:numId w:val="7"/>
        </w:numPr>
        <w:tabs>
          <w:tab w:val="left" w:pos="600"/>
          <w:tab w:val="clear" w:pos="425"/>
        </w:tabs>
        <w:spacing w:after="200"/>
        <w:ind w:left="3402"/>
        <w:contextualSpacing w:val="0"/>
        <w:jc w:val="both"/>
        <w:rPr>
          <w:rFonts w:hint="default" w:ascii="Arial" w:hAnsi="Arial" w:cs="Arial"/>
          <w:sz w:val="21"/>
          <w:szCs w:val="21"/>
        </w:rPr>
      </w:pPr>
      <w:r>
        <w:rPr>
          <w:rFonts w:hint="default" w:ascii="Arial" w:hAnsi="Arial" w:cs="Arial"/>
          <w:sz w:val="21"/>
          <w:szCs w:val="21"/>
        </w:rPr>
        <w:t>Escolaridade; 4ª série do ensino fundamental (conforme item 1, j., do ANEXO I da PORTARIA Nº 3.233/2012-DG/DPF de 2012);</w:t>
      </w:r>
    </w:p>
    <w:p>
      <w:pPr>
        <w:pStyle w:val="18"/>
        <w:numPr>
          <w:ilvl w:val="0"/>
          <w:numId w:val="7"/>
        </w:numPr>
        <w:tabs>
          <w:tab w:val="left" w:pos="600"/>
          <w:tab w:val="clear" w:pos="425"/>
        </w:tabs>
        <w:spacing w:after="200"/>
        <w:ind w:left="3402"/>
        <w:contextualSpacing w:val="0"/>
        <w:jc w:val="both"/>
        <w:rPr>
          <w:rFonts w:hint="default" w:ascii="Arial" w:hAnsi="Arial" w:cs="Arial"/>
          <w:sz w:val="21"/>
          <w:szCs w:val="21"/>
        </w:rPr>
      </w:pPr>
      <w:r>
        <w:rPr>
          <w:rFonts w:hint="default" w:ascii="Arial" w:hAnsi="Arial" w:cs="Arial"/>
          <w:sz w:val="21"/>
          <w:szCs w:val="21"/>
        </w:rPr>
        <w:t>Experiência de, no mínimo, 6 (seis) meses;</w:t>
      </w:r>
    </w:p>
    <w:p>
      <w:pPr>
        <w:pStyle w:val="18"/>
        <w:numPr>
          <w:ilvl w:val="0"/>
          <w:numId w:val="7"/>
        </w:numPr>
        <w:tabs>
          <w:tab w:val="left" w:pos="600"/>
          <w:tab w:val="clear" w:pos="425"/>
        </w:tabs>
        <w:spacing w:after="200"/>
        <w:ind w:left="3402"/>
        <w:contextualSpacing w:val="0"/>
        <w:jc w:val="both"/>
        <w:rPr>
          <w:rFonts w:hint="default" w:ascii="Arial" w:hAnsi="Arial" w:cs="Arial"/>
          <w:sz w:val="21"/>
          <w:szCs w:val="21"/>
        </w:rPr>
      </w:pPr>
      <w:r>
        <w:rPr>
          <w:rFonts w:hint="default" w:ascii="Arial" w:hAnsi="Arial" w:cs="Arial"/>
          <w:sz w:val="21"/>
          <w:szCs w:val="21"/>
        </w:rPr>
        <w:t>Curso de formação em Vigilante, com sua renovação atualizada;</w:t>
      </w:r>
    </w:p>
    <w:p>
      <w:pPr>
        <w:pStyle w:val="18"/>
        <w:numPr>
          <w:ilvl w:val="0"/>
          <w:numId w:val="7"/>
        </w:numPr>
        <w:tabs>
          <w:tab w:val="left" w:pos="600"/>
          <w:tab w:val="clear" w:pos="425"/>
        </w:tabs>
        <w:spacing w:after="200"/>
        <w:ind w:left="3402"/>
        <w:contextualSpacing w:val="0"/>
        <w:jc w:val="both"/>
        <w:rPr>
          <w:rFonts w:hint="default" w:ascii="Arial" w:hAnsi="Arial" w:cs="Arial"/>
          <w:sz w:val="21"/>
          <w:szCs w:val="21"/>
        </w:rPr>
      </w:pPr>
      <w:r>
        <w:rPr>
          <w:rFonts w:hint="default" w:ascii="Arial" w:hAnsi="Arial" w:cs="Arial"/>
          <w:sz w:val="21"/>
          <w:szCs w:val="21"/>
        </w:rPr>
        <w:t>Conhecimento básico de informática;</w:t>
      </w:r>
    </w:p>
    <w:p>
      <w:pPr>
        <w:pStyle w:val="18"/>
        <w:numPr>
          <w:ilvl w:val="0"/>
          <w:numId w:val="7"/>
        </w:numPr>
        <w:tabs>
          <w:tab w:val="left" w:pos="600"/>
          <w:tab w:val="clear" w:pos="425"/>
        </w:tabs>
        <w:spacing w:after="200"/>
        <w:ind w:left="3402"/>
        <w:contextualSpacing w:val="0"/>
        <w:jc w:val="both"/>
        <w:rPr>
          <w:rFonts w:hint="default" w:ascii="Arial" w:hAnsi="Arial" w:cs="Arial"/>
          <w:sz w:val="21"/>
          <w:szCs w:val="21"/>
        </w:rPr>
      </w:pPr>
      <w:r>
        <w:rPr>
          <w:rFonts w:hint="default" w:ascii="Arial" w:hAnsi="Arial" w:cs="Arial"/>
          <w:sz w:val="21"/>
          <w:szCs w:val="21"/>
        </w:rPr>
        <w:t>Iniciativa e fluência verbal;</w:t>
      </w:r>
    </w:p>
    <w:p>
      <w:pPr>
        <w:pStyle w:val="18"/>
        <w:numPr>
          <w:ilvl w:val="0"/>
          <w:numId w:val="7"/>
        </w:numPr>
        <w:tabs>
          <w:tab w:val="left" w:pos="600"/>
          <w:tab w:val="clear" w:pos="425"/>
        </w:tabs>
        <w:spacing w:after="200"/>
        <w:ind w:left="3402"/>
        <w:contextualSpacing w:val="0"/>
        <w:jc w:val="both"/>
        <w:rPr>
          <w:rFonts w:hint="default" w:ascii="Arial" w:hAnsi="Arial" w:cs="Arial"/>
          <w:sz w:val="21"/>
          <w:szCs w:val="21"/>
        </w:rPr>
      </w:pPr>
      <w:r>
        <w:rPr>
          <w:rFonts w:hint="default" w:ascii="Arial" w:hAnsi="Arial" w:cs="Arial"/>
          <w:sz w:val="21"/>
          <w:szCs w:val="21"/>
        </w:rPr>
        <w:t>Facilidade de relacionamento;</w:t>
      </w:r>
    </w:p>
    <w:p>
      <w:pPr>
        <w:pStyle w:val="18"/>
        <w:numPr>
          <w:ilvl w:val="0"/>
          <w:numId w:val="7"/>
        </w:numPr>
        <w:tabs>
          <w:tab w:val="left" w:pos="600"/>
          <w:tab w:val="clear" w:pos="425"/>
        </w:tabs>
        <w:spacing w:after="200"/>
        <w:ind w:left="3402"/>
        <w:contextualSpacing w:val="0"/>
        <w:jc w:val="both"/>
        <w:rPr>
          <w:rFonts w:hint="default" w:ascii="Arial" w:hAnsi="Arial" w:cs="Arial"/>
          <w:sz w:val="21"/>
          <w:szCs w:val="21"/>
        </w:rPr>
      </w:pPr>
      <w:r>
        <w:rPr>
          <w:rFonts w:hint="default" w:ascii="Arial" w:hAnsi="Arial" w:cs="Arial"/>
          <w:sz w:val="21"/>
          <w:szCs w:val="21"/>
        </w:rPr>
        <w:t>Capacidade de trabalho em equipe;</w:t>
      </w:r>
    </w:p>
    <w:p>
      <w:pPr>
        <w:pStyle w:val="18"/>
        <w:numPr>
          <w:ilvl w:val="0"/>
          <w:numId w:val="7"/>
        </w:numPr>
        <w:tabs>
          <w:tab w:val="left" w:pos="600"/>
          <w:tab w:val="clear" w:pos="425"/>
        </w:tabs>
        <w:spacing w:after="200"/>
        <w:ind w:left="3402"/>
        <w:contextualSpacing w:val="0"/>
        <w:jc w:val="both"/>
        <w:rPr>
          <w:rFonts w:hint="default" w:ascii="Arial" w:hAnsi="Arial" w:cs="Arial"/>
          <w:sz w:val="21"/>
          <w:szCs w:val="21"/>
        </w:rPr>
      </w:pPr>
      <w:r>
        <w:rPr>
          <w:rFonts w:hint="default" w:ascii="Arial" w:hAnsi="Arial" w:cs="Arial"/>
          <w:sz w:val="21"/>
          <w:szCs w:val="21"/>
        </w:rPr>
        <w:t>Demonstrar aptidão, discrição, destreza e responsabilidade na execução das atividades</w:t>
      </w:r>
      <w:r>
        <w:rPr>
          <w:rFonts w:hint="default" w:ascii="Arial" w:hAnsi="Arial" w:cs="Arial"/>
          <w:sz w:val="21"/>
          <w:szCs w:val="21"/>
        </w:rPr>
        <w:t>.</w:t>
      </w:r>
    </w:p>
    <w:p>
      <w:pPr>
        <w:numPr>
          <w:ilvl w:val="2"/>
          <w:numId w:val="2"/>
        </w:numPr>
        <w:spacing w:before="120" w:after="120" w:line="276" w:lineRule="auto"/>
        <w:ind w:left="845" w:leftChars="0" w:firstLine="0"/>
        <w:jc w:val="both"/>
        <w:rPr>
          <w:rFonts w:hint="default" w:ascii="Arial" w:hAnsi="Arial" w:cs="Arial"/>
          <w:sz w:val="21"/>
          <w:szCs w:val="21"/>
        </w:rPr>
      </w:pPr>
      <w:r>
        <w:rPr>
          <w:rFonts w:hint="default" w:ascii="Arial" w:hAnsi="Arial" w:cs="Arial"/>
          <w:sz w:val="21"/>
          <w:szCs w:val="21"/>
        </w:rPr>
        <w:t>São requisitos de qualificação técnica, comuns à ambos os objetos da prestação dos serviços:</w:t>
      </w:r>
    </w:p>
    <w:p>
      <w:pPr>
        <w:numPr>
          <w:ilvl w:val="3"/>
          <w:numId w:val="2"/>
        </w:numPr>
        <w:spacing w:before="120" w:after="120" w:line="276" w:lineRule="auto"/>
        <w:ind w:left="1265" w:leftChars="0" w:firstLine="0"/>
        <w:jc w:val="both"/>
        <w:rPr>
          <w:rFonts w:hint="default" w:ascii="Arial" w:hAnsi="Arial" w:cs="Arial"/>
          <w:sz w:val="21"/>
          <w:szCs w:val="21"/>
        </w:rPr>
      </w:pPr>
      <w:r>
        <w:rPr>
          <w:rFonts w:hint="default" w:ascii="Arial" w:hAnsi="Arial" w:cs="Arial"/>
          <w:sz w:val="21"/>
          <w:szCs w:val="21"/>
        </w:rPr>
        <w:t>Comprovação de aptidão para a prestação dos serviços em características, quantidade se prazos compatíveis com o objeto desta licitação, ou com o item pertinente, por período não inferior a três anos, mediante a apresentação de atestados fornecidos por pessoas jurídicas de direito público ou privado.</w:t>
      </w:r>
    </w:p>
    <w:p>
      <w:pPr>
        <w:numPr>
          <w:ilvl w:val="3"/>
          <w:numId w:val="2"/>
        </w:numPr>
        <w:spacing w:before="120" w:after="120" w:line="276" w:lineRule="auto"/>
        <w:ind w:left="1265" w:leftChars="0" w:firstLine="0"/>
        <w:jc w:val="both"/>
        <w:rPr>
          <w:rFonts w:hint="default" w:ascii="Arial" w:hAnsi="Arial" w:cs="Arial"/>
          <w:sz w:val="21"/>
          <w:szCs w:val="21"/>
        </w:rPr>
      </w:pPr>
      <w:r>
        <w:rPr>
          <w:rFonts w:hint="default" w:ascii="Arial" w:hAnsi="Arial" w:cs="Arial"/>
          <w:sz w:val="21"/>
          <w:szCs w:val="21"/>
        </w:rPr>
        <w:t xml:space="preserve">Os atestados deverão referir-se a serviços prestados no âmbito de sua atividade econômica principal ou secundária especificadas no contrato social vigente; </w:t>
      </w:r>
    </w:p>
    <w:p>
      <w:pPr>
        <w:numPr>
          <w:ilvl w:val="3"/>
          <w:numId w:val="2"/>
        </w:numPr>
        <w:spacing w:before="120" w:after="120" w:line="276" w:lineRule="auto"/>
        <w:ind w:left="1265" w:leftChars="0" w:firstLine="0"/>
        <w:jc w:val="both"/>
        <w:rPr>
          <w:rFonts w:hint="default" w:ascii="Arial" w:hAnsi="Arial" w:cs="Arial"/>
          <w:sz w:val="21"/>
          <w:szCs w:val="21"/>
        </w:rPr>
      </w:pPr>
      <w:r>
        <w:rPr>
          <w:rFonts w:hint="default" w:ascii="Arial" w:hAnsi="Arial" w:cs="Arial"/>
          <w:sz w:val="21"/>
          <w:szCs w:val="21"/>
        </w:rPr>
        <w:t>Somente serão aceitos atestados expedidos após a conclusão do contrato ouse decorrido, pelo menos, um ano do início de sua execução, exceto se firmado para ser executado em prazo inferior, conforme item 10.8 da IN SEGES/MPDG n. 5, de 2017;</w:t>
      </w:r>
    </w:p>
    <w:p>
      <w:pPr>
        <w:numPr>
          <w:ilvl w:val="3"/>
          <w:numId w:val="2"/>
        </w:numPr>
        <w:spacing w:before="120" w:after="120" w:line="276" w:lineRule="auto"/>
        <w:ind w:left="1265" w:leftChars="0" w:firstLine="0"/>
        <w:jc w:val="both"/>
        <w:rPr>
          <w:rFonts w:hint="default" w:ascii="Arial" w:hAnsi="Arial" w:cs="Arial"/>
          <w:sz w:val="21"/>
          <w:szCs w:val="21"/>
        </w:rPr>
      </w:pPr>
      <w:r>
        <w:rPr>
          <w:rFonts w:hint="default" w:ascii="Arial" w:hAnsi="Arial" w:cs="Arial"/>
          <w:sz w:val="21"/>
          <w:szCs w:val="21"/>
        </w:rPr>
        <w:t>Para a comprovação da experiência mínima de 3 (três) anos, será aceito o somatório de atestados de períodos diferentes, não havendo obrigatoriedade de os três anos serem ininterruptos, conforme item 10.7.1 do Anexo VII-A da IN SEGES/MPDG n. 5/2017.</w:t>
      </w:r>
    </w:p>
    <w:p>
      <w:pPr>
        <w:numPr>
          <w:ilvl w:val="3"/>
          <w:numId w:val="2"/>
        </w:numPr>
        <w:spacing w:before="120" w:after="120" w:line="276" w:lineRule="auto"/>
        <w:ind w:left="1265" w:leftChars="0" w:firstLine="0"/>
        <w:jc w:val="both"/>
        <w:rPr>
          <w:rFonts w:hint="default" w:ascii="Arial" w:hAnsi="Arial" w:cs="Arial"/>
          <w:sz w:val="21"/>
          <w:szCs w:val="21"/>
        </w:rPr>
      </w:pPr>
      <w:r>
        <w:rPr>
          <w:rFonts w:hint="default" w:ascii="Arial" w:hAnsi="Arial" w:cs="Arial"/>
          <w:sz w:val="21"/>
          <w:szCs w:val="21"/>
        </w:rPr>
        <w:t>Poderá ser admitida, para fins de comprovação de quantitativo mínimo do serviço, a apresentação de diferentes atestados de serviços executados de forma concomitante, pois essa situação se equivale, para fins de comprovação de capacidade técnico-operacional, a uma única contratação, nos termos do item 10.9 do Anexo VII-A da IN SEGES/MPDG n. 5/2017.</w:t>
      </w:r>
    </w:p>
    <w:p>
      <w:pPr>
        <w:numPr>
          <w:ilvl w:val="3"/>
          <w:numId w:val="2"/>
        </w:numPr>
        <w:spacing w:before="120" w:after="120" w:line="276" w:lineRule="auto"/>
        <w:ind w:left="1265" w:leftChars="0" w:firstLine="0"/>
        <w:jc w:val="both"/>
        <w:rPr>
          <w:rFonts w:hint="default" w:ascii="Arial" w:hAnsi="Arial" w:cs="Arial"/>
          <w:sz w:val="21"/>
          <w:szCs w:val="21"/>
        </w:rPr>
      </w:pPr>
      <w:r>
        <w:rPr>
          <w:rFonts w:hint="default" w:ascii="Arial" w:hAnsi="Arial" w:cs="Arial"/>
          <w:sz w:val="21"/>
          <w:szCs w:val="21"/>
        </w:rPr>
        <w:t>O licitante disponibilizará todas as informações necessárias à comprovação da legitimidade dos atestados apresentados, apresentando, dentre outros documentos, cópia do contrato que deu suporte à contratação, endereço atual da contratante e local em que foram prestados os serviços, consoante o disposto no item 10.10 do Anexo VII-A da IN SEGES/MPDG n. 5/2017.</w:t>
      </w:r>
    </w:p>
    <w:p>
      <w:pPr>
        <w:numPr>
          <w:ilvl w:val="3"/>
          <w:numId w:val="2"/>
        </w:numPr>
        <w:spacing w:before="120" w:after="120" w:line="276" w:lineRule="auto"/>
        <w:ind w:left="1265" w:leftChars="0" w:firstLine="0"/>
        <w:jc w:val="both"/>
        <w:rPr>
          <w:rFonts w:hint="default" w:ascii="Arial" w:hAnsi="Arial" w:cs="Arial"/>
          <w:sz w:val="21"/>
          <w:szCs w:val="21"/>
        </w:rPr>
      </w:pPr>
      <w:r>
        <w:rPr>
          <w:rFonts w:hint="default" w:ascii="Arial" w:hAnsi="Arial" w:cs="Arial"/>
          <w:sz w:val="21"/>
          <w:szCs w:val="21"/>
        </w:rPr>
        <w:t xml:space="preserve">Na contratação de serviços continuados com mais de 40 (quarenta) postos, o licitante deverá comprovar que tenha executado contrato (s) com um mínimo de 50% (cinquenta por cento) do número de postos de trabalho a serem contratados. </w:t>
      </w:r>
    </w:p>
    <w:p>
      <w:pPr>
        <w:numPr>
          <w:ilvl w:val="3"/>
          <w:numId w:val="2"/>
        </w:numPr>
        <w:spacing w:before="120" w:after="120" w:line="276" w:lineRule="auto"/>
        <w:ind w:left="1265" w:leftChars="0" w:firstLine="0"/>
        <w:jc w:val="both"/>
        <w:rPr>
          <w:rFonts w:hint="default" w:ascii="Arial" w:hAnsi="Arial" w:cs="Arial"/>
          <w:sz w:val="21"/>
          <w:szCs w:val="21"/>
        </w:rPr>
      </w:pPr>
      <w:r>
        <w:rPr>
          <w:rFonts w:hint="default" w:ascii="Arial" w:hAnsi="Arial" w:cs="Arial"/>
          <w:sz w:val="21"/>
          <w:szCs w:val="21"/>
        </w:rPr>
        <w:t>Quando o número de postos de trabalho a ser contratado for igual ou inferior a 40 (quarenta), o licitante deverá comprovar que tenha executado contrato (s) em número de o licitante deverá comprovar que tenha executado contrato (s) em número de postos equivalentes ao da contratação, conforme exigido na alínea c2 do item 10.6 do Anexo VII-A da IN SEGES/MPDG n. 5/2017.</w:t>
      </w:r>
    </w:p>
    <w:p>
      <w:pPr>
        <w:numPr>
          <w:ilvl w:val="3"/>
          <w:numId w:val="2"/>
        </w:numPr>
        <w:spacing w:before="120" w:after="120" w:line="276" w:lineRule="auto"/>
        <w:ind w:left="1265" w:leftChars="0" w:firstLine="0"/>
        <w:jc w:val="both"/>
        <w:rPr>
          <w:rFonts w:hint="default" w:ascii="Arial" w:hAnsi="Arial" w:cs="Arial"/>
          <w:sz w:val="21"/>
          <w:szCs w:val="21"/>
        </w:rPr>
      </w:pPr>
      <w:r>
        <w:rPr>
          <w:rFonts w:hint="default" w:ascii="Arial" w:hAnsi="Arial" w:cs="Arial"/>
          <w:sz w:val="21"/>
          <w:szCs w:val="21"/>
        </w:rPr>
        <w:t>Para a comprovação do número mínimo de postos exigido, será aceito o somatório de atestados que comprovem que o licitante gerencia ou gerenciou serviços de terceirização compatíveis com o objeto licitado por período não inferior a 3 (três) anos, nos termos do item 10.7 do Anexo VII-A da IN SEGES/MPDG n. 5/2017.</w:t>
      </w:r>
    </w:p>
    <w:p>
      <w:pPr>
        <w:numPr>
          <w:ilvl w:val="2"/>
          <w:numId w:val="2"/>
        </w:numPr>
        <w:spacing w:before="120" w:after="120" w:line="276" w:lineRule="auto"/>
        <w:ind w:left="845" w:leftChars="0" w:firstLine="0"/>
        <w:jc w:val="both"/>
        <w:rPr>
          <w:rFonts w:hint="default" w:ascii="Arial" w:hAnsi="Arial" w:cs="Arial"/>
          <w:sz w:val="21"/>
          <w:szCs w:val="21"/>
        </w:rPr>
      </w:pPr>
      <w:r>
        <w:rPr>
          <w:rFonts w:hint="default" w:ascii="Arial" w:hAnsi="Arial" w:cs="Arial"/>
          <w:sz w:val="21"/>
          <w:szCs w:val="21"/>
        </w:rPr>
        <w:t>São requisitos de qualificação técnica, específicos, à prestação dos serviços Serviços de Vigilância e Segurança Patrimonial:</w:t>
      </w:r>
    </w:p>
    <w:p>
      <w:pPr>
        <w:numPr>
          <w:ilvl w:val="3"/>
          <w:numId w:val="2"/>
        </w:numPr>
        <w:spacing w:before="120" w:after="120" w:line="276" w:lineRule="auto"/>
        <w:ind w:left="1265" w:leftChars="0" w:firstLine="0"/>
        <w:jc w:val="both"/>
        <w:rPr>
          <w:rFonts w:hint="default" w:ascii="Arial" w:hAnsi="Arial" w:cs="Arial"/>
          <w:sz w:val="21"/>
          <w:szCs w:val="21"/>
        </w:rPr>
      </w:pPr>
      <w:r>
        <w:rPr>
          <w:rFonts w:hint="default" w:ascii="Arial" w:hAnsi="Arial" w:cs="Arial"/>
          <w:sz w:val="21"/>
          <w:szCs w:val="21"/>
        </w:rPr>
        <w:t>As licitantes deverão apresentar Autorização de Funcionamento como empresa especializada em prestar serviços de vigilância e segurança, concedida pelo Ministério da Justiça e Segurança Pública (MJSP), por intermédio do Departamento de Polícia Federal, acompanhada da respectiva Revisão da Autorização de Funcionamento, quando for o caso, com validade na data de apresentação das propostas, conforme estabelece a Lei n° 7.102, de 20 de junho de 1983, Decreto n°89.056, de 24 de novembro de 1983 e Portaria n° 3.233/2012-DG/DPF, de 10 de dezembro de 2012 e alterações;</w:t>
      </w:r>
    </w:p>
    <w:p>
      <w:pPr>
        <w:numPr>
          <w:ilvl w:val="3"/>
          <w:numId w:val="2"/>
        </w:numPr>
        <w:spacing w:before="120" w:after="120" w:line="276" w:lineRule="auto"/>
        <w:ind w:left="1265" w:leftChars="0" w:firstLine="0"/>
        <w:jc w:val="both"/>
        <w:rPr>
          <w:rFonts w:hint="default" w:ascii="Arial" w:hAnsi="Arial" w:cs="Arial"/>
          <w:sz w:val="21"/>
          <w:szCs w:val="21"/>
        </w:rPr>
      </w:pPr>
      <w:r>
        <w:rPr>
          <w:rFonts w:hint="default" w:ascii="Arial" w:hAnsi="Arial" w:cs="Arial"/>
          <w:sz w:val="21"/>
          <w:szCs w:val="21"/>
        </w:rPr>
        <w:t>Para efeitos de comprovação de Autorização de Funcionamento, não serão aceitos protocolos ou expedientes protocolados no Departamento de Polícia Federal em substituição à autorização expedida por aquele Departamento.</w:t>
      </w:r>
    </w:p>
    <w:p>
      <w:pPr>
        <w:numPr>
          <w:ilvl w:val="3"/>
          <w:numId w:val="2"/>
        </w:numPr>
        <w:spacing w:before="120" w:after="120" w:line="276" w:lineRule="auto"/>
        <w:ind w:left="1265" w:leftChars="0" w:firstLine="0"/>
        <w:jc w:val="both"/>
        <w:rPr>
          <w:rFonts w:hint="default" w:ascii="Arial" w:hAnsi="Arial" w:cs="Arial"/>
          <w:sz w:val="21"/>
          <w:szCs w:val="21"/>
        </w:rPr>
      </w:pPr>
      <w:r>
        <w:rPr>
          <w:rFonts w:hint="default" w:ascii="Arial" w:hAnsi="Arial" w:cs="Arial"/>
          <w:sz w:val="21"/>
          <w:szCs w:val="21"/>
        </w:rPr>
        <w:t>Deverá também ser apresentado, em plena vigência, o Certificado de Segurança, expedido pelo Departamento de Polícia Federal, conforme disposto na Portaria n° 3.233/2012-DG/DPF e alterações;</w:t>
      </w:r>
    </w:p>
    <w:p>
      <w:pPr>
        <w:numPr>
          <w:ilvl w:val="3"/>
          <w:numId w:val="2"/>
        </w:numPr>
        <w:spacing w:before="120" w:after="120" w:line="276" w:lineRule="auto"/>
        <w:ind w:left="1265" w:leftChars="0" w:firstLine="0"/>
        <w:jc w:val="both"/>
        <w:rPr>
          <w:rFonts w:hint="default" w:ascii="Arial" w:hAnsi="Arial" w:cs="Arial"/>
          <w:sz w:val="21"/>
          <w:szCs w:val="21"/>
        </w:rPr>
      </w:pPr>
      <w:r>
        <w:rPr>
          <w:rFonts w:hint="default" w:ascii="Arial" w:hAnsi="Arial" w:cs="Arial"/>
          <w:sz w:val="21"/>
          <w:szCs w:val="21"/>
        </w:rPr>
        <w:t>Declaração de regularidade de situação de cadastramento em nome da licitante, emitida pela Secretaria de Segurança Pública do Estado da Paraíba, em plena validade, conforme estabelece o artigo38 do Decreto n.° 89.056 de 24 de novembro de 1983.</w:t>
      </w:r>
    </w:p>
    <w:p>
      <w:pPr>
        <w:numPr>
          <w:ilvl w:val="2"/>
          <w:numId w:val="2"/>
        </w:numPr>
        <w:spacing w:before="120" w:after="120" w:line="276" w:lineRule="auto"/>
        <w:ind w:left="845" w:leftChars="0" w:firstLine="0"/>
        <w:jc w:val="both"/>
        <w:rPr>
          <w:rFonts w:hint="default" w:ascii="Arial" w:hAnsi="Arial" w:cs="Arial"/>
          <w:b/>
          <w:bCs/>
          <w:sz w:val="21"/>
          <w:szCs w:val="21"/>
        </w:rPr>
      </w:pPr>
      <w:r>
        <w:rPr>
          <w:rFonts w:hint="default" w:ascii="Arial" w:hAnsi="Arial" w:cs="Arial"/>
          <w:b/>
          <w:bCs/>
          <w:sz w:val="21"/>
          <w:szCs w:val="21"/>
        </w:rPr>
        <w:t xml:space="preserve"> Da justificativa acerca da natureza continuada do serviço:</w:t>
      </w:r>
    </w:p>
    <w:p>
      <w:pPr>
        <w:numPr>
          <w:ilvl w:val="3"/>
          <w:numId w:val="2"/>
        </w:numPr>
        <w:spacing w:before="120" w:after="120" w:line="276" w:lineRule="auto"/>
        <w:ind w:left="1265" w:leftChars="0" w:firstLine="0"/>
        <w:jc w:val="both"/>
        <w:rPr>
          <w:rFonts w:hint="default" w:ascii="Arial" w:hAnsi="Arial" w:cs="Arial"/>
          <w:sz w:val="21"/>
          <w:szCs w:val="21"/>
        </w:rPr>
      </w:pPr>
      <w:r>
        <w:rPr>
          <w:rFonts w:hint="default" w:ascii="Arial" w:hAnsi="Arial" w:cs="Arial"/>
          <w:sz w:val="21"/>
          <w:szCs w:val="21"/>
        </w:rPr>
        <w:t>Os serviços prestados de forma contínua são aqueles que, pela sua essencialidade, visam a atender à necessidade pública de forma permanente e contínua, por mais de um exercício ﬁnanceiro, assegurando a integridade do patrimônio público ou o funcionamento das atividades ﬁnalísticas do órgão, de modo que sua interrupção possa comprometer a prestação de um serviço público ou o cumprimento da missão institucional.</w:t>
      </w:r>
    </w:p>
    <w:p>
      <w:pPr>
        <w:numPr>
          <w:ilvl w:val="3"/>
          <w:numId w:val="2"/>
        </w:numPr>
        <w:spacing w:before="120" w:after="120" w:line="276" w:lineRule="auto"/>
        <w:ind w:left="1265" w:leftChars="0" w:firstLine="0"/>
        <w:jc w:val="both"/>
        <w:rPr>
          <w:rFonts w:hint="default" w:ascii="Arial" w:hAnsi="Arial" w:cs="Arial"/>
          <w:sz w:val="21"/>
          <w:szCs w:val="21"/>
        </w:rPr>
      </w:pPr>
      <w:r>
        <w:rPr>
          <w:rFonts w:hint="default" w:ascii="Arial" w:hAnsi="Arial" w:cs="Arial"/>
          <w:sz w:val="21"/>
          <w:szCs w:val="21"/>
        </w:rPr>
        <w:t>A contratação dos serviços em tela tem natureza continuada por serem necessários ao atendimento da necessidade das unidades dos Campi Avançado Soledade e Campi Santa Luzia, a fim de garantir as condições protetivas e preventivas ao patrimônio e pessoais do IFPB e/ou que por ele transitem, buscando a melhor condição possível dos níveis de segurança para proteção das estruturas prediais construídas, em construção, terrenos entre outros, além da manutenção, permanente, do controle de entrada e saída de pessoas, visando maior segurança aos servidores, visitantes e demais pessoas que transitam pelas dependências das unidades supracitadas.</w:t>
      </w:r>
    </w:p>
    <w:p>
      <w:pPr>
        <w:numPr>
          <w:ilvl w:val="3"/>
          <w:numId w:val="2"/>
        </w:numPr>
        <w:spacing w:before="120" w:after="120" w:line="276" w:lineRule="auto"/>
        <w:ind w:left="1265" w:leftChars="0" w:firstLine="0"/>
        <w:jc w:val="both"/>
        <w:rPr>
          <w:rFonts w:hint="default" w:ascii="Arial" w:hAnsi="Arial" w:cs="Arial"/>
          <w:sz w:val="21"/>
          <w:szCs w:val="21"/>
        </w:rPr>
      </w:pPr>
      <w:r>
        <w:rPr>
          <w:rFonts w:hint="default" w:ascii="Arial" w:hAnsi="Arial" w:cs="Arial"/>
          <w:sz w:val="21"/>
          <w:szCs w:val="21"/>
        </w:rPr>
        <w:t>Além de ser prestado de forma contínua, a natureza do objeto a ser contratado é comum, nos termos do parágrafo único, do art. 1º, da Lei 10.520 de 17 de julho de 2002, pois os padrões de desempenho e qualidade podem ser objetivamente deﬁnidos, por meio de especiﬁcações usuais no mercado.</w:t>
      </w:r>
    </w:p>
    <w:p>
      <w:pPr>
        <w:numPr>
          <w:ilvl w:val="3"/>
          <w:numId w:val="2"/>
        </w:numPr>
        <w:spacing w:before="120" w:after="120" w:line="276" w:lineRule="auto"/>
        <w:ind w:left="1265" w:leftChars="0" w:firstLine="0"/>
        <w:jc w:val="both"/>
        <w:rPr>
          <w:rFonts w:hint="default" w:ascii="Arial" w:hAnsi="Arial" w:cs="Arial"/>
          <w:sz w:val="21"/>
          <w:szCs w:val="21"/>
        </w:rPr>
      </w:pPr>
      <w:r>
        <w:rPr>
          <w:rFonts w:hint="default" w:ascii="Arial" w:hAnsi="Arial" w:cs="Arial"/>
          <w:sz w:val="21"/>
          <w:szCs w:val="21"/>
        </w:rPr>
        <w:t>Os serviços a serem contratados enquadram-se nos pressupostos do Decreto n° 9.507, de 21 de setembro de 2018, constituindo-se em atividades materiais acessórias, instrumentais ou complementares à área de competência legal do órgão licitante, não inerentes às categorias funcionais abrangidas por seu respectivo plano de cargos.</w:t>
      </w:r>
    </w:p>
    <w:p>
      <w:pPr>
        <w:numPr>
          <w:ilvl w:val="3"/>
          <w:numId w:val="2"/>
        </w:numPr>
        <w:spacing w:before="120" w:after="120" w:line="276" w:lineRule="auto"/>
        <w:ind w:left="1265" w:leftChars="0" w:firstLine="0"/>
        <w:jc w:val="both"/>
        <w:rPr>
          <w:rFonts w:hint="default" w:ascii="Arial" w:hAnsi="Arial" w:cs="Arial"/>
          <w:sz w:val="21"/>
          <w:szCs w:val="21"/>
        </w:rPr>
      </w:pPr>
      <w:r>
        <w:rPr>
          <w:rFonts w:hint="default" w:ascii="Arial" w:hAnsi="Arial" w:cs="Arial"/>
          <w:sz w:val="21"/>
          <w:szCs w:val="21"/>
        </w:rPr>
        <w:t>Ressalta-se que prestação do serviço aqui estudado não gera vínculo empregatício entre os empregados da Contratada e a Administração Contratante, vedando-se qualquer relação entre estes que caracterize pessoalidade e subordinação direta.</w:t>
      </w:r>
    </w:p>
    <w:p>
      <w:pPr>
        <w:numPr>
          <w:ilvl w:val="2"/>
          <w:numId w:val="2"/>
        </w:numPr>
        <w:spacing w:before="120" w:after="120" w:line="276" w:lineRule="auto"/>
        <w:ind w:left="845" w:leftChars="0" w:firstLine="0"/>
        <w:jc w:val="both"/>
        <w:rPr>
          <w:rFonts w:hint="default" w:ascii="Arial" w:hAnsi="Arial" w:cs="Arial"/>
          <w:b/>
          <w:bCs/>
          <w:sz w:val="21"/>
          <w:szCs w:val="21"/>
        </w:rPr>
      </w:pPr>
      <w:r>
        <w:rPr>
          <w:rFonts w:hint="default" w:ascii="Arial" w:hAnsi="Arial" w:cs="Arial"/>
          <w:b/>
          <w:bCs/>
          <w:sz w:val="21"/>
          <w:szCs w:val="21"/>
        </w:rPr>
        <w:t xml:space="preserve"> Critérios e práticas de sustentabilidade:</w:t>
      </w:r>
    </w:p>
    <w:p>
      <w:pPr>
        <w:numPr>
          <w:ilvl w:val="3"/>
          <w:numId w:val="2"/>
        </w:numPr>
        <w:spacing w:before="120" w:after="120" w:line="276" w:lineRule="auto"/>
        <w:ind w:left="1265" w:leftChars="0" w:firstLine="0"/>
        <w:jc w:val="both"/>
        <w:rPr>
          <w:rFonts w:hint="default" w:ascii="Arial" w:hAnsi="Arial" w:cs="Arial"/>
          <w:sz w:val="21"/>
          <w:szCs w:val="21"/>
        </w:rPr>
      </w:pPr>
      <w:r>
        <w:rPr>
          <w:rFonts w:hint="default" w:ascii="Arial" w:hAnsi="Arial" w:cs="Arial"/>
          <w:sz w:val="21"/>
          <w:szCs w:val="21"/>
        </w:rPr>
        <w:t>O objetivo é a efetiva aplicação de boas práticas sustentáveis nas licitações promovidas pela Administração Pública, em atendimento ao art. 170 da CF/1988, ao art.3º da Lei nº 8.666/93 alterado pela Lei nº 12.349 de 2010, a Lei nº 12.187/2009 e art. 6º da Instrução Normativa nº 1/2010 da SLTI/MPOG, Decreto nº 7746/2012:</w:t>
      </w:r>
    </w:p>
    <w:p>
      <w:pPr>
        <w:numPr>
          <w:ilvl w:val="4"/>
          <w:numId w:val="2"/>
        </w:numPr>
        <w:spacing w:before="120" w:after="120" w:line="276" w:lineRule="auto"/>
        <w:ind w:left="1685" w:leftChars="0" w:firstLine="0"/>
        <w:jc w:val="both"/>
        <w:rPr>
          <w:rFonts w:hint="default" w:ascii="Arial" w:hAnsi="Arial" w:cs="Arial"/>
          <w:sz w:val="21"/>
          <w:szCs w:val="21"/>
        </w:rPr>
      </w:pPr>
      <w:r>
        <w:rPr>
          <w:rFonts w:hint="default" w:ascii="Arial" w:hAnsi="Arial" w:cs="Arial"/>
          <w:sz w:val="21"/>
          <w:szCs w:val="21"/>
        </w:rPr>
        <w:t>Constituição Federal/1988:</w:t>
      </w:r>
    </w:p>
    <w:p>
      <w:pPr>
        <w:pStyle w:val="18"/>
        <w:ind w:left="2800"/>
        <w:jc w:val="both"/>
        <w:rPr>
          <w:rFonts w:hint="default" w:ascii="Arial" w:hAnsi="Arial" w:cs="Arial"/>
          <w:sz w:val="18"/>
          <w:szCs w:val="18"/>
        </w:rPr>
      </w:pPr>
      <w:r>
        <w:rPr>
          <w:rFonts w:hint="default" w:ascii="Arial" w:hAnsi="Arial" w:cs="Arial"/>
          <w:sz w:val="18"/>
          <w:szCs w:val="18"/>
        </w:rPr>
        <w:t>Art. 170. A ordem econômica, fundada na valorização do trabalho humano e na livre iniciativa, tem por ﬁm assegurar a todos existência digna, conforme os ditames da justiça social, observados os seguintes princípios:</w:t>
      </w:r>
    </w:p>
    <w:p>
      <w:pPr>
        <w:pStyle w:val="18"/>
        <w:ind w:left="2800"/>
        <w:jc w:val="both"/>
        <w:rPr>
          <w:rFonts w:hint="default" w:ascii="Arial" w:hAnsi="Arial" w:cs="Arial"/>
          <w:sz w:val="21"/>
          <w:szCs w:val="21"/>
        </w:rPr>
      </w:pPr>
      <w:r>
        <w:rPr>
          <w:rFonts w:hint="default" w:ascii="Arial" w:hAnsi="Arial" w:cs="Arial"/>
          <w:sz w:val="18"/>
          <w:szCs w:val="18"/>
        </w:rPr>
        <w:t>VI - defesa do meio ambiente,inclusive mediante tratamento diferenciado conforme o impacto ambiental dos produtos e serviços e de seus processos de elaboração e prestação; (Redação dada pela Emenda Constitucional nº 42, de 19.12.2003)</w:t>
      </w:r>
    </w:p>
    <w:p>
      <w:pPr>
        <w:numPr>
          <w:ilvl w:val="4"/>
          <w:numId w:val="2"/>
        </w:numPr>
        <w:spacing w:before="120" w:after="120" w:line="276" w:lineRule="auto"/>
        <w:ind w:left="1685" w:leftChars="0" w:firstLine="0"/>
        <w:jc w:val="both"/>
        <w:rPr>
          <w:rFonts w:hint="default" w:ascii="Arial" w:hAnsi="Arial" w:cs="Arial"/>
          <w:sz w:val="21"/>
          <w:szCs w:val="21"/>
        </w:rPr>
      </w:pPr>
      <w:r>
        <w:rPr>
          <w:rFonts w:hint="default" w:ascii="Arial" w:hAnsi="Arial" w:cs="Arial"/>
          <w:sz w:val="21"/>
          <w:szCs w:val="21"/>
        </w:rPr>
        <w:t>Lei nº 8.666/93:</w:t>
      </w:r>
    </w:p>
    <w:p>
      <w:pPr>
        <w:pStyle w:val="18"/>
        <w:ind w:left="2800"/>
        <w:jc w:val="both"/>
        <w:rPr>
          <w:rFonts w:hint="default" w:ascii="Arial" w:hAnsi="Arial" w:cs="Arial"/>
          <w:b/>
          <w:bCs/>
          <w:sz w:val="18"/>
          <w:szCs w:val="18"/>
        </w:rPr>
      </w:pPr>
      <w:r>
        <w:rPr>
          <w:rFonts w:hint="default" w:ascii="Arial" w:hAnsi="Arial" w:cs="Arial"/>
          <w:sz w:val="18"/>
          <w:szCs w:val="18"/>
        </w:rPr>
        <w:t xml:space="preserve">Art. 3º A licitação destina-se a garantir a observância do princípio constitucional da isonomia, a seleção da proposta mais vantajosa para a administração e a </w:t>
      </w:r>
      <w:r>
        <w:rPr>
          <w:rFonts w:hint="default" w:ascii="Arial" w:hAnsi="Arial" w:cs="Arial"/>
          <w:b/>
          <w:bCs/>
          <w:sz w:val="18"/>
          <w:szCs w:val="18"/>
        </w:rPr>
        <w:t xml:space="preserve">promoção do desenvolvimento nacional sustentável </w:t>
      </w:r>
      <w:r>
        <w:rPr>
          <w:rFonts w:hint="default" w:ascii="Arial" w:hAnsi="Arial" w:cs="Arial"/>
          <w:sz w:val="18"/>
          <w:szCs w:val="18"/>
        </w:rPr>
        <w:t xml:space="preserve">e será processada e julgada em estrita conformidade com os princípios básicos da legalidade, da impessoalidade, da moralidade, da igualdade, da publicidade, da probidade administrativa, da vinculação ao instrumento convocatório, do julgamento objetivo e dos que lhes são correlatos. (Redação dada pela Lei nº 12.349, de 2010). </w:t>
      </w:r>
      <w:r>
        <w:rPr>
          <w:rFonts w:hint="default" w:ascii="Arial" w:hAnsi="Arial" w:cs="Arial"/>
          <w:b/>
          <w:bCs/>
          <w:sz w:val="18"/>
          <w:szCs w:val="18"/>
        </w:rPr>
        <w:t>(grifo nosso)</w:t>
      </w:r>
    </w:p>
    <w:p>
      <w:pPr>
        <w:numPr>
          <w:ilvl w:val="4"/>
          <w:numId w:val="2"/>
        </w:numPr>
        <w:spacing w:before="120" w:after="120" w:line="276" w:lineRule="auto"/>
        <w:ind w:left="1685" w:leftChars="0" w:firstLine="0"/>
        <w:jc w:val="both"/>
        <w:rPr>
          <w:rFonts w:hint="default" w:ascii="Arial" w:hAnsi="Arial" w:cs="Arial"/>
          <w:sz w:val="21"/>
          <w:szCs w:val="21"/>
        </w:rPr>
      </w:pPr>
      <w:r>
        <w:rPr>
          <w:rFonts w:hint="default" w:ascii="Arial" w:hAnsi="Arial" w:cs="Arial"/>
          <w:sz w:val="21"/>
          <w:szCs w:val="21"/>
        </w:rPr>
        <w:t>Lei nº 12.187/2009:</w:t>
      </w:r>
    </w:p>
    <w:p>
      <w:pPr>
        <w:pStyle w:val="18"/>
        <w:ind w:left="2800"/>
        <w:jc w:val="both"/>
        <w:rPr>
          <w:rFonts w:hint="default" w:ascii="Arial" w:hAnsi="Arial" w:cs="Arial"/>
          <w:sz w:val="18"/>
          <w:szCs w:val="18"/>
        </w:rPr>
      </w:pPr>
      <w:r>
        <w:rPr>
          <w:rFonts w:hint="default" w:ascii="Arial" w:hAnsi="Arial" w:cs="Arial"/>
          <w:sz w:val="18"/>
          <w:szCs w:val="18"/>
        </w:rPr>
        <w:t xml:space="preserve">Art. 6º São instrumentos da Política Nacional sobre Mudança do Clima: </w:t>
      </w:r>
    </w:p>
    <w:p>
      <w:pPr>
        <w:pStyle w:val="18"/>
        <w:ind w:left="2800"/>
        <w:jc w:val="both"/>
        <w:rPr>
          <w:rFonts w:hint="default" w:ascii="Arial" w:hAnsi="Arial" w:cs="Arial"/>
          <w:sz w:val="18"/>
          <w:szCs w:val="18"/>
        </w:rPr>
      </w:pPr>
      <w:r>
        <w:rPr>
          <w:rFonts w:hint="default" w:ascii="Arial" w:hAnsi="Arial" w:cs="Arial"/>
          <w:sz w:val="18"/>
          <w:szCs w:val="18"/>
        </w:rPr>
        <w:t>XII – as medidas existentes, ou a serem criadas, que estimulem o desenvolvimento de processos e tecnologias, que contribuam para a redução de emissões e remoções de gases de efeito estufa, bem como para a adaptação, dentre as quais o estabelecimento de critérios de preferência nas licitações e concorrências públicas,compreendidas aí as parcerias público- privadas e a autorização, permissão, outorga e concessão para exploração de serviços públicos e recursos naturais, para as propostas que propiciem maior economia de energia, água e outros recursos naturais e redução da emissão de gases de efeito estufa e de resíduos.</w:t>
      </w:r>
    </w:p>
    <w:p>
      <w:pPr>
        <w:numPr>
          <w:ilvl w:val="4"/>
          <w:numId w:val="2"/>
        </w:numPr>
        <w:spacing w:before="120" w:after="120" w:line="276" w:lineRule="auto"/>
        <w:ind w:left="1685" w:leftChars="0" w:firstLine="0"/>
        <w:jc w:val="both"/>
        <w:rPr>
          <w:rFonts w:hint="default" w:ascii="Arial" w:hAnsi="Arial" w:cs="Arial"/>
          <w:sz w:val="21"/>
          <w:szCs w:val="21"/>
        </w:rPr>
      </w:pPr>
      <w:r>
        <w:rPr>
          <w:rFonts w:hint="default" w:ascii="Arial" w:hAnsi="Arial" w:cs="Arial"/>
          <w:sz w:val="21"/>
          <w:szCs w:val="21"/>
        </w:rPr>
        <w:t>Instrução Normativa nº 1/2010 da SLTI/MPOG:</w:t>
      </w:r>
    </w:p>
    <w:p>
      <w:pPr>
        <w:pStyle w:val="18"/>
        <w:ind w:left="2800"/>
        <w:jc w:val="both"/>
        <w:rPr>
          <w:rFonts w:hint="default" w:ascii="Arial" w:hAnsi="Arial" w:cs="Arial"/>
          <w:sz w:val="18"/>
          <w:szCs w:val="18"/>
        </w:rPr>
      </w:pPr>
      <w:r>
        <w:rPr>
          <w:rFonts w:hint="default" w:ascii="Arial" w:hAnsi="Arial" w:cs="Arial"/>
          <w:sz w:val="18"/>
          <w:szCs w:val="18"/>
        </w:rPr>
        <w:t>Art. 6º Os editais para a contratação de serviços deverão prever que as empresas contratadas adotarão as seguintes práticas de sustentabilidade na execução dos serviços, quando couber:</w:t>
      </w:r>
    </w:p>
    <w:p>
      <w:pPr>
        <w:pStyle w:val="18"/>
        <w:ind w:left="2800"/>
        <w:jc w:val="both"/>
        <w:rPr>
          <w:rFonts w:hint="default" w:ascii="Arial" w:hAnsi="Arial" w:cs="Arial"/>
          <w:sz w:val="18"/>
          <w:szCs w:val="18"/>
        </w:rPr>
      </w:pPr>
      <w:r>
        <w:rPr>
          <w:rFonts w:hint="default" w:ascii="Arial" w:hAnsi="Arial" w:cs="Arial"/>
          <w:sz w:val="18"/>
          <w:szCs w:val="18"/>
        </w:rPr>
        <w:t>a) Use produtos de limpeza e conservação de superfícies e objetos inanimados que obedeçam às classificações e especificações determinadas pela ANVISA;</w:t>
      </w:r>
    </w:p>
    <w:p>
      <w:pPr>
        <w:pStyle w:val="18"/>
        <w:ind w:left="2800"/>
        <w:jc w:val="both"/>
        <w:rPr>
          <w:rFonts w:hint="default" w:ascii="Arial" w:hAnsi="Arial" w:cs="Arial"/>
          <w:sz w:val="18"/>
          <w:szCs w:val="18"/>
        </w:rPr>
      </w:pPr>
      <w:r>
        <w:rPr>
          <w:rFonts w:hint="default" w:ascii="Arial" w:hAnsi="Arial" w:cs="Arial"/>
          <w:sz w:val="18"/>
          <w:szCs w:val="18"/>
        </w:rPr>
        <w:t>b)Adote medidas para evitar o desperdício de água tratada, conforme instituído no Decreto nº 48.138, de 8 de outubro de 2003;</w:t>
      </w:r>
    </w:p>
    <w:p>
      <w:pPr>
        <w:pStyle w:val="18"/>
        <w:ind w:left="2800"/>
        <w:jc w:val="both"/>
        <w:rPr>
          <w:rFonts w:hint="default" w:ascii="Arial" w:hAnsi="Arial" w:cs="Arial"/>
          <w:sz w:val="18"/>
          <w:szCs w:val="18"/>
        </w:rPr>
      </w:pPr>
      <w:r>
        <w:rPr>
          <w:rFonts w:hint="default" w:ascii="Arial" w:hAnsi="Arial" w:cs="Arial"/>
          <w:sz w:val="18"/>
          <w:szCs w:val="18"/>
        </w:rPr>
        <w:t>c) Observe a Resolução CONAMA nº 20, de 7 de dezembro de 1994, quanto aos equipamentos de limpeza que gerem ruído no seu funcionamento;</w:t>
      </w:r>
    </w:p>
    <w:p>
      <w:pPr>
        <w:pStyle w:val="18"/>
        <w:ind w:left="2800"/>
        <w:jc w:val="both"/>
        <w:rPr>
          <w:rFonts w:hint="default" w:ascii="Arial" w:hAnsi="Arial" w:cs="Arial"/>
          <w:sz w:val="18"/>
          <w:szCs w:val="18"/>
        </w:rPr>
      </w:pPr>
      <w:r>
        <w:rPr>
          <w:rFonts w:hint="default" w:ascii="Arial" w:hAnsi="Arial" w:cs="Arial"/>
          <w:sz w:val="18"/>
          <w:szCs w:val="18"/>
        </w:rPr>
        <w:t>d) Forneça aos empregados os equipamentos de segurança que se ﬁzerem necessários, para a execução de serviços;</w:t>
      </w:r>
    </w:p>
    <w:p>
      <w:pPr>
        <w:pStyle w:val="18"/>
        <w:ind w:left="2800"/>
        <w:jc w:val="both"/>
        <w:rPr>
          <w:rFonts w:hint="default" w:ascii="Arial" w:hAnsi="Arial" w:cs="Arial"/>
          <w:sz w:val="18"/>
          <w:szCs w:val="18"/>
        </w:rPr>
      </w:pPr>
      <w:r>
        <w:rPr>
          <w:rFonts w:hint="default" w:ascii="Arial" w:hAnsi="Arial" w:cs="Arial"/>
          <w:sz w:val="18"/>
          <w:szCs w:val="18"/>
        </w:rPr>
        <w:t>e) Realize um programa interno de treinamento de seus empregados, nos três primeiros meses de execução contratual, para redução de consumo de energia elétrica, de consumo de água e redução de produção de resíduos sólidos, observadas as normas ambientais vigentes;</w:t>
      </w:r>
    </w:p>
    <w:p>
      <w:pPr>
        <w:pStyle w:val="18"/>
        <w:ind w:left="2800"/>
        <w:jc w:val="both"/>
        <w:rPr>
          <w:rFonts w:hint="default" w:ascii="Arial" w:hAnsi="Arial" w:cs="Arial"/>
          <w:sz w:val="18"/>
          <w:szCs w:val="18"/>
        </w:rPr>
      </w:pPr>
      <w:r>
        <w:rPr>
          <w:rFonts w:hint="default" w:ascii="Arial" w:hAnsi="Arial" w:cs="Arial"/>
          <w:sz w:val="18"/>
          <w:szCs w:val="18"/>
        </w:rPr>
        <w:t>f) Realize a separação dos resíduos recicláveis descartados pelos órgãos e entidades da Administração Pública Federal direta, autárquica e fundacional, na fonte geradora, e a sua destinação às associações e coopera2vas dos catadores de materiais recicláveis, que será procedida pela coleta seletiva do papel para reciclagem, quando couber, nos termos da IN/MARE nº 6, de 3 de novembro de 1995e do Decreto nº 5.940, de 25 de outubro de 2006;</w:t>
      </w:r>
    </w:p>
    <w:p>
      <w:pPr>
        <w:pStyle w:val="18"/>
        <w:ind w:left="2800"/>
        <w:jc w:val="both"/>
        <w:rPr>
          <w:rFonts w:hint="default" w:ascii="Arial" w:hAnsi="Arial" w:cs="Arial"/>
          <w:sz w:val="18"/>
          <w:szCs w:val="18"/>
        </w:rPr>
      </w:pPr>
      <w:r>
        <w:rPr>
          <w:rFonts w:hint="default" w:ascii="Arial" w:hAnsi="Arial" w:cs="Arial"/>
          <w:sz w:val="18"/>
          <w:szCs w:val="18"/>
        </w:rPr>
        <w:t>g)Respeite as Normas Brasileiras – NBR publicadas pela Associação Brasileira de Normas Técnicas sobre resíduos sólidos; e</w:t>
      </w:r>
    </w:p>
    <w:p>
      <w:pPr>
        <w:pStyle w:val="18"/>
        <w:ind w:left="2800"/>
        <w:jc w:val="both"/>
        <w:rPr>
          <w:rFonts w:hint="default" w:ascii="Arial" w:hAnsi="Arial" w:cs="Arial"/>
          <w:sz w:val="18"/>
          <w:szCs w:val="18"/>
        </w:rPr>
      </w:pPr>
      <w:r>
        <w:rPr>
          <w:rFonts w:hint="default" w:ascii="Arial" w:hAnsi="Arial" w:cs="Arial"/>
          <w:sz w:val="18"/>
          <w:szCs w:val="18"/>
        </w:rPr>
        <w:t>h) Preveja a destinação ambiental adequada das pilhas e baterias usadas ou inservíveis, segundo disposto na Resolução CONAMA nº 257, de 30 de junho de 1999.</w:t>
      </w:r>
    </w:p>
    <w:p>
      <w:pPr>
        <w:pStyle w:val="18"/>
        <w:ind w:left="2800"/>
        <w:jc w:val="both"/>
        <w:rPr>
          <w:rFonts w:hint="default" w:ascii="Arial" w:hAnsi="Arial" w:cs="Arial"/>
          <w:sz w:val="18"/>
          <w:szCs w:val="18"/>
        </w:rPr>
      </w:pPr>
      <w:r>
        <w:rPr>
          <w:rFonts w:hint="default" w:ascii="Arial" w:hAnsi="Arial" w:cs="Arial"/>
          <w:sz w:val="18"/>
          <w:szCs w:val="18"/>
        </w:rPr>
        <w:t>Parágrafo único. O disposto neste artigo não impede que os órgãos ou entidades contratantes estabeleçam, nos editais e contratos, a exigência de observância de outras práticas de sustentabilidade ambiental, desde que justificadamente.</w:t>
      </w:r>
    </w:p>
    <w:p>
      <w:pPr>
        <w:numPr>
          <w:ilvl w:val="4"/>
          <w:numId w:val="2"/>
        </w:numPr>
        <w:spacing w:before="120" w:after="120" w:line="276" w:lineRule="auto"/>
        <w:ind w:left="1685" w:leftChars="0" w:firstLine="0"/>
        <w:jc w:val="both"/>
        <w:rPr>
          <w:rFonts w:hint="default" w:ascii="Arial" w:hAnsi="Arial" w:cs="Arial"/>
          <w:sz w:val="21"/>
          <w:szCs w:val="21"/>
        </w:rPr>
      </w:pPr>
      <w:r>
        <w:rPr>
          <w:rFonts w:hint="default" w:ascii="Arial" w:hAnsi="Arial" w:cs="Arial"/>
          <w:sz w:val="21"/>
          <w:szCs w:val="21"/>
        </w:rPr>
        <w:t>Decreto nº 7.746, de 5 de junho de 2012:</w:t>
      </w:r>
    </w:p>
    <w:p>
      <w:pPr>
        <w:pStyle w:val="18"/>
        <w:ind w:left="2800"/>
        <w:jc w:val="both"/>
        <w:rPr>
          <w:rFonts w:hint="default" w:ascii="Arial" w:hAnsi="Arial" w:cs="Arial"/>
          <w:sz w:val="18"/>
          <w:szCs w:val="18"/>
        </w:rPr>
      </w:pPr>
      <w:r>
        <w:rPr>
          <w:rFonts w:hint="default" w:ascii="Arial" w:hAnsi="Arial" w:cs="Arial"/>
          <w:sz w:val="18"/>
          <w:szCs w:val="18"/>
        </w:rPr>
        <w:t>Art. 4º São diretrizes de sustentabilidade, entre outras:</w:t>
      </w:r>
    </w:p>
    <w:p>
      <w:pPr>
        <w:pStyle w:val="18"/>
        <w:ind w:left="2800"/>
        <w:jc w:val="both"/>
        <w:rPr>
          <w:rFonts w:hint="default" w:ascii="Arial" w:hAnsi="Arial" w:cs="Arial"/>
          <w:sz w:val="18"/>
          <w:szCs w:val="18"/>
        </w:rPr>
      </w:pPr>
      <w:r>
        <w:rPr>
          <w:rFonts w:hint="default" w:ascii="Arial" w:hAnsi="Arial" w:cs="Arial"/>
          <w:sz w:val="18"/>
          <w:szCs w:val="18"/>
        </w:rPr>
        <w:t>I - Menor impacto sobre recursos naturais como flora, fauna, ar, solo e água;</w:t>
      </w:r>
    </w:p>
    <w:p>
      <w:pPr>
        <w:pStyle w:val="18"/>
        <w:ind w:left="2800"/>
        <w:jc w:val="both"/>
        <w:rPr>
          <w:rFonts w:hint="default" w:ascii="Arial" w:hAnsi="Arial" w:cs="Arial"/>
          <w:sz w:val="18"/>
          <w:szCs w:val="18"/>
        </w:rPr>
      </w:pPr>
      <w:r>
        <w:rPr>
          <w:rFonts w:hint="default" w:ascii="Arial" w:hAnsi="Arial" w:cs="Arial"/>
          <w:sz w:val="18"/>
          <w:szCs w:val="18"/>
        </w:rPr>
        <w:t>II - Preferência para materiais, tecnologias e matérias-primas de origem local;</w:t>
      </w:r>
    </w:p>
    <w:p>
      <w:pPr>
        <w:pStyle w:val="18"/>
        <w:ind w:left="2800"/>
        <w:jc w:val="both"/>
        <w:rPr>
          <w:rFonts w:hint="default" w:ascii="Arial" w:hAnsi="Arial" w:cs="Arial"/>
          <w:sz w:val="18"/>
          <w:szCs w:val="18"/>
        </w:rPr>
      </w:pPr>
      <w:r>
        <w:rPr>
          <w:rFonts w:hint="default" w:ascii="Arial" w:hAnsi="Arial" w:cs="Arial"/>
          <w:sz w:val="18"/>
          <w:szCs w:val="18"/>
        </w:rPr>
        <w:t>III - Maior eficiência na utilização de recursos naturais como água e energia;</w:t>
      </w:r>
    </w:p>
    <w:p>
      <w:pPr>
        <w:pStyle w:val="18"/>
        <w:ind w:left="2800"/>
        <w:jc w:val="both"/>
        <w:rPr>
          <w:rFonts w:hint="default" w:ascii="Arial" w:hAnsi="Arial" w:cs="Arial"/>
          <w:sz w:val="18"/>
          <w:szCs w:val="18"/>
        </w:rPr>
      </w:pPr>
      <w:r>
        <w:rPr>
          <w:rFonts w:hint="default" w:ascii="Arial" w:hAnsi="Arial" w:cs="Arial"/>
          <w:sz w:val="18"/>
          <w:szCs w:val="18"/>
        </w:rPr>
        <w:t>IV - Maior geração de empregos, preferencialmente com mão de obra local;</w:t>
      </w:r>
    </w:p>
    <w:p>
      <w:pPr>
        <w:pStyle w:val="18"/>
        <w:ind w:left="2800"/>
        <w:jc w:val="both"/>
        <w:rPr>
          <w:rFonts w:hint="default" w:ascii="Arial" w:hAnsi="Arial" w:cs="Arial"/>
          <w:sz w:val="18"/>
          <w:szCs w:val="18"/>
        </w:rPr>
      </w:pPr>
      <w:r>
        <w:rPr>
          <w:rFonts w:hint="default" w:ascii="Arial" w:hAnsi="Arial" w:cs="Arial"/>
          <w:sz w:val="18"/>
          <w:szCs w:val="18"/>
        </w:rPr>
        <w:t>V - Maior vida útil e menor custo de manutenção do bem e da obra;</w:t>
      </w:r>
    </w:p>
    <w:p>
      <w:pPr>
        <w:pStyle w:val="18"/>
        <w:ind w:left="2800"/>
        <w:jc w:val="both"/>
        <w:rPr>
          <w:rFonts w:hint="default" w:ascii="Arial" w:hAnsi="Arial" w:cs="Arial"/>
          <w:sz w:val="18"/>
          <w:szCs w:val="18"/>
        </w:rPr>
      </w:pPr>
      <w:r>
        <w:rPr>
          <w:rFonts w:hint="default" w:ascii="Arial" w:hAnsi="Arial" w:cs="Arial"/>
          <w:sz w:val="18"/>
          <w:szCs w:val="18"/>
        </w:rPr>
        <w:t>VI - Uso de inovações que reduzam a pressão sobre recursos naturais; e</w:t>
      </w:r>
    </w:p>
    <w:p>
      <w:pPr>
        <w:pStyle w:val="18"/>
        <w:ind w:left="2800"/>
        <w:jc w:val="both"/>
        <w:rPr>
          <w:rFonts w:hint="default" w:ascii="Arial" w:hAnsi="Arial" w:cs="Arial"/>
          <w:sz w:val="18"/>
          <w:szCs w:val="18"/>
        </w:rPr>
      </w:pPr>
      <w:r>
        <w:rPr>
          <w:rFonts w:hint="default" w:ascii="Arial" w:hAnsi="Arial" w:cs="Arial"/>
          <w:sz w:val="18"/>
          <w:szCs w:val="18"/>
        </w:rPr>
        <w:t>VII - Origem ambientalmente regular dos recursos naturais utilizados nos bens, serviços e obras.</w:t>
      </w:r>
    </w:p>
    <w:p>
      <w:pPr>
        <w:numPr>
          <w:ilvl w:val="3"/>
          <w:numId w:val="2"/>
        </w:numPr>
        <w:spacing w:before="120" w:after="120" w:line="276" w:lineRule="auto"/>
        <w:ind w:left="1265" w:leftChars="0" w:firstLine="0"/>
        <w:jc w:val="both"/>
        <w:rPr>
          <w:rFonts w:hint="default" w:ascii="Arial" w:hAnsi="Arial" w:cs="Arial"/>
          <w:b w:val="0"/>
          <w:bCs w:val="0"/>
          <w:sz w:val="21"/>
          <w:szCs w:val="21"/>
        </w:rPr>
      </w:pPr>
      <w:r>
        <w:rPr>
          <w:rFonts w:hint="default" w:ascii="Arial" w:hAnsi="Arial" w:cs="Arial"/>
          <w:b w:val="0"/>
          <w:bCs w:val="0"/>
          <w:sz w:val="21"/>
          <w:szCs w:val="21"/>
        </w:rPr>
        <w:t>Na presente contratação serão adotadas, ainda, as boas práticas sustentáveis previstas no Caderno de Logística - Prestação de Serviços de Vigilância Patrimonial do MP, as quais serão descritas oportunamente no Termo de Referência.</w:t>
      </w:r>
    </w:p>
    <w:p>
      <w:pPr>
        <w:numPr>
          <w:ilvl w:val="2"/>
          <w:numId w:val="2"/>
        </w:numPr>
        <w:spacing w:before="120" w:after="120" w:line="276" w:lineRule="auto"/>
        <w:ind w:left="845" w:leftChars="0" w:firstLine="0"/>
        <w:jc w:val="both"/>
        <w:rPr>
          <w:rFonts w:hint="default" w:ascii="Arial" w:hAnsi="Arial" w:cs="Arial"/>
          <w:b/>
          <w:bCs/>
          <w:sz w:val="21"/>
          <w:szCs w:val="21"/>
        </w:rPr>
      </w:pPr>
      <w:r>
        <w:rPr>
          <w:rFonts w:hint="default" w:ascii="Arial" w:hAnsi="Arial" w:cs="Arial"/>
          <w:b/>
          <w:bCs/>
          <w:sz w:val="21"/>
          <w:szCs w:val="21"/>
        </w:rPr>
        <w:t xml:space="preserve"> Duração inicial do contrato de prestação de serviços de natureza continuada:</w:t>
      </w:r>
    </w:p>
    <w:p>
      <w:pPr>
        <w:numPr>
          <w:ilvl w:val="3"/>
          <w:numId w:val="2"/>
        </w:numPr>
        <w:spacing w:before="120" w:after="120" w:line="276" w:lineRule="auto"/>
        <w:ind w:left="1265" w:leftChars="0" w:firstLine="0"/>
        <w:jc w:val="both"/>
        <w:rPr>
          <w:rFonts w:hint="default" w:ascii="Arial" w:hAnsi="Arial" w:cs="Arial"/>
          <w:b w:val="0"/>
          <w:bCs w:val="0"/>
          <w:sz w:val="21"/>
          <w:szCs w:val="21"/>
        </w:rPr>
      </w:pPr>
      <w:r>
        <w:rPr>
          <w:rFonts w:hint="default" w:ascii="Arial" w:hAnsi="Arial" w:cs="Arial"/>
          <w:b w:val="0"/>
          <w:bCs w:val="0"/>
          <w:sz w:val="21"/>
          <w:szCs w:val="21"/>
        </w:rPr>
        <w:t xml:space="preserve">A vigência inicial do contrato será de </w:t>
      </w:r>
      <w:r>
        <w:rPr>
          <w:rFonts w:hint="default" w:ascii="Arial" w:hAnsi="Arial" w:cs="Arial"/>
          <w:b/>
          <w:bCs/>
          <w:i/>
          <w:iCs/>
          <w:sz w:val="21"/>
          <w:szCs w:val="21"/>
        </w:rPr>
        <w:t>12 (doze) meses</w:t>
      </w:r>
      <w:r>
        <w:rPr>
          <w:rFonts w:hint="default" w:ascii="Arial" w:hAnsi="Arial" w:cs="Arial"/>
          <w:b w:val="0"/>
          <w:bCs w:val="0"/>
          <w:sz w:val="21"/>
          <w:szCs w:val="21"/>
        </w:rPr>
        <w:t xml:space="preserve">, podendo ter a sua duração prorrogada por sucessivos períodos de </w:t>
      </w:r>
      <w:r>
        <w:rPr>
          <w:rFonts w:hint="default" w:ascii="Arial" w:hAnsi="Arial" w:cs="Arial"/>
          <w:b/>
          <w:bCs/>
          <w:i/>
          <w:iCs/>
          <w:sz w:val="21"/>
          <w:szCs w:val="21"/>
        </w:rPr>
        <w:t>12 (doze) meses</w:t>
      </w:r>
      <w:r>
        <w:rPr>
          <w:rFonts w:hint="default" w:ascii="Arial" w:hAnsi="Arial" w:cs="Arial"/>
          <w:b w:val="0"/>
          <w:bCs w:val="0"/>
          <w:sz w:val="21"/>
          <w:szCs w:val="21"/>
        </w:rPr>
        <w:t xml:space="preserve">, nos termos do artigo 57, II, da lei nº8.666/1993, até o limite máximo de </w:t>
      </w:r>
      <w:r>
        <w:rPr>
          <w:rFonts w:hint="default" w:ascii="Arial" w:hAnsi="Arial" w:cs="Arial"/>
          <w:b/>
          <w:bCs/>
          <w:i/>
          <w:iCs/>
          <w:sz w:val="21"/>
          <w:szCs w:val="21"/>
        </w:rPr>
        <w:t>60 (sessenta) meses</w:t>
      </w:r>
      <w:r>
        <w:rPr>
          <w:rFonts w:hint="default" w:ascii="Arial" w:hAnsi="Arial" w:cs="Arial"/>
          <w:b w:val="0"/>
          <w:bCs w:val="0"/>
          <w:sz w:val="21"/>
          <w:szCs w:val="21"/>
        </w:rPr>
        <w:t>, com vistas à obtenção de preços e condições mais vantajosas para a Administração.</w:t>
      </w:r>
    </w:p>
    <w:p>
      <w:pPr>
        <w:numPr>
          <w:ilvl w:val="2"/>
          <w:numId w:val="2"/>
        </w:numPr>
        <w:spacing w:before="120" w:after="120" w:line="276" w:lineRule="auto"/>
        <w:ind w:left="845" w:leftChars="0" w:firstLine="0"/>
        <w:jc w:val="both"/>
        <w:rPr>
          <w:rFonts w:hint="default" w:ascii="Arial" w:hAnsi="Arial" w:cs="Arial"/>
          <w:b/>
          <w:bCs/>
          <w:sz w:val="21"/>
          <w:szCs w:val="21"/>
        </w:rPr>
      </w:pPr>
      <w:r>
        <w:rPr>
          <w:rFonts w:hint="default" w:ascii="Arial" w:hAnsi="Arial" w:cs="Arial"/>
          <w:b/>
          <w:bCs/>
          <w:sz w:val="21"/>
          <w:szCs w:val="21"/>
        </w:rPr>
        <w:t>Quanto à necessidade da contratada promover a transição contratual com transferência de conhecimento, tecnologia e técnicas empregadas:</w:t>
      </w:r>
    </w:p>
    <w:p>
      <w:pPr>
        <w:numPr>
          <w:ilvl w:val="3"/>
          <w:numId w:val="2"/>
        </w:numPr>
        <w:spacing w:before="120" w:after="120" w:line="276" w:lineRule="auto"/>
        <w:ind w:left="1265" w:leftChars="0" w:firstLine="0"/>
        <w:jc w:val="both"/>
        <w:rPr>
          <w:rFonts w:hint="default" w:ascii="Arial" w:hAnsi="Arial" w:cs="Arial"/>
          <w:b w:val="0"/>
          <w:bCs w:val="0"/>
          <w:sz w:val="21"/>
          <w:szCs w:val="21"/>
        </w:rPr>
      </w:pPr>
      <w:r>
        <w:rPr>
          <w:rFonts w:hint="default" w:ascii="Arial" w:hAnsi="Arial" w:cs="Arial"/>
          <w:b w:val="0"/>
          <w:bCs w:val="0"/>
          <w:sz w:val="21"/>
          <w:szCs w:val="21"/>
        </w:rPr>
        <w:t>Pelas características dos serviços, onde não há transferência de conhecimento, tecnologia ou técnicas empregadas, não há a necessidade de transição contratual.</w:t>
      </w:r>
    </w:p>
    <w:p>
      <w:pPr>
        <w:numPr>
          <w:ilvl w:val="2"/>
          <w:numId w:val="2"/>
        </w:numPr>
        <w:spacing w:before="120" w:after="120" w:line="276" w:lineRule="auto"/>
        <w:ind w:left="845" w:leftChars="0" w:firstLine="0"/>
        <w:jc w:val="both"/>
        <w:rPr>
          <w:rFonts w:hint="default" w:ascii="Arial" w:hAnsi="Arial" w:cs="Arial"/>
          <w:b/>
          <w:bCs/>
          <w:sz w:val="21"/>
          <w:szCs w:val="21"/>
        </w:rPr>
      </w:pPr>
      <w:r>
        <w:rPr>
          <w:rFonts w:hint="default" w:ascii="Arial" w:hAnsi="Arial" w:cs="Arial"/>
          <w:b/>
          <w:bCs/>
          <w:sz w:val="21"/>
          <w:szCs w:val="21"/>
        </w:rPr>
        <w:t>Soluções de mercado que atendam aos requisitos específicos:</w:t>
      </w:r>
    </w:p>
    <w:p>
      <w:pPr>
        <w:numPr>
          <w:ilvl w:val="3"/>
          <w:numId w:val="2"/>
        </w:numPr>
        <w:spacing w:before="120" w:after="120" w:line="276" w:lineRule="auto"/>
        <w:ind w:left="1265" w:leftChars="0" w:firstLine="0"/>
        <w:jc w:val="both"/>
        <w:rPr>
          <w:rFonts w:hint="default" w:ascii="Arial" w:hAnsi="Arial" w:cs="Arial"/>
          <w:b/>
          <w:sz w:val="21"/>
          <w:szCs w:val="21"/>
        </w:rPr>
      </w:pPr>
      <w:r>
        <w:rPr>
          <w:rFonts w:hint="default" w:ascii="Arial" w:hAnsi="Arial" w:cs="Arial"/>
          <w:b w:val="0"/>
          <w:bCs w:val="0"/>
          <w:sz w:val="21"/>
          <w:szCs w:val="21"/>
        </w:rPr>
        <w:t xml:space="preserve">Quanto </w:t>
      </w:r>
      <w:r>
        <w:rPr>
          <w:rFonts w:hint="default" w:ascii="Arial" w:hAnsi="Arial" w:cs="Arial"/>
          <w:sz w:val="21"/>
          <w:szCs w:val="21"/>
        </w:rPr>
        <w:t xml:space="preserve">à contratação de prestação de serviços de vigilância e segurança patrimonial, a mesma é orientada por meio do Caderno de Logística, encontrado no seguinte endereço eletrônico: </w:t>
      </w:r>
      <w:r>
        <w:rPr>
          <w:rFonts w:hint="default" w:ascii="Arial" w:hAnsi="Arial" w:cs="Arial"/>
          <w:sz w:val="21"/>
          <w:szCs w:val="21"/>
        </w:rPr>
        <w:fldChar w:fldCharType="begin"/>
      </w:r>
      <w:r>
        <w:rPr>
          <w:rFonts w:hint="default" w:ascii="Arial" w:hAnsi="Arial" w:cs="Arial"/>
          <w:sz w:val="21"/>
          <w:szCs w:val="21"/>
        </w:rPr>
        <w:instrText xml:space="preserve"> HYPERLINK "https://www.comprasgovernamentais.gov.br/images/conteudo/ArquivosCGNOR/servicos_vigilancia.pdf." </w:instrText>
      </w:r>
      <w:r>
        <w:rPr>
          <w:rFonts w:hint="default" w:ascii="Arial" w:hAnsi="Arial" w:cs="Arial"/>
          <w:sz w:val="21"/>
          <w:szCs w:val="21"/>
        </w:rPr>
        <w:fldChar w:fldCharType="separate"/>
      </w:r>
      <w:r>
        <w:rPr>
          <w:rStyle w:val="15"/>
          <w:rFonts w:hint="default" w:ascii="Arial" w:hAnsi="Arial" w:cs="Arial"/>
          <w:sz w:val="21"/>
          <w:szCs w:val="21"/>
        </w:rPr>
        <w:t>https://www.comprasgovernamentais.gov.br/images/conteudo/ArquivosCGNOR/servicos_vigilancia.pdf.</w:t>
      </w:r>
      <w:r>
        <w:rPr>
          <w:rStyle w:val="15"/>
          <w:rFonts w:hint="default" w:ascii="Arial" w:hAnsi="Arial" w:cs="Arial"/>
          <w:sz w:val="21"/>
          <w:szCs w:val="21"/>
        </w:rPr>
        <w:fldChar w:fldCharType="end"/>
      </w:r>
    </w:p>
    <w:p>
      <w:pPr>
        <w:numPr>
          <w:ilvl w:val="3"/>
          <w:numId w:val="2"/>
        </w:numPr>
        <w:spacing w:before="120" w:after="120" w:line="276" w:lineRule="auto"/>
        <w:ind w:left="1265" w:leftChars="0" w:firstLine="0"/>
        <w:jc w:val="both"/>
        <w:rPr>
          <w:rFonts w:hint="default" w:ascii="Arial" w:hAnsi="Arial" w:cs="Arial"/>
          <w:b w:val="0"/>
          <w:bCs w:val="0"/>
          <w:sz w:val="21"/>
          <w:szCs w:val="21"/>
        </w:rPr>
      </w:pPr>
      <w:r>
        <w:rPr>
          <w:rFonts w:hint="default" w:ascii="Arial" w:hAnsi="Arial" w:cs="Arial"/>
          <w:b w:val="0"/>
          <w:bCs w:val="0"/>
          <w:sz w:val="21"/>
          <w:szCs w:val="21"/>
        </w:rPr>
        <w:t>Ainda, por força da IN 05/2017, especiﬁcamente seu art. 29, a Administração deve utilizar os Cadernos de Logística, como abaixo transcrito:</w:t>
      </w:r>
    </w:p>
    <w:p>
      <w:pPr>
        <w:pStyle w:val="18"/>
        <w:ind w:left="2800"/>
        <w:jc w:val="both"/>
        <w:rPr>
          <w:rFonts w:hint="default" w:ascii="Arial" w:hAnsi="Arial" w:cs="Arial"/>
          <w:sz w:val="18"/>
          <w:szCs w:val="18"/>
        </w:rPr>
      </w:pPr>
      <w:r>
        <w:rPr>
          <w:rFonts w:hint="default" w:ascii="Arial" w:hAnsi="Arial" w:cs="Arial"/>
          <w:sz w:val="18"/>
          <w:szCs w:val="18"/>
        </w:rPr>
        <w:t>Art. 29. Devem ser utilizados os modelos de minutas padronizados de Termos de Referência e Projetos Básicos da Advocacia-Geral União, observadas as diretrizes dispostas no Anexo V, bem como os Cadernos de Logística expedidos pela Secretaria de Gestão do Ministério do Planejamento, Desenvolvimento e Gestão, no que couber.</w:t>
      </w:r>
    </w:p>
    <w:p>
      <w:pPr>
        <w:pStyle w:val="18"/>
        <w:ind w:left="2800"/>
        <w:jc w:val="both"/>
        <w:rPr>
          <w:rFonts w:hint="default" w:ascii="Arial" w:hAnsi="Arial" w:cs="Arial"/>
          <w:sz w:val="21"/>
          <w:szCs w:val="21"/>
        </w:rPr>
      </w:pPr>
    </w:p>
    <w:p>
      <w:pPr>
        <w:numPr>
          <w:ilvl w:val="3"/>
          <w:numId w:val="2"/>
        </w:numPr>
        <w:spacing w:before="120" w:after="120" w:line="276" w:lineRule="auto"/>
        <w:ind w:left="1265" w:leftChars="0" w:firstLine="0"/>
        <w:jc w:val="both"/>
        <w:rPr>
          <w:rFonts w:hint="default" w:ascii="Arial" w:hAnsi="Arial" w:cs="Arial"/>
          <w:b w:val="0"/>
          <w:bCs w:val="0"/>
          <w:sz w:val="21"/>
          <w:szCs w:val="21"/>
        </w:rPr>
      </w:pPr>
      <w:r>
        <w:rPr>
          <w:rFonts w:hint="default" w:ascii="Arial" w:hAnsi="Arial" w:cs="Arial"/>
          <w:b w:val="0"/>
          <w:bCs w:val="0"/>
          <w:sz w:val="21"/>
          <w:szCs w:val="21"/>
        </w:rPr>
        <w:t>Já quanto a contratação de prestação de serviços de controle, operação e fiscalização de Portarias, a decisão da escolha está embasada em análise criteriosa das reais necessidades dos postos a serem contratados, considerando-se as especificações técnicas de cada tipo de serviço e a legislação específica, objetivando selecionar a alternativa que melhor atenda às necessidades, tendo em vista o equilíbrio entre os princípios da eficiência e da economicidade.</w:t>
      </w:r>
    </w:p>
    <w:p>
      <w:pPr>
        <w:numPr>
          <w:ilvl w:val="3"/>
          <w:numId w:val="2"/>
        </w:numPr>
        <w:spacing w:before="120" w:after="120" w:line="276" w:lineRule="auto"/>
        <w:ind w:left="1265" w:leftChars="0" w:firstLine="0"/>
        <w:jc w:val="both"/>
        <w:rPr>
          <w:rFonts w:hint="default" w:ascii="Arial" w:hAnsi="Arial" w:cs="Arial"/>
          <w:b w:val="0"/>
          <w:bCs w:val="0"/>
          <w:sz w:val="21"/>
          <w:szCs w:val="21"/>
        </w:rPr>
      </w:pPr>
      <w:r>
        <w:rPr>
          <w:rFonts w:hint="default" w:ascii="Arial" w:hAnsi="Arial" w:cs="Arial"/>
          <w:b w:val="0"/>
          <w:bCs w:val="0"/>
          <w:sz w:val="21"/>
          <w:szCs w:val="21"/>
        </w:rPr>
        <w:t>Um aspecto importante para a escolha da contratação de serviços de vigilância e segurança patrimonial é a necessidade de maior grau de ostensividade do posto, função direta da exposição ao risco do patrimônio do Contratante.</w:t>
      </w:r>
    </w:p>
    <w:p>
      <w:pPr>
        <w:numPr>
          <w:ilvl w:val="3"/>
          <w:numId w:val="2"/>
        </w:numPr>
        <w:spacing w:before="120" w:after="120" w:line="276" w:lineRule="auto"/>
        <w:ind w:left="1265" w:leftChars="0" w:firstLine="0"/>
        <w:jc w:val="both"/>
        <w:rPr>
          <w:rFonts w:hint="default" w:ascii="Arial" w:hAnsi="Arial" w:cs="Arial"/>
          <w:b w:val="0"/>
          <w:bCs w:val="0"/>
          <w:sz w:val="21"/>
          <w:szCs w:val="21"/>
        </w:rPr>
      </w:pPr>
      <w:r>
        <w:rPr>
          <w:rFonts w:hint="default" w:ascii="Arial" w:hAnsi="Arial" w:cs="Arial"/>
          <w:b w:val="0"/>
          <w:bCs w:val="0"/>
          <w:sz w:val="21"/>
          <w:szCs w:val="21"/>
        </w:rPr>
        <w:t>Não se confundindo as funções de Agente de Portaria com as funções de Vigilante. Vigilante é o profissional capacitado pelos cursos de formação, nos termos da Lei Federal nº 7.102/83, alterada pelas leis federais nº 8.863/94, nº 9.017/95, e nº 13.654/18, pela Medida Provisória nº 2.184-23/01, pela Lei Federal nº 11.718/08 e pelas Portarias DG/DPF nº 3.233/2012 e nº 3.258/2013. Os vigilantes devem ser devidamente registrados no Departamento da Polícia Federal e empregados em empresas de segurança. Dessa forma, não se fazem requeridas as exigências legais inerentes às empresas de segurança/vigilância para a contratação de serviços que envolvam os postos de Agente de Portaria.</w:t>
      </w:r>
    </w:p>
    <w:p>
      <w:pPr>
        <w:numPr>
          <w:ilvl w:val="3"/>
          <w:numId w:val="2"/>
        </w:numPr>
        <w:spacing w:before="120" w:after="120" w:line="276" w:lineRule="auto"/>
        <w:ind w:left="1265" w:leftChars="0" w:firstLine="0"/>
        <w:jc w:val="both"/>
        <w:rPr>
          <w:rFonts w:hint="default" w:ascii="Arial" w:hAnsi="Arial" w:cs="Arial"/>
          <w:b w:val="0"/>
          <w:bCs w:val="0"/>
          <w:sz w:val="21"/>
          <w:szCs w:val="21"/>
        </w:rPr>
      </w:pPr>
      <w:r>
        <w:rPr>
          <w:rFonts w:hint="default" w:ascii="Arial" w:hAnsi="Arial" w:cs="Arial"/>
          <w:b w:val="0"/>
          <w:bCs w:val="0"/>
          <w:sz w:val="21"/>
          <w:szCs w:val="21"/>
        </w:rPr>
        <w:t xml:space="preserve"> Quanto a possíveis fornecedores, em pesquisa no Painel de Preços, de contratações de serviços objeto da presente contratação, identiﬁcamos </w:t>
      </w:r>
      <w:r>
        <w:rPr>
          <w:rFonts w:hint="default" w:ascii="Arial" w:hAnsi="Arial" w:cs="Arial"/>
          <w:b/>
          <w:bCs/>
          <w:i/>
          <w:iCs/>
          <w:sz w:val="21"/>
          <w:szCs w:val="21"/>
        </w:rPr>
        <w:t>10 (dez)</w:t>
      </w:r>
      <w:r>
        <w:rPr>
          <w:rFonts w:hint="default" w:ascii="Arial" w:hAnsi="Arial" w:cs="Arial"/>
          <w:b w:val="0"/>
          <w:bCs w:val="0"/>
          <w:sz w:val="21"/>
          <w:szCs w:val="21"/>
        </w:rPr>
        <w:t xml:space="preserve"> pregões finalizados, conforme tabela a seguir:</w:t>
      </w:r>
    </w:p>
    <w:tbl>
      <w:tblPr>
        <w:tblStyle w:val="16"/>
        <w:tblW w:w="92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46"/>
        <w:gridCol w:w="1443"/>
        <w:gridCol w:w="957"/>
        <w:gridCol w:w="1320"/>
        <w:gridCol w:w="47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7" w:hRule="atLeast"/>
          <w:jc w:val="center"/>
        </w:trPr>
        <w:tc>
          <w:tcPr>
            <w:tcW w:w="746" w:type="dxa"/>
            <w:shd w:val="clear" w:color="auto" w:fill="D7D7D7" w:themeFill="background1" w:themeFillShade="D8"/>
          </w:tcPr>
          <w:p>
            <w:pPr>
              <w:pStyle w:val="61"/>
              <w:spacing w:before="152"/>
              <w:ind w:left="6"/>
              <w:jc w:val="center"/>
              <w:rPr>
                <w:rFonts w:hint="default" w:ascii="Arial" w:hAnsi="Arial" w:cs="Arial"/>
                <w:b/>
                <w:bCs/>
                <w:sz w:val="18"/>
                <w:szCs w:val="18"/>
                <w:lang w:val="pt-BR"/>
              </w:rPr>
            </w:pPr>
            <w:r>
              <w:rPr>
                <w:rFonts w:hint="default" w:ascii="Arial" w:hAnsi="Arial" w:cs="Arial"/>
                <w:b/>
                <w:bCs/>
                <w:sz w:val="18"/>
                <w:szCs w:val="18"/>
                <w:lang w:val="pt-BR"/>
              </w:rPr>
              <w:t>ORDEM</w:t>
            </w:r>
          </w:p>
        </w:tc>
        <w:tc>
          <w:tcPr>
            <w:tcW w:w="1443" w:type="dxa"/>
            <w:shd w:val="clear" w:color="auto" w:fill="D7D7D7" w:themeFill="background1" w:themeFillShade="D8"/>
            <w:vAlign w:val="center"/>
          </w:tcPr>
          <w:p>
            <w:pPr>
              <w:pStyle w:val="61"/>
              <w:spacing w:before="152"/>
              <w:ind w:left="5"/>
              <w:jc w:val="center"/>
              <w:rPr>
                <w:rFonts w:hint="default" w:ascii="Arial" w:hAnsi="Arial" w:cs="Arial"/>
                <w:b/>
                <w:bCs/>
                <w:sz w:val="18"/>
                <w:szCs w:val="18"/>
                <w:lang w:val="pt-BR"/>
              </w:rPr>
            </w:pPr>
            <w:r>
              <w:rPr>
                <w:rFonts w:hint="default" w:ascii="Arial" w:hAnsi="Arial" w:cs="Arial"/>
                <w:b/>
                <w:bCs/>
                <w:sz w:val="18"/>
                <w:szCs w:val="18"/>
                <w:lang w:val="pt-BR"/>
              </w:rPr>
              <w:t>ÓRGÃO</w:t>
            </w:r>
          </w:p>
        </w:tc>
        <w:tc>
          <w:tcPr>
            <w:tcW w:w="957" w:type="dxa"/>
            <w:shd w:val="clear" w:color="auto" w:fill="D7D7D7" w:themeFill="background1" w:themeFillShade="D8"/>
            <w:vAlign w:val="center"/>
          </w:tcPr>
          <w:p>
            <w:pPr>
              <w:pStyle w:val="61"/>
              <w:spacing w:before="152"/>
              <w:ind w:left="5"/>
              <w:jc w:val="center"/>
              <w:rPr>
                <w:rFonts w:hint="default" w:ascii="Arial" w:hAnsi="Arial" w:cs="Arial"/>
                <w:b/>
                <w:bCs/>
                <w:sz w:val="18"/>
                <w:szCs w:val="18"/>
                <w:lang w:val="pt-BR"/>
              </w:rPr>
            </w:pPr>
            <w:r>
              <w:rPr>
                <w:rFonts w:hint="default" w:ascii="Arial" w:hAnsi="Arial" w:cs="Arial"/>
                <w:b/>
                <w:bCs/>
                <w:sz w:val="18"/>
                <w:szCs w:val="18"/>
                <w:lang w:val="pt-BR"/>
              </w:rPr>
              <w:t>UASG</w:t>
            </w:r>
          </w:p>
        </w:tc>
        <w:tc>
          <w:tcPr>
            <w:tcW w:w="1320" w:type="dxa"/>
            <w:shd w:val="clear" w:color="auto" w:fill="D7D7D7" w:themeFill="background1" w:themeFillShade="D8"/>
            <w:vAlign w:val="center"/>
          </w:tcPr>
          <w:p>
            <w:pPr>
              <w:pStyle w:val="61"/>
              <w:spacing w:before="152"/>
              <w:ind w:left="4"/>
              <w:jc w:val="center"/>
              <w:rPr>
                <w:rFonts w:hint="default" w:ascii="Arial" w:hAnsi="Arial" w:cs="Arial"/>
                <w:b/>
                <w:bCs/>
                <w:sz w:val="18"/>
                <w:szCs w:val="18"/>
                <w:lang w:val="pt-BR"/>
              </w:rPr>
            </w:pPr>
            <w:r>
              <w:rPr>
                <w:rFonts w:hint="default" w:ascii="Arial" w:hAnsi="Arial" w:cs="Arial"/>
                <w:b/>
                <w:bCs/>
                <w:sz w:val="18"/>
                <w:szCs w:val="18"/>
                <w:lang w:val="pt-BR"/>
              </w:rPr>
              <w:t>PREGÃO</w:t>
            </w:r>
          </w:p>
        </w:tc>
        <w:tc>
          <w:tcPr>
            <w:tcW w:w="4736" w:type="dxa"/>
            <w:shd w:val="clear" w:color="auto" w:fill="D7D7D7" w:themeFill="background1" w:themeFillShade="D8"/>
            <w:vAlign w:val="center"/>
          </w:tcPr>
          <w:p>
            <w:pPr>
              <w:pStyle w:val="61"/>
              <w:spacing w:before="152"/>
              <w:ind w:left="3"/>
              <w:jc w:val="center"/>
              <w:rPr>
                <w:rFonts w:hint="default" w:ascii="Arial" w:hAnsi="Arial" w:cs="Arial"/>
                <w:b/>
                <w:bCs/>
                <w:sz w:val="18"/>
                <w:szCs w:val="18"/>
                <w:lang w:val="pt-BR"/>
              </w:rPr>
            </w:pPr>
            <w:r>
              <w:rPr>
                <w:rFonts w:hint="default" w:ascii="Arial" w:hAnsi="Arial" w:cs="Arial"/>
                <w:b/>
                <w:bCs/>
                <w:sz w:val="18"/>
                <w:szCs w:val="18"/>
                <w:lang w:val="pt-BR"/>
              </w:rPr>
              <w:t>OBJETO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28" w:hRule="atLeast"/>
          <w:jc w:val="center"/>
        </w:trPr>
        <w:tc>
          <w:tcPr>
            <w:tcW w:w="746" w:type="dxa"/>
            <w:vAlign w:val="center"/>
          </w:tcPr>
          <w:p>
            <w:pPr>
              <w:pStyle w:val="61"/>
              <w:spacing w:before="117"/>
              <w:ind w:right="-29"/>
              <w:jc w:val="center"/>
              <w:rPr>
                <w:rFonts w:hint="default" w:ascii="Arial" w:hAnsi="Arial" w:cs="Arial"/>
                <w:sz w:val="18"/>
                <w:szCs w:val="18"/>
                <w:lang w:val="pt-BR"/>
              </w:rPr>
            </w:pPr>
            <w:r>
              <w:rPr>
                <w:rFonts w:hint="default" w:ascii="Arial" w:hAnsi="Arial" w:cs="Arial"/>
                <w:w w:val="99"/>
                <w:sz w:val="18"/>
                <w:szCs w:val="18"/>
                <w:lang w:val="pt-BR"/>
              </w:rPr>
              <w:t>1</w:t>
            </w:r>
          </w:p>
        </w:tc>
        <w:tc>
          <w:tcPr>
            <w:tcW w:w="1443" w:type="dxa"/>
            <w:vAlign w:val="center"/>
          </w:tcPr>
          <w:p>
            <w:pPr>
              <w:pStyle w:val="61"/>
              <w:spacing w:before="10"/>
              <w:jc w:val="center"/>
              <w:rPr>
                <w:rFonts w:hint="default" w:ascii="Arial" w:hAnsi="Arial" w:cs="Arial"/>
                <w:sz w:val="18"/>
                <w:szCs w:val="18"/>
                <w:lang w:val="pt-BR"/>
              </w:rPr>
            </w:pPr>
          </w:p>
          <w:p>
            <w:pPr>
              <w:pStyle w:val="61"/>
              <w:spacing w:line="232" w:lineRule="auto"/>
              <w:ind w:left="5" w:right="16"/>
              <w:jc w:val="center"/>
              <w:rPr>
                <w:rFonts w:hint="default" w:ascii="Arial" w:hAnsi="Arial" w:cs="Arial"/>
                <w:sz w:val="18"/>
                <w:szCs w:val="18"/>
                <w:lang w:val="pt-BR"/>
              </w:rPr>
            </w:pPr>
            <w:r>
              <w:rPr>
                <w:rFonts w:hint="default" w:ascii="Arial" w:hAnsi="Arial" w:cs="Arial"/>
                <w:sz w:val="18"/>
                <w:szCs w:val="18"/>
                <w:lang w:val="pt-BR"/>
              </w:rPr>
              <w:t>Agência de Modernização da Gestão de Processos</w:t>
            </w:r>
          </w:p>
        </w:tc>
        <w:tc>
          <w:tcPr>
            <w:tcW w:w="957" w:type="dxa"/>
            <w:vAlign w:val="center"/>
          </w:tcPr>
          <w:p>
            <w:pPr>
              <w:pStyle w:val="61"/>
              <w:spacing w:before="117"/>
              <w:ind w:left="57" w:right="-15"/>
              <w:jc w:val="center"/>
              <w:rPr>
                <w:rFonts w:hint="default" w:ascii="Arial" w:hAnsi="Arial" w:cs="Arial"/>
                <w:sz w:val="18"/>
                <w:szCs w:val="18"/>
                <w:lang w:val="pt-BR"/>
              </w:rPr>
            </w:pPr>
            <w:r>
              <w:rPr>
                <w:rFonts w:hint="default" w:ascii="Arial" w:hAnsi="Arial" w:cs="Arial"/>
                <w:sz w:val="18"/>
                <w:szCs w:val="18"/>
                <w:lang w:val="pt-BR"/>
              </w:rPr>
              <w:t>925998</w:t>
            </w:r>
          </w:p>
        </w:tc>
        <w:tc>
          <w:tcPr>
            <w:tcW w:w="1320" w:type="dxa"/>
            <w:vAlign w:val="center"/>
          </w:tcPr>
          <w:p>
            <w:pPr>
              <w:pStyle w:val="61"/>
              <w:spacing w:before="117"/>
              <w:ind w:left="4"/>
              <w:jc w:val="center"/>
              <w:rPr>
                <w:rFonts w:hint="default" w:ascii="Arial" w:hAnsi="Arial" w:cs="Arial"/>
                <w:sz w:val="18"/>
                <w:szCs w:val="18"/>
                <w:lang w:val="pt-BR"/>
              </w:rPr>
            </w:pPr>
            <w:r>
              <w:rPr>
                <w:rFonts w:hint="default" w:ascii="Arial" w:hAnsi="Arial" w:cs="Arial"/>
                <w:sz w:val="18"/>
                <w:szCs w:val="18"/>
                <w:lang w:val="pt-BR"/>
              </w:rPr>
              <w:t>10180/2019</w:t>
            </w:r>
          </w:p>
        </w:tc>
        <w:tc>
          <w:tcPr>
            <w:tcW w:w="4736" w:type="dxa"/>
            <w:vAlign w:val="center"/>
          </w:tcPr>
          <w:p>
            <w:pPr>
              <w:pStyle w:val="61"/>
              <w:spacing w:before="157" w:line="232" w:lineRule="auto"/>
              <w:ind w:left="200" w:leftChars="0" w:right="124" w:rightChars="62" w:firstLine="0" w:firstLineChars="0"/>
              <w:rPr>
                <w:rFonts w:hint="default" w:ascii="Arial" w:hAnsi="Arial" w:cs="Arial"/>
                <w:sz w:val="18"/>
                <w:szCs w:val="18"/>
                <w:lang w:val="pt-BR"/>
              </w:rPr>
            </w:pPr>
            <w:r>
              <w:rPr>
                <w:rFonts w:hint="default" w:ascii="Arial" w:hAnsi="Arial" w:cs="Arial"/>
                <w:sz w:val="18"/>
                <w:szCs w:val="18"/>
                <w:lang w:val="pt-BR"/>
              </w:rPr>
              <w:t>Objeto: Pregão Eletrônico - Prestação de serviços de vigilância e segurança patrimonial armada, destinados ao Gabinete Civil.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37" w:hRule="atLeast"/>
          <w:jc w:val="center"/>
        </w:trPr>
        <w:tc>
          <w:tcPr>
            <w:tcW w:w="746" w:type="dxa"/>
            <w:vAlign w:val="center"/>
          </w:tcPr>
          <w:p>
            <w:pPr>
              <w:pStyle w:val="61"/>
              <w:spacing w:before="152"/>
              <w:ind w:right="-29"/>
              <w:jc w:val="center"/>
              <w:rPr>
                <w:rFonts w:hint="default" w:ascii="Arial" w:hAnsi="Arial" w:cs="Arial"/>
                <w:sz w:val="18"/>
                <w:szCs w:val="18"/>
                <w:lang w:val="pt-BR"/>
              </w:rPr>
            </w:pPr>
            <w:r>
              <w:rPr>
                <w:rFonts w:hint="default" w:ascii="Arial" w:hAnsi="Arial" w:cs="Arial"/>
                <w:w w:val="99"/>
                <w:sz w:val="18"/>
                <w:szCs w:val="18"/>
                <w:lang w:val="pt-BR"/>
              </w:rPr>
              <w:t>2</w:t>
            </w:r>
          </w:p>
        </w:tc>
        <w:tc>
          <w:tcPr>
            <w:tcW w:w="1443" w:type="dxa"/>
            <w:vAlign w:val="center"/>
          </w:tcPr>
          <w:p>
            <w:pPr>
              <w:pStyle w:val="61"/>
              <w:spacing w:before="157" w:line="232" w:lineRule="auto"/>
              <w:ind w:left="5"/>
              <w:jc w:val="center"/>
              <w:rPr>
                <w:rFonts w:hint="default" w:ascii="Arial" w:hAnsi="Arial" w:cs="Arial"/>
                <w:sz w:val="18"/>
                <w:szCs w:val="18"/>
                <w:lang w:val="pt-BR"/>
              </w:rPr>
            </w:pPr>
            <w:r>
              <w:rPr>
                <w:rFonts w:hint="default" w:ascii="Arial" w:hAnsi="Arial" w:cs="Arial"/>
                <w:sz w:val="18"/>
                <w:szCs w:val="18"/>
                <w:lang w:val="pt-BR"/>
              </w:rPr>
              <w:t>Câmara dos Deputados</w:t>
            </w:r>
          </w:p>
        </w:tc>
        <w:tc>
          <w:tcPr>
            <w:tcW w:w="957" w:type="dxa"/>
            <w:vAlign w:val="center"/>
          </w:tcPr>
          <w:p>
            <w:pPr>
              <w:pStyle w:val="61"/>
              <w:spacing w:before="152"/>
              <w:ind w:right="-15"/>
              <w:jc w:val="center"/>
              <w:rPr>
                <w:rFonts w:hint="default" w:ascii="Arial" w:hAnsi="Arial" w:cs="Arial"/>
                <w:sz w:val="18"/>
                <w:szCs w:val="18"/>
                <w:lang w:val="pt-BR"/>
              </w:rPr>
            </w:pPr>
            <w:r>
              <w:rPr>
                <w:rFonts w:hint="default" w:ascii="Arial" w:hAnsi="Arial" w:cs="Arial"/>
                <w:sz w:val="18"/>
                <w:szCs w:val="18"/>
                <w:lang w:val="pt-BR"/>
              </w:rPr>
              <w:t>10001</w:t>
            </w:r>
          </w:p>
        </w:tc>
        <w:tc>
          <w:tcPr>
            <w:tcW w:w="1320" w:type="dxa"/>
            <w:vAlign w:val="center"/>
          </w:tcPr>
          <w:p>
            <w:pPr>
              <w:pStyle w:val="61"/>
              <w:spacing w:before="152"/>
              <w:ind w:left="4"/>
              <w:jc w:val="center"/>
              <w:rPr>
                <w:rFonts w:hint="default" w:ascii="Arial" w:hAnsi="Arial" w:cs="Arial"/>
                <w:sz w:val="18"/>
                <w:szCs w:val="18"/>
                <w:lang w:val="pt-BR"/>
              </w:rPr>
            </w:pPr>
            <w:r>
              <w:rPr>
                <w:rFonts w:hint="default" w:ascii="Arial" w:hAnsi="Arial" w:cs="Arial"/>
                <w:sz w:val="18"/>
                <w:szCs w:val="18"/>
                <w:lang w:val="pt-BR"/>
              </w:rPr>
              <w:t>38/2019</w:t>
            </w:r>
          </w:p>
        </w:tc>
        <w:tc>
          <w:tcPr>
            <w:tcW w:w="4736" w:type="dxa"/>
            <w:vAlign w:val="center"/>
          </w:tcPr>
          <w:p>
            <w:pPr>
              <w:pStyle w:val="61"/>
              <w:spacing w:before="157" w:line="232" w:lineRule="auto"/>
              <w:ind w:left="200" w:leftChars="0" w:right="124" w:rightChars="62" w:firstLine="0" w:firstLineChars="0"/>
              <w:rPr>
                <w:rFonts w:hint="default" w:ascii="Arial" w:hAnsi="Arial" w:cs="Arial"/>
                <w:sz w:val="18"/>
                <w:szCs w:val="18"/>
                <w:lang w:val="pt-BR"/>
              </w:rPr>
            </w:pPr>
            <w:r>
              <w:rPr>
                <w:rFonts w:hint="default" w:ascii="Arial" w:hAnsi="Arial" w:cs="Arial"/>
                <w:sz w:val="18"/>
                <w:szCs w:val="18"/>
                <w:lang w:val="pt-BR"/>
              </w:rPr>
              <w:t>Objeto: Pregão Eletrônico - Prestação de serviços continuados na área de vigilância armada e desarmada em áreas internas e externas da Câmara dos Deputados e dos blocos de apartamentos funcionais da Câmara dos Deputados, em Brasília DF, pelo período de doze meses.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01" w:hRule="atLeast"/>
          <w:jc w:val="center"/>
        </w:trPr>
        <w:tc>
          <w:tcPr>
            <w:tcW w:w="746" w:type="dxa"/>
            <w:vAlign w:val="center"/>
          </w:tcPr>
          <w:p>
            <w:pPr>
              <w:pStyle w:val="61"/>
              <w:spacing w:before="152"/>
              <w:ind w:right="-29"/>
              <w:jc w:val="center"/>
              <w:rPr>
                <w:rFonts w:hint="default" w:ascii="Arial" w:hAnsi="Arial" w:cs="Arial"/>
                <w:w w:val="99"/>
                <w:sz w:val="18"/>
                <w:szCs w:val="18"/>
                <w:lang w:val="pt-BR"/>
              </w:rPr>
            </w:pPr>
            <w:r>
              <w:rPr>
                <w:rFonts w:hint="default" w:ascii="Arial" w:hAnsi="Arial" w:cs="Arial"/>
                <w:w w:val="99"/>
                <w:sz w:val="18"/>
                <w:szCs w:val="18"/>
                <w:lang w:val="pt-BR"/>
              </w:rPr>
              <w:t>3</w:t>
            </w:r>
          </w:p>
        </w:tc>
        <w:tc>
          <w:tcPr>
            <w:tcW w:w="1443" w:type="dxa"/>
            <w:vAlign w:val="center"/>
          </w:tcPr>
          <w:p>
            <w:pPr>
              <w:pStyle w:val="61"/>
              <w:spacing w:before="157" w:line="232" w:lineRule="auto"/>
              <w:ind w:left="5"/>
              <w:jc w:val="center"/>
              <w:rPr>
                <w:rFonts w:hint="default" w:ascii="Arial" w:hAnsi="Arial" w:cs="Arial"/>
                <w:sz w:val="18"/>
                <w:szCs w:val="18"/>
                <w:lang w:val="pt-BR"/>
              </w:rPr>
            </w:pPr>
            <w:r>
              <w:rPr>
                <w:rFonts w:hint="default" w:ascii="Arial" w:hAnsi="Arial" w:cs="Arial"/>
                <w:sz w:val="18"/>
                <w:szCs w:val="18"/>
                <w:lang w:val="pt-BR"/>
              </w:rPr>
              <w:t>Centrais Elétricas Brasileira S/A - Eletrobrás</w:t>
            </w:r>
          </w:p>
        </w:tc>
        <w:tc>
          <w:tcPr>
            <w:tcW w:w="957" w:type="dxa"/>
            <w:vAlign w:val="center"/>
          </w:tcPr>
          <w:p>
            <w:pPr>
              <w:pStyle w:val="61"/>
              <w:spacing w:before="152"/>
              <w:ind w:right="-15"/>
              <w:jc w:val="center"/>
              <w:rPr>
                <w:rFonts w:hint="default" w:ascii="Arial" w:hAnsi="Arial" w:cs="Arial"/>
                <w:sz w:val="18"/>
                <w:szCs w:val="18"/>
                <w:lang w:val="pt-BR"/>
              </w:rPr>
            </w:pPr>
            <w:r>
              <w:rPr>
                <w:rFonts w:hint="default" w:ascii="Arial" w:hAnsi="Arial" w:cs="Arial"/>
                <w:sz w:val="18"/>
                <w:szCs w:val="18"/>
                <w:lang w:val="pt-BR"/>
              </w:rPr>
              <w:t>910808</w:t>
            </w:r>
          </w:p>
        </w:tc>
        <w:tc>
          <w:tcPr>
            <w:tcW w:w="1320" w:type="dxa"/>
            <w:vAlign w:val="center"/>
          </w:tcPr>
          <w:p>
            <w:pPr>
              <w:pStyle w:val="61"/>
              <w:spacing w:before="152"/>
              <w:ind w:left="4"/>
              <w:jc w:val="center"/>
              <w:rPr>
                <w:rFonts w:hint="default" w:ascii="Arial" w:hAnsi="Arial" w:cs="Arial"/>
                <w:sz w:val="18"/>
                <w:szCs w:val="18"/>
                <w:lang w:val="pt-BR"/>
              </w:rPr>
            </w:pPr>
            <w:r>
              <w:rPr>
                <w:rFonts w:hint="default" w:ascii="Arial" w:hAnsi="Arial" w:cs="Arial"/>
                <w:sz w:val="18"/>
                <w:szCs w:val="18"/>
                <w:lang w:val="pt-BR"/>
              </w:rPr>
              <w:t>07/2019</w:t>
            </w:r>
          </w:p>
        </w:tc>
        <w:tc>
          <w:tcPr>
            <w:tcW w:w="4736" w:type="dxa"/>
            <w:vAlign w:val="center"/>
          </w:tcPr>
          <w:p>
            <w:pPr>
              <w:pStyle w:val="61"/>
              <w:spacing w:before="157" w:line="232" w:lineRule="auto"/>
              <w:ind w:left="200" w:leftChars="0" w:right="124" w:rightChars="62" w:firstLine="0" w:firstLineChars="0"/>
              <w:rPr>
                <w:rFonts w:hint="default" w:ascii="Arial" w:hAnsi="Arial" w:cs="Arial"/>
                <w:sz w:val="18"/>
                <w:szCs w:val="18"/>
                <w:lang w:val="pt-BR"/>
              </w:rPr>
            </w:pPr>
            <w:r>
              <w:rPr>
                <w:rFonts w:hint="default" w:ascii="Arial" w:hAnsi="Arial" w:cs="Arial"/>
                <w:sz w:val="18"/>
                <w:szCs w:val="18"/>
                <w:lang w:val="pt-BR"/>
              </w:rPr>
              <w:t>Objeto: Pregão Eletrônico - Contratação dos serviços de segurança pessoal e patrimonial, vigilância ostensiva, armada e desarmada, compreendendo serviços terceirizados de agentes de segurança pessoal privada, vigilantes armados e desarmados, supervisores e coordenador, e seus respectivos uniformes e equipamentos de apoio (armamentos e coletes), nas dependências da ELETROBRAS na cidade do Rio de Janeiro, conforme condições estabelecidas neste Edital, conforme condições estabelecidas no Edital.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01" w:hRule="atLeast"/>
          <w:jc w:val="center"/>
        </w:trPr>
        <w:tc>
          <w:tcPr>
            <w:tcW w:w="746" w:type="dxa"/>
            <w:vAlign w:val="center"/>
          </w:tcPr>
          <w:p>
            <w:pPr>
              <w:pStyle w:val="61"/>
              <w:spacing w:before="152"/>
              <w:ind w:right="-29"/>
              <w:jc w:val="center"/>
              <w:rPr>
                <w:rFonts w:hint="default" w:ascii="Arial" w:hAnsi="Arial" w:cs="Arial"/>
                <w:w w:val="99"/>
                <w:sz w:val="18"/>
                <w:szCs w:val="18"/>
                <w:lang w:val="pt-BR"/>
              </w:rPr>
            </w:pPr>
            <w:r>
              <w:rPr>
                <w:rFonts w:hint="default" w:ascii="Arial" w:hAnsi="Arial" w:cs="Arial"/>
                <w:w w:val="99"/>
                <w:sz w:val="18"/>
                <w:szCs w:val="18"/>
                <w:lang w:val="pt-BR"/>
              </w:rPr>
              <w:t>4</w:t>
            </w:r>
          </w:p>
        </w:tc>
        <w:tc>
          <w:tcPr>
            <w:tcW w:w="1443" w:type="dxa"/>
            <w:vAlign w:val="center"/>
          </w:tcPr>
          <w:p>
            <w:pPr>
              <w:pStyle w:val="61"/>
              <w:spacing w:before="157" w:line="232" w:lineRule="auto"/>
              <w:ind w:left="5"/>
              <w:jc w:val="center"/>
              <w:rPr>
                <w:rFonts w:hint="default" w:ascii="Arial" w:hAnsi="Arial" w:cs="Arial"/>
                <w:sz w:val="18"/>
                <w:szCs w:val="18"/>
                <w:lang w:val="pt-BR"/>
              </w:rPr>
            </w:pPr>
            <w:r>
              <w:rPr>
                <w:rFonts w:hint="default" w:ascii="Arial" w:hAnsi="Arial" w:cs="Arial"/>
                <w:sz w:val="18"/>
                <w:szCs w:val="18"/>
                <w:lang w:val="pt-BR"/>
              </w:rPr>
              <w:t>Centro Nacional de Cultura Popular</w:t>
            </w:r>
          </w:p>
        </w:tc>
        <w:tc>
          <w:tcPr>
            <w:tcW w:w="957" w:type="dxa"/>
            <w:vAlign w:val="center"/>
          </w:tcPr>
          <w:p>
            <w:pPr>
              <w:pStyle w:val="61"/>
              <w:spacing w:before="152"/>
              <w:ind w:right="-15"/>
              <w:jc w:val="center"/>
              <w:rPr>
                <w:rFonts w:hint="default" w:ascii="Arial" w:hAnsi="Arial" w:cs="Arial"/>
                <w:sz w:val="18"/>
                <w:szCs w:val="18"/>
                <w:lang w:val="pt-BR"/>
              </w:rPr>
            </w:pPr>
            <w:r>
              <w:rPr>
                <w:rFonts w:hint="default" w:ascii="Arial" w:hAnsi="Arial" w:cs="Arial"/>
                <w:sz w:val="18"/>
                <w:szCs w:val="18"/>
                <w:lang w:val="pt-BR"/>
              </w:rPr>
              <w:t>343030</w:t>
            </w:r>
          </w:p>
        </w:tc>
        <w:tc>
          <w:tcPr>
            <w:tcW w:w="1320" w:type="dxa"/>
            <w:vAlign w:val="center"/>
          </w:tcPr>
          <w:p>
            <w:pPr>
              <w:pStyle w:val="61"/>
              <w:spacing w:before="152"/>
              <w:ind w:left="4"/>
              <w:jc w:val="center"/>
              <w:rPr>
                <w:rFonts w:hint="default" w:ascii="Arial" w:hAnsi="Arial" w:cs="Arial"/>
                <w:sz w:val="18"/>
                <w:szCs w:val="18"/>
                <w:lang w:val="pt-BR"/>
              </w:rPr>
            </w:pPr>
            <w:r>
              <w:rPr>
                <w:rFonts w:hint="default" w:ascii="Arial" w:hAnsi="Arial" w:cs="Arial"/>
                <w:sz w:val="18"/>
                <w:szCs w:val="18"/>
                <w:lang w:val="pt-BR"/>
              </w:rPr>
              <w:t>01/2019</w:t>
            </w:r>
          </w:p>
        </w:tc>
        <w:tc>
          <w:tcPr>
            <w:tcW w:w="4736" w:type="dxa"/>
            <w:vAlign w:val="center"/>
          </w:tcPr>
          <w:p>
            <w:pPr>
              <w:pStyle w:val="61"/>
              <w:spacing w:before="157" w:line="232" w:lineRule="auto"/>
              <w:ind w:left="200" w:leftChars="0" w:right="124" w:rightChars="62" w:firstLine="0" w:firstLineChars="0"/>
              <w:rPr>
                <w:rFonts w:hint="default" w:ascii="Arial" w:hAnsi="Arial" w:cs="Arial"/>
                <w:sz w:val="18"/>
                <w:szCs w:val="18"/>
                <w:lang w:val="pt-BR"/>
              </w:rPr>
            </w:pPr>
            <w:r>
              <w:rPr>
                <w:rFonts w:hint="default" w:ascii="Arial" w:hAnsi="Arial" w:cs="Arial"/>
                <w:sz w:val="18"/>
                <w:szCs w:val="18"/>
                <w:lang w:val="pt-BR"/>
              </w:rPr>
              <w:t>Objeto: Pregão Eletrônico - Contratação de pessoa jurídica especializada para prestação de serviços continuados de vigilância desarmada nas dependências da contratante, localizadas na cidade do Rio de Janeiro/RJ, na Rua do Catete, nº179/181 Catete/RJ, que compreenderá, além da mão de obra, o fornecimento de uniformes e o emprego de todos os equipamentos, ferramentas e EPIs necessários à execução dos serviços, conforme condições, quantidades e exigências estabelecidas neste instrumento.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01" w:hRule="atLeast"/>
          <w:jc w:val="center"/>
        </w:trPr>
        <w:tc>
          <w:tcPr>
            <w:tcW w:w="746" w:type="dxa"/>
            <w:vAlign w:val="center"/>
          </w:tcPr>
          <w:p>
            <w:pPr>
              <w:pStyle w:val="61"/>
              <w:spacing w:before="152"/>
              <w:ind w:right="-29"/>
              <w:jc w:val="center"/>
              <w:rPr>
                <w:rFonts w:hint="default" w:ascii="Arial" w:hAnsi="Arial" w:cs="Arial"/>
                <w:w w:val="99"/>
                <w:sz w:val="18"/>
                <w:szCs w:val="18"/>
                <w:lang w:val="pt-BR"/>
              </w:rPr>
            </w:pPr>
            <w:r>
              <w:rPr>
                <w:rFonts w:hint="default" w:ascii="Arial" w:hAnsi="Arial" w:cs="Arial"/>
                <w:w w:val="99"/>
                <w:sz w:val="18"/>
                <w:szCs w:val="18"/>
                <w:lang w:val="pt-BR"/>
              </w:rPr>
              <w:t>5</w:t>
            </w:r>
          </w:p>
        </w:tc>
        <w:tc>
          <w:tcPr>
            <w:tcW w:w="1443" w:type="dxa"/>
            <w:vAlign w:val="center"/>
          </w:tcPr>
          <w:p>
            <w:pPr>
              <w:pStyle w:val="61"/>
              <w:spacing w:before="157" w:line="232" w:lineRule="auto"/>
              <w:ind w:left="5"/>
              <w:jc w:val="center"/>
              <w:rPr>
                <w:rFonts w:hint="default" w:ascii="Arial" w:hAnsi="Arial" w:cs="Arial"/>
                <w:sz w:val="18"/>
                <w:szCs w:val="18"/>
                <w:lang w:val="pt-BR"/>
              </w:rPr>
            </w:pPr>
            <w:r>
              <w:rPr>
                <w:rFonts w:hint="default" w:ascii="Arial" w:hAnsi="Arial" w:cs="Arial"/>
                <w:bCs/>
                <w:sz w:val="18"/>
                <w:szCs w:val="18"/>
                <w:lang w:val="pt-BR"/>
              </w:rPr>
              <w:t>Companhia Nacional de Abastecimento - CONAB</w:t>
            </w:r>
          </w:p>
        </w:tc>
        <w:tc>
          <w:tcPr>
            <w:tcW w:w="957" w:type="dxa"/>
            <w:vAlign w:val="center"/>
          </w:tcPr>
          <w:p>
            <w:pPr>
              <w:pStyle w:val="61"/>
              <w:spacing w:before="152"/>
              <w:ind w:right="-15"/>
              <w:jc w:val="center"/>
              <w:rPr>
                <w:rFonts w:hint="default" w:ascii="Arial" w:hAnsi="Arial" w:cs="Arial"/>
                <w:sz w:val="18"/>
                <w:szCs w:val="18"/>
                <w:lang w:val="pt-BR"/>
              </w:rPr>
            </w:pPr>
            <w:r>
              <w:rPr>
                <w:rFonts w:hint="default" w:ascii="Arial" w:hAnsi="Arial" w:cs="Arial"/>
                <w:sz w:val="18"/>
                <w:szCs w:val="18"/>
                <w:lang w:val="pt-BR"/>
              </w:rPr>
              <w:t>135265</w:t>
            </w:r>
          </w:p>
        </w:tc>
        <w:tc>
          <w:tcPr>
            <w:tcW w:w="1320" w:type="dxa"/>
            <w:vAlign w:val="center"/>
          </w:tcPr>
          <w:p>
            <w:pPr>
              <w:pStyle w:val="61"/>
              <w:spacing w:before="152"/>
              <w:ind w:left="4"/>
              <w:jc w:val="center"/>
              <w:rPr>
                <w:rFonts w:hint="default" w:ascii="Arial" w:hAnsi="Arial" w:cs="Arial"/>
                <w:sz w:val="18"/>
                <w:szCs w:val="18"/>
                <w:lang w:val="pt-BR"/>
              </w:rPr>
            </w:pPr>
            <w:r>
              <w:rPr>
                <w:rFonts w:hint="default" w:ascii="Arial" w:hAnsi="Arial" w:cs="Arial"/>
                <w:sz w:val="18"/>
                <w:szCs w:val="18"/>
                <w:lang w:val="pt-BR"/>
              </w:rPr>
              <w:t>02/2019</w:t>
            </w:r>
          </w:p>
        </w:tc>
        <w:tc>
          <w:tcPr>
            <w:tcW w:w="4736" w:type="dxa"/>
            <w:vAlign w:val="center"/>
          </w:tcPr>
          <w:p>
            <w:pPr>
              <w:pStyle w:val="61"/>
              <w:spacing w:before="157" w:line="232" w:lineRule="auto"/>
              <w:ind w:left="200" w:leftChars="0" w:right="124" w:rightChars="62" w:firstLine="0" w:firstLineChars="0"/>
              <w:rPr>
                <w:rFonts w:hint="default" w:ascii="Arial" w:hAnsi="Arial" w:cs="Arial"/>
                <w:sz w:val="18"/>
                <w:szCs w:val="18"/>
                <w:lang w:val="pt-BR"/>
              </w:rPr>
            </w:pPr>
            <w:r>
              <w:rPr>
                <w:rFonts w:hint="default" w:ascii="Arial" w:hAnsi="Arial" w:cs="Arial"/>
                <w:sz w:val="18"/>
                <w:szCs w:val="18"/>
                <w:lang w:val="pt-BR"/>
              </w:rPr>
              <w:t>Objeto: Pregão Eletrônico - Contratação de serviços de forma contínua de vigilância patrimonial armada, diurna e noturna, inclusive sábados, domingos e feriados, com alocação de mão de obra exclusiva, conforme especificações, quantidades, exigências e condições, estabelecidas no Termo de Referência.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01" w:hRule="atLeast"/>
          <w:jc w:val="center"/>
        </w:trPr>
        <w:tc>
          <w:tcPr>
            <w:tcW w:w="746" w:type="dxa"/>
            <w:vAlign w:val="center"/>
          </w:tcPr>
          <w:p>
            <w:pPr>
              <w:pStyle w:val="61"/>
              <w:spacing w:before="152"/>
              <w:ind w:right="-29"/>
              <w:jc w:val="center"/>
              <w:rPr>
                <w:rFonts w:hint="default" w:ascii="Arial" w:hAnsi="Arial" w:cs="Arial"/>
                <w:w w:val="99"/>
                <w:sz w:val="18"/>
                <w:szCs w:val="18"/>
                <w:lang w:val="pt-BR"/>
              </w:rPr>
            </w:pPr>
            <w:r>
              <w:rPr>
                <w:rFonts w:hint="default" w:ascii="Arial" w:hAnsi="Arial" w:cs="Arial"/>
                <w:w w:val="99"/>
                <w:sz w:val="18"/>
                <w:szCs w:val="18"/>
                <w:lang w:val="pt-BR"/>
              </w:rPr>
              <w:t>6</w:t>
            </w:r>
          </w:p>
        </w:tc>
        <w:tc>
          <w:tcPr>
            <w:tcW w:w="1443" w:type="dxa"/>
            <w:vAlign w:val="center"/>
          </w:tcPr>
          <w:p>
            <w:pPr>
              <w:pStyle w:val="61"/>
              <w:spacing w:before="157" w:line="232" w:lineRule="auto"/>
              <w:ind w:left="5"/>
              <w:jc w:val="center"/>
              <w:rPr>
                <w:rFonts w:hint="default" w:ascii="Arial" w:hAnsi="Arial" w:cs="Arial"/>
                <w:bCs/>
                <w:sz w:val="18"/>
                <w:szCs w:val="18"/>
                <w:lang w:val="pt-BR"/>
              </w:rPr>
            </w:pPr>
            <w:r>
              <w:rPr>
                <w:rFonts w:hint="default" w:ascii="Arial" w:hAnsi="Arial" w:cs="Arial"/>
                <w:bCs/>
                <w:sz w:val="18"/>
                <w:szCs w:val="18"/>
                <w:lang w:val="pt-BR"/>
              </w:rPr>
              <w:t>Agência de Modernização da Gestão de Processos</w:t>
            </w:r>
          </w:p>
        </w:tc>
        <w:tc>
          <w:tcPr>
            <w:tcW w:w="957" w:type="dxa"/>
            <w:vAlign w:val="center"/>
          </w:tcPr>
          <w:p>
            <w:pPr>
              <w:pStyle w:val="61"/>
              <w:spacing w:before="152"/>
              <w:ind w:right="-15"/>
              <w:jc w:val="center"/>
              <w:rPr>
                <w:rFonts w:hint="default" w:ascii="Arial" w:hAnsi="Arial" w:cs="Arial"/>
                <w:sz w:val="18"/>
                <w:szCs w:val="18"/>
                <w:lang w:val="pt-BR"/>
              </w:rPr>
            </w:pPr>
            <w:r>
              <w:rPr>
                <w:rFonts w:hint="default" w:ascii="Arial" w:hAnsi="Arial" w:cs="Arial"/>
                <w:sz w:val="18"/>
                <w:szCs w:val="18"/>
                <w:lang w:val="pt-BR"/>
              </w:rPr>
              <w:t>925998</w:t>
            </w:r>
          </w:p>
        </w:tc>
        <w:tc>
          <w:tcPr>
            <w:tcW w:w="1320" w:type="dxa"/>
            <w:vAlign w:val="center"/>
          </w:tcPr>
          <w:p>
            <w:pPr>
              <w:pStyle w:val="61"/>
              <w:spacing w:before="152"/>
              <w:ind w:left="4"/>
              <w:jc w:val="center"/>
              <w:rPr>
                <w:rFonts w:hint="default" w:ascii="Arial" w:hAnsi="Arial" w:cs="Arial"/>
                <w:sz w:val="18"/>
                <w:szCs w:val="18"/>
                <w:lang w:val="pt-BR"/>
              </w:rPr>
            </w:pPr>
            <w:r>
              <w:rPr>
                <w:rFonts w:hint="default" w:ascii="Arial" w:hAnsi="Arial" w:cs="Arial"/>
                <w:sz w:val="18"/>
                <w:szCs w:val="18"/>
                <w:lang w:val="pt-BR"/>
              </w:rPr>
              <w:t>10139/2019</w:t>
            </w:r>
          </w:p>
        </w:tc>
        <w:tc>
          <w:tcPr>
            <w:tcW w:w="4736" w:type="dxa"/>
            <w:vAlign w:val="center"/>
          </w:tcPr>
          <w:p>
            <w:pPr>
              <w:pStyle w:val="61"/>
              <w:spacing w:before="157" w:line="232" w:lineRule="auto"/>
              <w:ind w:left="200" w:leftChars="0" w:right="124" w:rightChars="62" w:firstLine="0" w:firstLineChars="0"/>
              <w:rPr>
                <w:rFonts w:hint="default" w:ascii="Arial" w:hAnsi="Arial" w:cs="Arial"/>
                <w:sz w:val="18"/>
                <w:szCs w:val="18"/>
                <w:lang w:val="pt-BR"/>
              </w:rPr>
            </w:pPr>
            <w:r>
              <w:rPr>
                <w:rFonts w:hint="default" w:ascii="Arial" w:hAnsi="Arial" w:cs="Arial"/>
                <w:sz w:val="18"/>
                <w:szCs w:val="18"/>
                <w:lang w:val="pt-BR"/>
              </w:rPr>
              <w:t>Objeto: Pregão Eletrônico - Prestação de serviço de limpeza e conservação, recepção e portaria, destinados a SERVEAL.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01" w:hRule="atLeast"/>
          <w:jc w:val="center"/>
        </w:trPr>
        <w:tc>
          <w:tcPr>
            <w:tcW w:w="746" w:type="dxa"/>
            <w:vAlign w:val="center"/>
          </w:tcPr>
          <w:p>
            <w:pPr>
              <w:pStyle w:val="61"/>
              <w:spacing w:before="152"/>
              <w:ind w:right="-29"/>
              <w:jc w:val="center"/>
              <w:rPr>
                <w:rFonts w:hint="default" w:ascii="Arial" w:hAnsi="Arial" w:cs="Arial"/>
                <w:w w:val="99"/>
                <w:sz w:val="18"/>
                <w:szCs w:val="18"/>
                <w:lang w:val="pt-BR"/>
              </w:rPr>
            </w:pPr>
            <w:r>
              <w:rPr>
                <w:rFonts w:hint="default" w:ascii="Arial" w:hAnsi="Arial" w:cs="Arial"/>
                <w:w w:val="99"/>
                <w:sz w:val="18"/>
                <w:szCs w:val="18"/>
                <w:lang w:val="pt-BR"/>
              </w:rPr>
              <w:t>7</w:t>
            </w:r>
          </w:p>
        </w:tc>
        <w:tc>
          <w:tcPr>
            <w:tcW w:w="1443" w:type="dxa"/>
            <w:vAlign w:val="center"/>
          </w:tcPr>
          <w:p>
            <w:pPr>
              <w:pStyle w:val="61"/>
              <w:spacing w:before="157" w:line="232" w:lineRule="auto"/>
              <w:ind w:left="5"/>
              <w:jc w:val="center"/>
              <w:rPr>
                <w:rFonts w:hint="default" w:ascii="Arial" w:hAnsi="Arial" w:cs="Arial"/>
                <w:bCs/>
                <w:sz w:val="18"/>
                <w:szCs w:val="18"/>
                <w:lang w:val="pt-BR"/>
              </w:rPr>
            </w:pPr>
            <w:r>
              <w:rPr>
                <w:rFonts w:hint="default" w:ascii="Arial" w:hAnsi="Arial" w:cs="Arial"/>
                <w:bCs/>
                <w:sz w:val="18"/>
                <w:szCs w:val="18"/>
                <w:lang w:val="pt-BR"/>
              </w:rPr>
              <w:t>Advocacia Geral da União -UNIDADE DE ATENDIMENTO EMMINAS GERAIS</w:t>
            </w:r>
          </w:p>
        </w:tc>
        <w:tc>
          <w:tcPr>
            <w:tcW w:w="957" w:type="dxa"/>
            <w:vAlign w:val="center"/>
          </w:tcPr>
          <w:p>
            <w:pPr>
              <w:pStyle w:val="61"/>
              <w:spacing w:before="152"/>
              <w:ind w:right="-15"/>
              <w:jc w:val="center"/>
              <w:rPr>
                <w:rFonts w:hint="default" w:ascii="Arial" w:hAnsi="Arial" w:cs="Arial"/>
                <w:sz w:val="18"/>
                <w:szCs w:val="18"/>
                <w:lang w:val="pt-BR"/>
              </w:rPr>
            </w:pPr>
            <w:r>
              <w:rPr>
                <w:rFonts w:hint="default" w:ascii="Arial" w:hAnsi="Arial" w:cs="Arial"/>
                <w:sz w:val="18"/>
                <w:szCs w:val="18"/>
                <w:lang w:val="pt-BR"/>
              </w:rPr>
              <w:t>110592</w:t>
            </w:r>
          </w:p>
        </w:tc>
        <w:tc>
          <w:tcPr>
            <w:tcW w:w="1320" w:type="dxa"/>
            <w:vAlign w:val="center"/>
          </w:tcPr>
          <w:p>
            <w:pPr>
              <w:pStyle w:val="61"/>
              <w:spacing w:before="152"/>
              <w:ind w:left="4"/>
              <w:jc w:val="center"/>
              <w:rPr>
                <w:rFonts w:hint="default" w:ascii="Arial" w:hAnsi="Arial" w:cs="Arial"/>
                <w:sz w:val="18"/>
                <w:szCs w:val="18"/>
                <w:lang w:val="pt-BR"/>
              </w:rPr>
            </w:pPr>
            <w:r>
              <w:rPr>
                <w:rFonts w:hint="default" w:ascii="Arial" w:hAnsi="Arial" w:cs="Arial"/>
                <w:sz w:val="18"/>
                <w:szCs w:val="18"/>
                <w:lang w:val="pt-BR"/>
              </w:rPr>
              <w:t>09/2019</w:t>
            </w:r>
          </w:p>
        </w:tc>
        <w:tc>
          <w:tcPr>
            <w:tcW w:w="4736" w:type="dxa"/>
            <w:vAlign w:val="center"/>
          </w:tcPr>
          <w:p>
            <w:pPr>
              <w:pStyle w:val="61"/>
              <w:spacing w:before="157" w:line="232" w:lineRule="auto"/>
              <w:ind w:left="200" w:leftChars="0" w:right="124" w:rightChars="62" w:firstLine="0" w:firstLineChars="0"/>
              <w:rPr>
                <w:rFonts w:hint="default" w:ascii="Arial" w:hAnsi="Arial" w:cs="Arial"/>
                <w:sz w:val="18"/>
                <w:szCs w:val="18"/>
                <w:lang w:val="pt-BR"/>
              </w:rPr>
            </w:pPr>
            <w:r>
              <w:rPr>
                <w:rFonts w:hint="default" w:ascii="Arial" w:hAnsi="Arial" w:cs="Arial"/>
                <w:sz w:val="18"/>
                <w:szCs w:val="18"/>
                <w:lang w:val="pt-BR"/>
              </w:rPr>
              <w:t xml:space="preserve"> O objeto da presente licitação é a escolha da proposta mais vantajosa para a contratação de serviços de continuados de PORTEIRO, com execução mediante o regime de empreitada por preço global e dedicação exclusiva de mão de obra, para atender às necessidades das unidades da AGU no Estado de Minas Gerais.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01" w:hRule="atLeast"/>
          <w:jc w:val="center"/>
        </w:trPr>
        <w:tc>
          <w:tcPr>
            <w:tcW w:w="746" w:type="dxa"/>
            <w:vAlign w:val="center"/>
          </w:tcPr>
          <w:p>
            <w:pPr>
              <w:pStyle w:val="61"/>
              <w:spacing w:before="152"/>
              <w:ind w:right="-29"/>
              <w:jc w:val="center"/>
              <w:rPr>
                <w:rFonts w:hint="default" w:ascii="Arial" w:hAnsi="Arial" w:cs="Arial"/>
                <w:w w:val="99"/>
                <w:sz w:val="18"/>
                <w:szCs w:val="18"/>
                <w:lang w:val="pt-BR"/>
              </w:rPr>
            </w:pPr>
            <w:r>
              <w:rPr>
                <w:rFonts w:hint="default" w:ascii="Arial" w:hAnsi="Arial" w:cs="Arial"/>
                <w:w w:val="99"/>
                <w:sz w:val="18"/>
                <w:szCs w:val="18"/>
                <w:lang w:val="pt-BR"/>
              </w:rPr>
              <w:t>8</w:t>
            </w:r>
          </w:p>
        </w:tc>
        <w:tc>
          <w:tcPr>
            <w:tcW w:w="1443" w:type="dxa"/>
            <w:vAlign w:val="center"/>
          </w:tcPr>
          <w:p>
            <w:pPr>
              <w:pStyle w:val="61"/>
              <w:spacing w:before="157" w:line="232" w:lineRule="auto"/>
              <w:ind w:left="5"/>
              <w:jc w:val="center"/>
              <w:rPr>
                <w:rFonts w:hint="default" w:ascii="Arial" w:hAnsi="Arial" w:cs="Arial"/>
                <w:bCs/>
                <w:sz w:val="18"/>
                <w:szCs w:val="18"/>
                <w:lang w:val="pt-BR"/>
              </w:rPr>
            </w:pPr>
            <w:r>
              <w:rPr>
                <w:rFonts w:hint="default" w:ascii="Arial" w:hAnsi="Arial" w:cs="Arial"/>
                <w:bCs/>
                <w:sz w:val="18"/>
                <w:szCs w:val="18"/>
                <w:lang w:val="pt-BR"/>
              </w:rPr>
              <w:t>Serviço Social Do Comércio - SESC MG - MG</w:t>
            </w:r>
          </w:p>
        </w:tc>
        <w:tc>
          <w:tcPr>
            <w:tcW w:w="957" w:type="dxa"/>
            <w:vAlign w:val="center"/>
          </w:tcPr>
          <w:p>
            <w:pPr>
              <w:pStyle w:val="61"/>
              <w:spacing w:before="152"/>
              <w:ind w:right="-15"/>
              <w:jc w:val="center"/>
              <w:rPr>
                <w:rFonts w:hint="default" w:ascii="Arial" w:hAnsi="Arial" w:cs="Arial"/>
                <w:sz w:val="18"/>
                <w:szCs w:val="18"/>
                <w:lang w:val="pt-BR"/>
              </w:rPr>
            </w:pPr>
            <w:r>
              <w:rPr>
                <w:rFonts w:hint="default" w:ascii="Arial" w:hAnsi="Arial" w:cs="Arial"/>
                <w:bCs/>
                <w:sz w:val="18"/>
                <w:szCs w:val="18"/>
                <w:lang w:val="pt-BR"/>
              </w:rPr>
              <w:t>926483</w:t>
            </w:r>
          </w:p>
        </w:tc>
        <w:tc>
          <w:tcPr>
            <w:tcW w:w="1320" w:type="dxa"/>
            <w:vAlign w:val="center"/>
          </w:tcPr>
          <w:p>
            <w:pPr>
              <w:pStyle w:val="61"/>
              <w:spacing w:before="152"/>
              <w:ind w:left="4"/>
              <w:jc w:val="center"/>
              <w:rPr>
                <w:rFonts w:hint="default" w:ascii="Arial" w:hAnsi="Arial" w:cs="Arial"/>
                <w:sz w:val="18"/>
                <w:szCs w:val="18"/>
                <w:lang w:val="pt-BR"/>
              </w:rPr>
            </w:pPr>
            <w:r>
              <w:rPr>
                <w:rFonts w:hint="default" w:ascii="Arial" w:hAnsi="Arial" w:cs="Arial"/>
                <w:sz w:val="18"/>
                <w:szCs w:val="18"/>
                <w:lang w:val="pt-BR"/>
              </w:rPr>
              <w:t>74/2018</w:t>
            </w:r>
          </w:p>
        </w:tc>
        <w:tc>
          <w:tcPr>
            <w:tcW w:w="4736" w:type="dxa"/>
            <w:vAlign w:val="center"/>
          </w:tcPr>
          <w:p>
            <w:pPr>
              <w:pStyle w:val="61"/>
              <w:spacing w:before="157" w:line="232" w:lineRule="auto"/>
              <w:ind w:left="200" w:leftChars="0" w:right="124" w:rightChars="62" w:firstLine="0" w:firstLineChars="0"/>
              <w:rPr>
                <w:rFonts w:hint="default" w:ascii="Arial" w:hAnsi="Arial" w:cs="Arial"/>
                <w:sz w:val="18"/>
                <w:szCs w:val="18"/>
                <w:lang w:val="pt-BR"/>
              </w:rPr>
            </w:pPr>
            <w:r>
              <w:rPr>
                <w:rFonts w:hint="default" w:ascii="Arial" w:hAnsi="Arial" w:cs="Arial"/>
                <w:sz w:val="18"/>
                <w:szCs w:val="18"/>
                <w:lang w:val="pt-BR"/>
              </w:rPr>
              <w:t>Contratação de empresa especializada para prestação de serviços continuados de portaria, diurna e noturna, nas dependências das unidades do SESC em Minas Gerais.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01" w:hRule="atLeast"/>
          <w:jc w:val="center"/>
        </w:trPr>
        <w:tc>
          <w:tcPr>
            <w:tcW w:w="746" w:type="dxa"/>
            <w:vAlign w:val="center"/>
          </w:tcPr>
          <w:p>
            <w:pPr>
              <w:pStyle w:val="61"/>
              <w:spacing w:before="152"/>
              <w:ind w:right="-29"/>
              <w:jc w:val="center"/>
              <w:rPr>
                <w:rFonts w:hint="default" w:ascii="Arial" w:hAnsi="Arial" w:cs="Arial"/>
                <w:w w:val="99"/>
                <w:sz w:val="18"/>
                <w:szCs w:val="18"/>
                <w:lang w:val="pt-BR"/>
              </w:rPr>
            </w:pPr>
            <w:r>
              <w:rPr>
                <w:rFonts w:hint="default" w:ascii="Arial" w:hAnsi="Arial" w:cs="Arial"/>
                <w:w w:val="99"/>
                <w:sz w:val="18"/>
                <w:szCs w:val="18"/>
                <w:lang w:val="pt-BR"/>
              </w:rPr>
              <w:t>9</w:t>
            </w:r>
          </w:p>
        </w:tc>
        <w:tc>
          <w:tcPr>
            <w:tcW w:w="1443" w:type="dxa"/>
            <w:vAlign w:val="center"/>
          </w:tcPr>
          <w:p>
            <w:pPr>
              <w:pStyle w:val="61"/>
              <w:spacing w:before="157" w:line="232" w:lineRule="auto"/>
              <w:ind w:left="5"/>
              <w:jc w:val="center"/>
              <w:rPr>
                <w:rFonts w:hint="default" w:ascii="Arial" w:hAnsi="Arial" w:cs="Arial"/>
                <w:bCs/>
                <w:sz w:val="18"/>
                <w:szCs w:val="18"/>
                <w:lang w:val="pt-BR"/>
              </w:rPr>
            </w:pPr>
            <w:r>
              <w:rPr>
                <w:rFonts w:hint="default" w:ascii="Arial" w:hAnsi="Arial" w:cs="Arial"/>
                <w:bCs/>
                <w:sz w:val="18"/>
                <w:szCs w:val="18"/>
                <w:lang w:val="pt-BR"/>
              </w:rPr>
              <w:t>SENAI - São José dos Campo e Araras</w:t>
            </w:r>
          </w:p>
        </w:tc>
        <w:tc>
          <w:tcPr>
            <w:tcW w:w="957" w:type="dxa"/>
            <w:vAlign w:val="center"/>
          </w:tcPr>
          <w:p>
            <w:pPr>
              <w:pStyle w:val="61"/>
              <w:spacing w:before="152"/>
              <w:ind w:left="141" w:right="-15"/>
              <w:jc w:val="center"/>
              <w:rPr>
                <w:rFonts w:hint="default" w:ascii="Arial" w:hAnsi="Arial" w:cs="Arial"/>
                <w:sz w:val="18"/>
                <w:szCs w:val="18"/>
                <w:lang w:val="pt-BR"/>
              </w:rPr>
            </w:pPr>
            <w:r>
              <w:rPr>
                <w:rFonts w:hint="default" w:ascii="Arial" w:hAnsi="Arial" w:cs="Arial"/>
                <w:sz w:val="18"/>
                <w:szCs w:val="18"/>
                <w:lang w:val="pt-BR"/>
              </w:rPr>
              <w:t>-</w:t>
            </w:r>
          </w:p>
        </w:tc>
        <w:tc>
          <w:tcPr>
            <w:tcW w:w="1320" w:type="dxa"/>
            <w:vAlign w:val="center"/>
          </w:tcPr>
          <w:p>
            <w:pPr>
              <w:pStyle w:val="61"/>
              <w:spacing w:before="152"/>
              <w:ind w:left="4"/>
              <w:jc w:val="center"/>
              <w:rPr>
                <w:rFonts w:hint="default" w:ascii="Arial" w:hAnsi="Arial" w:cs="Arial"/>
                <w:sz w:val="18"/>
                <w:szCs w:val="18"/>
                <w:lang w:val="pt-BR"/>
              </w:rPr>
            </w:pPr>
            <w:r>
              <w:rPr>
                <w:rFonts w:hint="default" w:ascii="Arial" w:hAnsi="Arial" w:cs="Arial"/>
                <w:sz w:val="18"/>
                <w:szCs w:val="18"/>
                <w:lang w:val="pt-BR"/>
              </w:rPr>
              <w:t>33/2019</w:t>
            </w:r>
          </w:p>
        </w:tc>
        <w:tc>
          <w:tcPr>
            <w:tcW w:w="4736" w:type="dxa"/>
            <w:vAlign w:val="center"/>
          </w:tcPr>
          <w:p>
            <w:pPr>
              <w:pStyle w:val="61"/>
              <w:spacing w:before="157" w:line="232" w:lineRule="auto"/>
              <w:ind w:left="200" w:leftChars="0" w:right="124" w:rightChars="62" w:firstLine="0" w:firstLineChars="0"/>
              <w:rPr>
                <w:rFonts w:hint="default" w:ascii="Arial" w:hAnsi="Arial" w:cs="Arial"/>
                <w:sz w:val="18"/>
                <w:szCs w:val="18"/>
                <w:lang w:val="pt-BR"/>
              </w:rPr>
            </w:pPr>
            <w:r>
              <w:rPr>
                <w:rFonts w:hint="default" w:ascii="Arial" w:hAnsi="Arial" w:cs="Arial"/>
                <w:sz w:val="18"/>
                <w:szCs w:val="18"/>
                <w:lang w:val="pt-BR"/>
              </w:rPr>
              <w:t>Contratação de empresa para prestação de serviços de jardinagem, portaria, limpeza e conservação, com fornecimento de mão de obra e todos os materiais e equipamentos necessários à perfeita execução dos serviços descritos no memorial descritivo (Anexo C), para a(s) Unidade(s) SENAI-SP.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01" w:hRule="atLeast"/>
          <w:jc w:val="center"/>
        </w:trPr>
        <w:tc>
          <w:tcPr>
            <w:tcW w:w="746" w:type="dxa"/>
            <w:vAlign w:val="center"/>
          </w:tcPr>
          <w:p>
            <w:pPr>
              <w:pStyle w:val="61"/>
              <w:spacing w:before="152"/>
              <w:ind w:right="-29"/>
              <w:jc w:val="center"/>
              <w:rPr>
                <w:rFonts w:hint="default" w:ascii="Arial" w:hAnsi="Arial" w:cs="Arial"/>
                <w:w w:val="99"/>
                <w:sz w:val="18"/>
                <w:szCs w:val="18"/>
                <w:lang w:val="pt-BR"/>
              </w:rPr>
            </w:pPr>
            <w:r>
              <w:rPr>
                <w:rFonts w:hint="default" w:ascii="Arial" w:hAnsi="Arial" w:cs="Arial"/>
                <w:w w:val="99"/>
                <w:sz w:val="18"/>
                <w:szCs w:val="18"/>
                <w:lang w:val="pt-BR"/>
              </w:rPr>
              <w:t>10</w:t>
            </w:r>
          </w:p>
        </w:tc>
        <w:tc>
          <w:tcPr>
            <w:tcW w:w="1443" w:type="dxa"/>
            <w:vAlign w:val="center"/>
          </w:tcPr>
          <w:p>
            <w:pPr>
              <w:pStyle w:val="61"/>
              <w:spacing w:before="157" w:line="232" w:lineRule="auto"/>
              <w:ind w:left="5"/>
              <w:jc w:val="center"/>
              <w:rPr>
                <w:rFonts w:hint="default" w:ascii="Arial" w:hAnsi="Arial" w:cs="Arial"/>
                <w:bCs/>
                <w:sz w:val="18"/>
                <w:szCs w:val="18"/>
                <w:lang w:val="pt-BR"/>
              </w:rPr>
            </w:pPr>
            <w:r>
              <w:rPr>
                <w:rFonts w:hint="default" w:ascii="Arial" w:hAnsi="Arial" w:cs="Arial"/>
                <w:bCs/>
                <w:sz w:val="18"/>
                <w:szCs w:val="18"/>
                <w:lang w:val="pt-BR"/>
              </w:rPr>
              <w:t>Prefeitura de Canoas - RS</w:t>
            </w:r>
          </w:p>
        </w:tc>
        <w:tc>
          <w:tcPr>
            <w:tcW w:w="957" w:type="dxa"/>
            <w:vAlign w:val="center"/>
          </w:tcPr>
          <w:p>
            <w:pPr>
              <w:pStyle w:val="61"/>
              <w:spacing w:before="152"/>
              <w:ind w:left="141" w:right="-15"/>
              <w:jc w:val="center"/>
              <w:rPr>
                <w:rFonts w:hint="default" w:ascii="Arial" w:hAnsi="Arial" w:cs="Arial"/>
                <w:sz w:val="18"/>
                <w:szCs w:val="18"/>
                <w:lang w:val="pt-BR"/>
              </w:rPr>
            </w:pPr>
            <w:r>
              <w:rPr>
                <w:rFonts w:hint="default" w:ascii="Arial" w:hAnsi="Arial" w:cs="Arial"/>
                <w:sz w:val="18"/>
                <w:szCs w:val="18"/>
                <w:lang w:val="pt-BR"/>
              </w:rPr>
              <w:t>-</w:t>
            </w:r>
          </w:p>
        </w:tc>
        <w:tc>
          <w:tcPr>
            <w:tcW w:w="1320" w:type="dxa"/>
            <w:vAlign w:val="center"/>
          </w:tcPr>
          <w:p>
            <w:pPr>
              <w:pStyle w:val="61"/>
              <w:spacing w:before="152"/>
              <w:ind w:left="4"/>
              <w:jc w:val="center"/>
              <w:rPr>
                <w:rFonts w:hint="default" w:ascii="Arial" w:hAnsi="Arial" w:cs="Arial"/>
                <w:sz w:val="18"/>
                <w:szCs w:val="18"/>
                <w:lang w:val="pt-BR"/>
              </w:rPr>
            </w:pPr>
            <w:r>
              <w:rPr>
                <w:rFonts w:hint="default" w:ascii="Arial" w:hAnsi="Arial" w:cs="Arial"/>
                <w:sz w:val="18"/>
                <w:szCs w:val="18"/>
                <w:lang w:val="pt-BR"/>
              </w:rPr>
              <w:t>65/2018</w:t>
            </w:r>
          </w:p>
        </w:tc>
        <w:tc>
          <w:tcPr>
            <w:tcW w:w="4736" w:type="dxa"/>
            <w:vAlign w:val="center"/>
          </w:tcPr>
          <w:p>
            <w:pPr>
              <w:pStyle w:val="61"/>
              <w:spacing w:before="157" w:line="232" w:lineRule="auto"/>
              <w:ind w:left="200" w:leftChars="0" w:right="124" w:rightChars="62" w:firstLine="0" w:firstLineChars="0"/>
              <w:rPr>
                <w:rFonts w:hint="default" w:ascii="Arial" w:hAnsi="Arial" w:cs="Arial"/>
                <w:sz w:val="18"/>
                <w:szCs w:val="18"/>
                <w:lang w:val="pt-BR"/>
              </w:rPr>
            </w:pPr>
            <w:r>
              <w:rPr>
                <w:rFonts w:hint="default" w:ascii="Arial" w:hAnsi="Arial" w:cs="Arial"/>
                <w:sz w:val="18"/>
                <w:szCs w:val="18"/>
                <w:lang w:val="pt-BR"/>
              </w:rPr>
              <w:t>Contratação de serviços de portaria ininterruptos, conforme termo de referência da Secretaria Municipal de Segurança Pública e Cidadania.</w:t>
            </w:r>
          </w:p>
        </w:tc>
      </w:tr>
    </w:tbl>
    <w:p>
      <w:pPr>
        <w:pStyle w:val="18"/>
        <w:rPr>
          <w:rFonts w:hint="default" w:ascii="Arial" w:hAnsi="Arial" w:cs="Arial"/>
          <w:sz w:val="21"/>
          <w:szCs w:val="21"/>
        </w:rPr>
      </w:pPr>
    </w:p>
    <w:p>
      <w:pPr>
        <w:numPr>
          <w:ilvl w:val="3"/>
          <w:numId w:val="2"/>
        </w:numPr>
        <w:spacing w:before="120" w:after="120" w:line="276" w:lineRule="auto"/>
        <w:ind w:left="1265" w:leftChars="0" w:firstLine="0"/>
        <w:jc w:val="both"/>
        <w:rPr>
          <w:rFonts w:hint="default" w:ascii="Arial" w:hAnsi="Arial" w:cs="Arial"/>
          <w:b w:val="0"/>
          <w:bCs w:val="0"/>
          <w:sz w:val="21"/>
          <w:szCs w:val="21"/>
        </w:rPr>
      </w:pPr>
      <w:r>
        <w:rPr>
          <w:rFonts w:hint="default" w:ascii="Arial" w:hAnsi="Arial" w:cs="Arial"/>
          <w:b w:val="0"/>
          <w:bCs w:val="0"/>
          <w:sz w:val="21"/>
          <w:szCs w:val="21"/>
        </w:rPr>
        <w:t xml:space="preserve">Logo, a contratação dos serviços, objeto deste instrumento, se mostra perfeitamente possível haja vista, após busca parametrizada de fornecedores, constata-se um vasto quantitativo de empresas cadastradas nessa linha de fornecimento no SICAF (Disponível em: </w:t>
      </w:r>
      <w:r>
        <w:rPr>
          <w:rFonts w:hint="default" w:ascii="Arial" w:hAnsi="Arial" w:cs="Arial"/>
          <w:b w:val="0"/>
          <w:bCs w:val="0"/>
          <w:color w:val="0000FF"/>
          <w:sz w:val="21"/>
          <w:szCs w:val="21"/>
        </w:rPr>
        <w:fldChar w:fldCharType="begin"/>
      </w:r>
      <w:r>
        <w:rPr>
          <w:rFonts w:hint="default" w:ascii="Arial" w:hAnsi="Arial" w:cs="Arial"/>
          <w:b w:val="0"/>
          <w:bCs w:val="0"/>
          <w:color w:val="0000FF"/>
          <w:sz w:val="21"/>
          <w:szCs w:val="21"/>
        </w:rPr>
        <w:instrText xml:space="preserve"> HYPERLINK "https://www3.comprasnet.gov.br/sicaf-web/public/pages/consultas/selecionarLinhaFornecimento.jsf" </w:instrText>
      </w:r>
      <w:r>
        <w:rPr>
          <w:rFonts w:hint="default" w:ascii="Arial" w:hAnsi="Arial" w:cs="Arial"/>
          <w:b w:val="0"/>
          <w:bCs w:val="0"/>
          <w:color w:val="0000FF"/>
          <w:sz w:val="21"/>
          <w:szCs w:val="21"/>
        </w:rPr>
        <w:fldChar w:fldCharType="separate"/>
      </w:r>
      <w:r>
        <w:rPr>
          <w:rFonts w:hint="default" w:ascii="Arial" w:hAnsi="Arial" w:cs="Arial"/>
          <w:b w:val="0"/>
          <w:bCs w:val="0"/>
          <w:color w:val="0000FF"/>
          <w:sz w:val="21"/>
          <w:szCs w:val="21"/>
        </w:rPr>
        <w:t>https://www3.comprasnet.gov.br/sicaf-web/public/pages/consultas/</w:t>
      </w:r>
      <w:r>
        <w:rPr>
          <w:rFonts w:hint="default" w:ascii="Arial" w:hAnsi="Arial" w:cs="Arial"/>
          <w:b w:val="0"/>
          <w:bCs w:val="0"/>
          <w:color w:val="0000FF"/>
          <w:sz w:val="21"/>
          <w:szCs w:val="21"/>
          <w:lang w:val="pt-BR"/>
        </w:rPr>
        <w:t xml:space="preserve"> </w:t>
      </w:r>
      <w:r>
        <w:rPr>
          <w:rFonts w:hint="default" w:ascii="Arial" w:hAnsi="Arial" w:cs="Arial"/>
          <w:b w:val="0"/>
          <w:bCs w:val="0"/>
          <w:color w:val="0000FF"/>
          <w:sz w:val="21"/>
          <w:szCs w:val="21"/>
        </w:rPr>
        <w:t>selecionarLinhaFornecimento.j</w:t>
      </w:r>
      <w:r>
        <w:rPr>
          <w:rFonts w:hint="default" w:ascii="Arial" w:hAnsi="Arial" w:cs="Arial"/>
          <w:b w:val="0"/>
          <w:bCs w:val="0"/>
          <w:color w:val="0000FF"/>
          <w:sz w:val="21"/>
          <w:szCs w:val="21"/>
        </w:rPr>
        <w:fldChar w:fldCharType="end"/>
      </w:r>
      <w:r>
        <w:rPr>
          <w:rFonts w:hint="default" w:cs="Arial"/>
          <w:b w:val="0"/>
          <w:bCs w:val="0"/>
          <w:color w:val="0000FF"/>
          <w:sz w:val="21"/>
          <w:szCs w:val="21"/>
          <w:lang w:val="pt-BR"/>
        </w:rPr>
        <w:t>sf</w:t>
      </w:r>
      <w:r>
        <w:rPr>
          <w:rFonts w:hint="default" w:cs="Arial"/>
          <w:b w:val="0"/>
          <w:bCs w:val="0"/>
          <w:sz w:val="21"/>
          <w:szCs w:val="21"/>
          <w:lang w:val="pt-BR"/>
        </w:rPr>
        <w:t xml:space="preserve"> </w:t>
      </w:r>
      <w:r>
        <w:rPr>
          <w:rFonts w:hint="default" w:ascii="Arial" w:hAnsi="Arial" w:cs="Arial"/>
          <w:b w:val="0"/>
          <w:bCs w:val="0"/>
          <w:sz w:val="21"/>
          <w:szCs w:val="21"/>
        </w:rPr>
        <w:t xml:space="preserve">- Acesso em: </w:t>
      </w:r>
      <w:r>
        <w:rPr>
          <w:rFonts w:hint="default" w:ascii="Arial" w:hAnsi="Arial" w:cs="Arial"/>
          <w:b w:val="0"/>
          <w:bCs w:val="0"/>
          <w:sz w:val="21"/>
          <w:szCs w:val="21"/>
          <w:lang w:val="pt-BR"/>
        </w:rPr>
        <w:t>0</w:t>
      </w:r>
      <w:r>
        <w:rPr>
          <w:rFonts w:hint="default" w:ascii="Arial" w:hAnsi="Arial" w:cs="Arial"/>
          <w:b w:val="0"/>
          <w:bCs w:val="0"/>
          <w:sz w:val="21"/>
          <w:szCs w:val="21"/>
        </w:rPr>
        <w:t xml:space="preserve">3 </w:t>
      </w:r>
      <w:r>
        <w:rPr>
          <w:rFonts w:hint="default" w:ascii="Arial" w:hAnsi="Arial" w:cs="Arial"/>
          <w:b w:val="0"/>
          <w:bCs w:val="0"/>
          <w:sz w:val="21"/>
          <w:szCs w:val="21"/>
          <w:lang w:val="pt-BR"/>
        </w:rPr>
        <w:t xml:space="preserve">mar </w:t>
      </w:r>
      <w:r>
        <w:rPr>
          <w:rFonts w:hint="default" w:ascii="Arial" w:hAnsi="Arial" w:cs="Arial"/>
          <w:b w:val="0"/>
          <w:bCs w:val="0"/>
          <w:sz w:val="21"/>
          <w:szCs w:val="21"/>
        </w:rPr>
        <w:t>20</w:t>
      </w:r>
      <w:r>
        <w:rPr>
          <w:rFonts w:hint="default" w:ascii="Arial" w:hAnsi="Arial" w:cs="Arial"/>
          <w:b w:val="0"/>
          <w:bCs w:val="0"/>
          <w:sz w:val="21"/>
          <w:szCs w:val="21"/>
          <w:lang w:val="pt-BR"/>
        </w:rPr>
        <w:t>20</w:t>
      </w:r>
      <w:r>
        <w:rPr>
          <w:rFonts w:hint="default" w:ascii="Arial" w:hAnsi="Arial" w:cs="Arial"/>
          <w:b w:val="0"/>
          <w:bCs w:val="0"/>
          <w:sz w:val="21"/>
          <w:szCs w:val="21"/>
        </w:rPr>
        <w:t xml:space="preserve"> - aptas a prestação dos serviços, seja no âmbito do Estado da Paraíba, assim como no âmbito dos demais estados da federação.</w:t>
      </w:r>
    </w:p>
    <w:p>
      <w:pPr>
        <w:numPr>
          <w:ilvl w:val="3"/>
          <w:numId w:val="2"/>
        </w:numPr>
        <w:spacing w:before="120" w:after="120" w:line="276" w:lineRule="auto"/>
        <w:ind w:left="1265" w:leftChars="0" w:firstLine="0"/>
        <w:jc w:val="both"/>
        <w:rPr>
          <w:rFonts w:hint="default" w:ascii="Arial" w:hAnsi="Arial" w:cs="Arial"/>
          <w:b w:val="0"/>
          <w:bCs w:val="0"/>
          <w:sz w:val="21"/>
          <w:szCs w:val="21"/>
        </w:rPr>
      </w:pPr>
      <w:r>
        <w:rPr>
          <w:rFonts w:hint="default" w:ascii="Arial" w:hAnsi="Arial" w:cs="Arial"/>
          <w:b w:val="0"/>
          <w:bCs w:val="0"/>
          <w:sz w:val="21"/>
          <w:szCs w:val="21"/>
        </w:rPr>
        <w:t xml:space="preserve"> Sendo assim, verifica-se a ampla disponibilidade de empresas aptas ao fornecimento dos serviços a serem contratados, conforme os requisitos estabelecidos neste documento.</w:t>
      </w:r>
    </w:p>
    <w:p>
      <w:pPr>
        <w:numPr>
          <w:ilvl w:val="1"/>
          <w:numId w:val="2"/>
        </w:numPr>
        <w:spacing w:before="120" w:after="120" w:line="276" w:lineRule="auto"/>
        <w:ind w:left="425" w:leftChars="0" w:firstLine="0"/>
        <w:jc w:val="both"/>
        <w:rPr>
          <w:rFonts w:hint="default" w:ascii="Arial" w:hAnsi="Arial" w:cs="Arial"/>
          <w:b w:val="0"/>
          <w:bCs w:val="0"/>
          <w:sz w:val="21"/>
          <w:szCs w:val="21"/>
        </w:rPr>
      </w:pPr>
      <w:r>
        <w:rPr>
          <w:rFonts w:hint="default" w:ascii="Arial" w:hAnsi="Arial" w:cs="Arial"/>
          <w:b w:val="0"/>
          <w:bCs w:val="0"/>
          <w:sz w:val="21"/>
          <w:szCs w:val="21"/>
        </w:rPr>
        <w:t>O enquadramento das categorias profissionais que serão empregadas no serviço, dentro da Classificação Brasileira de Ocupações (CBO), caso haja disponibilização de mão de obra em regime de dedicação exclusiva, é o seguinte:</w:t>
      </w:r>
    </w:p>
    <w:tbl>
      <w:tblPr>
        <w:tblStyle w:val="16"/>
        <w:tblW w:w="885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55" w:type="dxa"/>
          <w:left w:w="55" w:type="dxa"/>
          <w:bottom w:w="55" w:type="dxa"/>
          <w:right w:w="55" w:type="dxa"/>
        </w:tblCellMar>
      </w:tblPr>
      <w:tblGrid>
        <w:gridCol w:w="1501"/>
        <w:gridCol w:w="1375"/>
        <w:gridCol w:w="1457"/>
        <w:gridCol w:w="1293"/>
        <w:gridCol w:w="1502"/>
        <w:gridCol w:w="173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5" w:type="dxa"/>
            <w:left w:w="55" w:type="dxa"/>
            <w:bottom w:w="55" w:type="dxa"/>
            <w:right w:w="55" w:type="dxa"/>
          </w:tblCellMar>
        </w:tblPrEx>
        <w:trPr>
          <w:trHeight w:val="394" w:hRule="atLeast"/>
          <w:jc w:val="center"/>
        </w:trPr>
        <w:tc>
          <w:tcPr>
            <w:tcW w:w="1501" w:type="dxa"/>
            <w:tcBorders>
              <w:left w:val="single" w:color="000000" w:sz="4" w:space="0"/>
              <w:bottom w:val="single" w:color="000000" w:sz="4" w:space="0"/>
            </w:tcBorders>
            <w:shd w:val="clear" w:color="auto" w:fill="CCCCCC"/>
            <w:vAlign w:val="center"/>
          </w:tcPr>
          <w:p>
            <w:pPr>
              <w:pStyle w:val="61"/>
              <w:spacing w:after="0"/>
              <w:ind w:left="70" w:right="51"/>
              <w:jc w:val="center"/>
              <w:rPr>
                <w:rFonts w:hint="default" w:ascii="Arial" w:hAnsi="Arial" w:cs="Arial" w:eastAsiaTheme="minorHAnsi"/>
                <w:b/>
                <w:bCs/>
                <w:i/>
                <w:sz w:val="18"/>
                <w:szCs w:val="18"/>
                <w:lang w:val="en-US" w:eastAsia="pt-BR" w:bidi="ar-SA"/>
              </w:rPr>
            </w:pPr>
            <w:r>
              <w:rPr>
                <w:rFonts w:hint="default" w:ascii="Arial" w:hAnsi="Arial" w:cs="Arial" w:eastAsiaTheme="minorHAnsi"/>
                <w:b/>
                <w:bCs/>
                <w:i/>
                <w:sz w:val="18"/>
                <w:szCs w:val="18"/>
                <w:lang w:val="en-US" w:eastAsia="pt-BR" w:bidi="ar-SA"/>
              </w:rPr>
              <w:t>POSTO</w:t>
            </w:r>
          </w:p>
        </w:tc>
        <w:tc>
          <w:tcPr>
            <w:tcW w:w="1375" w:type="dxa"/>
            <w:tcBorders>
              <w:left w:val="single" w:color="000000" w:sz="4" w:space="0"/>
              <w:bottom w:val="single" w:color="000000" w:sz="4" w:space="0"/>
              <w:right w:val="single" w:color="000000" w:sz="4" w:space="0"/>
            </w:tcBorders>
            <w:shd w:val="clear" w:color="auto" w:fill="CCCCCC"/>
            <w:vAlign w:val="center"/>
          </w:tcPr>
          <w:p>
            <w:pPr>
              <w:pStyle w:val="61"/>
              <w:spacing w:after="0"/>
              <w:jc w:val="center"/>
              <w:rPr>
                <w:rFonts w:hint="default" w:ascii="Arial" w:hAnsi="Arial" w:cs="Arial" w:eastAsiaTheme="minorHAnsi"/>
                <w:b/>
                <w:bCs/>
                <w:i/>
                <w:sz w:val="18"/>
                <w:szCs w:val="18"/>
                <w:lang w:val="en-US" w:eastAsia="pt-BR" w:bidi="ar-SA"/>
              </w:rPr>
            </w:pPr>
            <w:r>
              <w:rPr>
                <w:rFonts w:hint="default" w:ascii="Arial" w:hAnsi="Arial" w:cs="Arial" w:eastAsiaTheme="minorHAnsi"/>
                <w:b/>
                <w:bCs/>
                <w:i/>
                <w:sz w:val="18"/>
                <w:szCs w:val="18"/>
                <w:lang w:val="en-US" w:eastAsia="pt-BR" w:bidi="ar-SA"/>
              </w:rPr>
              <w:t>PERÍODO</w:t>
            </w:r>
          </w:p>
        </w:tc>
        <w:tc>
          <w:tcPr>
            <w:tcW w:w="1457" w:type="dxa"/>
            <w:tcBorders>
              <w:left w:val="single" w:color="000000" w:sz="4" w:space="0"/>
              <w:bottom w:val="single" w:color="000000" w:sz="4" w:space="0"/>
              <w:right w:val="single" w:color="000000" w:sz="4" w:space="0"/>
            </w:tcBorders>
            <w:shd w:val="clear" w:color="auto" w:fill="CCCCCC"/>
            <w:vAlign w:val="center"/>
          </w:tcPr>
          <w:p>
            <w:pPr>
              <w:pStyle w:val="61"/>
              <w:spacing w:after="0"/>
              <w:jc w:val="center"/>
              <w:rPr>
                <w:rFonts w:hint="default" w:ascii="Arial" w:hAnsi="Arial" w:cs="Arial" w:eastAsiaTheme="minorHAnsi"/>
                <w:b/>
                <w:bCs/>
                <w:i/>
                <w:sz w:val="18"/>
                <w:szCs w:val="18"/>
                <w:lang w:val="en-US" w:eastAsia="pt-BR" w:bidi="ar-SA"/>
              </w:rPr>
            </w:pPr>
            <w:r>
              <w:rPr>
                <w:rFonts w:hint="default" w:ascii="Arial" w:hAnsi="Arial" w:cs="Arial" w:eastAsiaTheme="minorHAnsi"/>
                <w:b/>
                <w:bCs/>
                <w:i/>
                <w:sz w:val="18"/>
                <w:szCs w:val="18"/>
                <w:lang w:val="en-US" w:eastAsia="pt-BR" w:bidi="ar-SA"/>
              </w:rPr>
              <w:t>ESCALA</w:t>
            </w:r>
          </w:p>
        </w:tc>
        <w:tc>
          <w:tcPr>
            <w:tcW w:w="1293" w:type="dxa"/>
            <w:tcBorders>
              <w:left w:val="single" w:color="000000" w:sz="4" w:space="0"/>
              <w:bottom w:val="single" w:color="000000" w:sz="4" w:space="0"/>
            </w:tcBorders>
            <w:shd w:val="clear" w:color="auto" w:fill="CCCCCC"/>
            <w:vAlign w:val="center"/>
          </w:tcPr>
          <w:p>
            <w:pPr>
              <w:pStyle w:val="61"/>
              <w:spacing w:after="0"/>
              <w:jc w:val="center"/>
              <w:rPr>
                <w:rFonts w:hint="default" w:ascii="Arial" w:hAnsi="Arial" w:cs="Arial" w:eastAsiaTheme="minorHAnsi"/>
                <w:b/>
                <w:bCs/>
                <w:i/>
                <w:sz w:val="18"/>
                <w:szCs w:val="18"/>
                <w:lang w:val="en-US" w:eastAsia="pt-BR" w:bidi="ar-SA"/>
              </w:rPr>
            </w:pPr>
            <w:r>
              <w:rPr>
                <w:rFonts w:hint="default" w:ascii="Arial" w:hAnsi="Arial" w:cs="Arial" w:eastAsiaTheme="minorHAnsi"/>
                <w:b/>
                <w:bCs/>
                <w:i/>
                <w:sz w:val="18"/>
                <w:szCs w:val="18"/>
                <w:lang w:val="en-US" w:eastAsia="pt-BR" w:bidi="ar-SA"/>
              </w:rPr>
              <w:t>CÓDIGO CBO</w:t>
            </w:r>
          </w:p>
        </w:tc>
        <w:tc>
          <w:tcPr>
            <w:tcW w:w="1502" w:type="dxa"/>
            <w:tcBorders>
              <w:left w:val="single" w:color="000000" w:sz="4" w:space="0"/>
              <w:bottom w:val="single" w:color="000000" w:sz="4" w:space="0"/>
              <w:right w:val="single" w:color="000000" w:sz="4" w:space="0"/>
            </w:tcBorders>
            <w:shd w:val="clear" w:color="auto" w:fill="CCCCCC"/>
          </w:tcPr>
          <w:p>
            <w:pPr>
              <w:pStyle w:val="61"/>
              <w:spacing w:after="0"/>
              <w:jc w:val="center"/>
              <w:rPr>
                <w:rFonts w:hint="default" w:ascii="Arial" w:hAnsi="Arial" w:cs="Arial" w:eastAsiaTheme="minorHAnsi"/>
                <w:b/>
                <w:bCs/>
                <w:i/>
                <w:sz w:val="18"/>
                <w:szCs w:val="18"/>
                <w:lang w:val="en-US" w:eastAsia="pt-BR" w:bidi="ar-SA"/>
              </w:rPr>
            </w:pPr>
            <w:r>
              <w:rPr>
                <w:rFonts w:hint="default" w:ascii="Arial" w:hAnsi="Arial" w:cs="Arial" w:eastAsiaTheme="minorHAnsi"/>
                <w:b/>
                <w:bCs/>
                <w:i/>
                <w:sz w:val="18"/>
                <w:szCs w:val="18"/>
                <w:lang w:val="en-US" w:eastAsia="pt-BR" w:bidi="ar-SA"/>
              </w:rPr>
              <w:t>QUANTIDADE DE POSTOS</w:t>
            </w:r>
          </w:p>
        </w:tc>
        <w:tc>
          <w:tcPr>
            <w:tcW w:w="1731" w:type="dxa"/>
            <w:tcBorders>
              <w:left w:val="single" w:color="000000" w:sz="4" w:space="0"/>
              <w:bottom w:val="single" w:color="000000" w:sz="4" w:space="0"/>
            </w:tcBorders>
            <w:shd w:val="clear" w:color="auto" w:fill="CCCCCC"/>
            <w:vAlign w:val="center"/>
          </w:tcPr>
          <w:p>
            <w:pPr>
              <w:pStyle w:val="61"/>
              <w:spacing w:after="0"/>
              <w:jc w:val="center"/>
              <w:rPr>
                <w:rFonts w:hint="default" w:ascii="Arial" w:hAnsi="Arial" w:cs="Arial" w:eastAsiaTheme="minorHAnsi"/>
                <w:b/>
                <w:bCs/>
                <w:i/>
                <w:sz w:val="18"/>
                <w:szCs w:val="18"/>
                <w:lang w:val="en-US" w:eastAsia="pt-BR" w:bidi="ar-SA"/>
              </w:rPr>
            </w:pPr>
            <w:r>
              <w:rPr>
                <w:rFonts w:hint="default" w:ascii="Arial" w:hAnsi="Arial" w:cs="Arial" w:eastAsiaTheme="minorHAnsi"/>
                <w:b/>
                <w:bCs/>
                <w:i/>
                <w:sz w:val="18"/>
                <w:szCs w:val="18"/>
                <w:lang w:val="en-US" w:eastAsia="pt-BR" w:bidi="ar-SA"/>
              </w:rPr>
              <w:t>QUANTIDADE DE PROFISSIONAIS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5" w:type="dxa"/>
            <w:left w:w="55" w:type="dxa"/>
            <w:bottom w:w="55" w:type="dxa"/>
            <w:right w:w="55" w:type="dxa"/>
          </w:tblCellMar>
        </w:tblPrEx>
        <w:trPr>
          <w:trHeight w:val="407" w:hRule="atLeast"/>
          <w:jc w:val="center"/>
        </w:trPr>
        <w:tc>
          <w:tcPr>
            <w:tcW w:w="1501" w:type="dxa"/>
            <w:tcBorders>
              <w:left w:val="single" w:color="000000" w:sz="4" w:space="0"/>
            </w:tcBorders>
            <w:shd w:val="clear" w:color="auto" w:fill="auto"/>
            <w:vAlign w:val="center"/>
          </w:tcPr>
          <w:p>
            <w:pPr>
              <w:pStyle w:val="61"/>
              <w:spacing w:after="0"/>
              <w:ind w:left="6"/>
              <w:jc w:val="center"/>
              <w:rPr>
                <w:rFonts w:hint="default" w:ascii="Arial" w:hAnsi="Arial" w:cs="Arial" w:eastAsiaTheme="minorHAnsi"/>
                <w:i/>
                <w:sz w:val="18"/>
                <w:szCs w:val="18"/>
                <w:lang w:val="en-US" w:eastAsia="pt-BR" w:bidi="ar-SA"/>
              </w:rPr>
            </w:pPr>
            <w:r>
              <w:rPr>
                <w:rFonts w:hint="default" w:ascii="Arial" w:hAnsi="Arial" w:cs="Arial" w:eastAsiaTheme="minorHAnsi"/>
                <w:i/>
                <w:sz w:val="18"/>
                <w:szCs w:val="18"/>
                <w:lang w:val="en-US" w:eastAsia="pt-BR" w:bidi="ar-SA"/>
              </w:rPr>
              <w:t>VIGILANCIA ARMADA</w:t>
            </w:r>
          </w:p>
        </w:tc>
        <w:tc>
          <w:tcPr>
            <w:tcW w:w="1375" w:type="dxa"/>
            <w:tcBorders>
              <w:left w:val="single" w:color="000000" w:sz="4" w:space="0"/>
              <w:right w:val="single" w:color="000000" w:sz="4" w:space="0"/>
            </w:tcBorders>
          </w:tcPr>
          <w:p>
            <w:pPr>
              <w:pStyle w:val="61"/>
              <w:spacing w:before="106" w:after="0"/>
              <w:ind w:left="69"/>
              <w:jc w:val="center"/>
              <w:rPr>
                <w:rFonts w:hint="default" w:ascii="Arial" w:hAnsi="Arial" w:cs="Arial" w:eastAsiaTheme="minorHAnsi"/>
                <w:i/>
                <w:sz w:val="18"/>
                <w:szCs w:val="18"/>
                <w:lang w:val="en-US" w:eastAsia="pt-BR" w:bidi="ar-SA"/>
              </w:rPr>
            </w:pPr>
            <w:r>
              <w:rPr>
                <w:rFonts w:hint="default" w:ascii="Arial" w:hAnsi="Arial" w:cs="Arial" w:eastAsiaTheme="minorHAnsi"/>
                <w:i/>
                <w:sz w:val="18"/>
                <w:szCs w:val="18"/>
                <w:lang w:val="en-US" w:eastAsia="pt-BR" w:bidi="ar-SA"/>
              </w:rPr>
              <w:t>NOTURNO</w:t>
            </w:r>
          </w:p>
        </w:tc>
        <w:tc>
          <w:tcPr>
            <w:tcW w:w="1457" w:type="dxa"/>
            <w:tcBorders>
              <w:left w:val="single" w:color="000000" w:sz="4" w:space="0"/>
              <w:right w:val="single" w:color="000000" w:sz="4" w:space="0"/>
            </w:tcBorders>
          </w:tcPr>
          <w:p>
            <w:pPr>
              <w:pStyle w:val="61"/>
              <w:spacing w:before="106" w:after="0"/>
              <w:ind w:left="69"/>
              <w:jc w:val="center"/>
              <w:rPr>
                <w:rFonts w:hint="default" w:ascii="Arial" w:hAnsi="Arial" w:cs="Arial" w:eastAsiaTheme="minorHAnsi"/>
                <w:i/>
                <w:sz w:val="18"/>
                <w:szCs w:val="18"/>
                <w:lang w:val="en-US" w:eastAsia="pt-BR" w:bidi="ar-SA"/>
              </w:rPr>
            </w:pPr>
            <w:r>
              <w:rPr>
                <w:rFonts w:hint="default" w:ascii="Arial" w:hAnsi="Arial" w:cs="Arial" w:eastAsiaTheme="minorHAnsi"/>
                <w:i/>
                <w:sz w:val="18"/>
                <w:szCs w:val="18"/>
                <w:lang w:val="en-US" w:eastAsia="pt-BR" w:bidi="ar-SA"/>
              </w:rPr>
              <w:t>12 x 36 (horas)</w:t>
            </w:r>
          </w:p>
        </w:tc>
        <w:tc>
          <w:tcPr>
            <w:tcW w:w="1293" w:type="dxa"/>
            <w:tcBorders>
              <w:left w:val="single" w:color="000000" w:sz="4" w:space="0"/>
            </w:tcBorders>
            <w:shd w:val="clear" w:color="auto" w:fill="auto"/>
            <w:vAlign w:val="center"/>
          </w:tcPr>
          <w:p>
            <w:pPr>
              <w:pStyle w:val="61"/>
              <w:spacing w:before="106" w:after="0"/>
              <w:ind w:left="69"/>
              <w:jc w:val="center"/>
              <w:rPr>
                <w:rFonts w:hint="default" w:ascii="Arial" w:hAnsi="Arial" w:cs="Arial" w:eastAsiaTheme="minorHAnsi"/>
                <w:i/>
                <w:sz w:val="18"/>
                <w:szCs w:val="18"/>
                <w:lang w:val="en-US" w:eastAsia="pt-BR" w:bidi="ar-SA"/>
              </w:rPr>
            </w:pPr>
            <w:r>
              <w:rPr>
                <w:rFonts w:hint="default" w:ascii="Arial" w:hAnsi="Arial" w:cs="Arial" w:eastAsiaTheme="minorHAnsi"/>
                <w:i/>
                <w:sz w:val="18"/>
                <w:szCs w:val="18"/>
                <w:lang w:val="en-US" w:eastAsia="pt-BR" w:bidi="ar-SA"/>
              </w:rPr>
              <w:t>5173-30</w:t>
            </w:r>
          </w:p>
        </w:tc>
        <w:tc>
          <w:tcPr>
            <w:tcW w:w="1502" w:type="dxa"/>
            <w:tcBorders>
              <w:left w:val="single" w:color="000000" w:sz="4" w:space="0"/>
              <w:right w:val="single" w:color="000000" w:sz="4" w:space="0"/>
            </w:tcBorders>
          </w:tcPr>
          <w:p>
            <w:pPr>
              <w:pStyle w:val="61"/>
              <w:spacing w:before="106" w:after="0"/>
              <w:ind w:left="69"/>
              <w:jc w:val="center"/>
              <w:rPr>
                <w:rFonts w:hint="default" w:ascii="Arial" w:hAnsi="Arial" w:cs="Arial" w:eastAsiaTheme="minorHAnsi"/>
                <w:i/>
                <w:sz w:val="18"/>
                <w:szCs w:val="18"/>
                <w:lang w:val="en-US" w:eastAsia="pt-BR" w:bidi="ar-SA"/>
              </w:rPr>
            </w:pPr>
            <w:r>
              <w:rPr>
                <w:rFonts w:hint="default" w:ascii="Arial" w:hAnsi="Arial" w:cs="Arial" w:eastAsiaTheme="minorHAnsi"/>
                <w:i/>
                <w:sz w:val="18"/>
                <w:szCs w:val="18"/>
                <w:lang w:val="en-US" w:eastAsia="pt-BR" w:bidi="ar-SA"/>
              </w:rPr>
              <w:t>8</w:t>
            </w:r>
          </w:p>
        </w:tc>
        <w:tc>
          <w:tcPr>
            <w:tcW w:w="1731" w:type="dxa"/>
            <w:tcBorders>
              <w:left w:val="single" w:color="000000" w:sz="4" w:space="0"/>
            </w:tcBorders>
          </w:tcPr>
          <w:p>
            <w:pPr>
              <w:pStyle w:val="61"/>
              <w:spacing w:before="106" w:after="0"/>
              <w:ind w:left="69"/>
              <w:jc w:val="center"/>
              <w:rPr>
                <w:rFonts w:hint="default" w:ascii="Arial" w:hAnsi="Arial" w:cs="Arial" w:eastAsiaTheme="minorHAnsi"/>
                <w:i/>
                <w:sz w:val="18"/>
                <w:szCs w:val="18"/>
                <w:lang w:val="en-US" w:eastAsia="pt-BR" w:bidi="ar-SA"/>
              </w:rPr>
            </w:pPr>
            <w:r>
              <w:rPr>
                <w:rFonts w:hint="default" w:ascii="Arial" w:hAnsi="Arial" w:cs="Arial" w:eastAsiaTheme="minorHAnsi"/>
                <w:i/>
                <w:sz w:val="18"/>
                <w:szCs w:val="18"/>
                <w:lang w:val="en-US" w:eastAsia="pt-BR" w:bidi="ar-SA"/>
              </w:rPr>
              <w:t>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5" w:type="dxa"/>
            <w:left w:w="55" w:type="dxa"/>
            <w:bottom w:w="55" w:type="dxa"/>
            <w:right w:w="55" w:type="dxa"/>
          </w:tblCellMar>
        </w:tblPrEx>
        <w:trPr>
          <w:trHeight w:val="407" w:hRule="atLeast"/>
          <w:jc w:val="center"/>
        </w:trPr>
        <w:tc>
          <w:tcPr>
            <w:tcW w:w="1501" w:type="dxa"/>
            <w:tcBorders>
              <w:left w:val="single" w:color="000000" w:sz="4" w:space="0"/>
            </w:tcBorders>
            <w:shd w:val="clear" w:color="auto" w:fill="auto"/>
            <w:vAlign w:val="center"/>
          </w:tcPr>
          <w:p>
            <w:pPr>
              <w:pStyle w:val="61"/>
              <w:spacing w:before="106" w:after="0"/>
              <w:ind w:left="6"/>
              <w:jc w:val="center"/>
              <w:rPr>
                <w:rFonts w:hint="default" w:ascii="Arial" w:hAnsi="Arial" w:cs="Arial" w:eastAsiaTheme="minorHAnsi"/>
                <w:i/>
                <w:sz w:val="18"/>
                <w:szCs w:val="18"/>
                <w:lang w:val="en-US" w:eastAsia="pt-BR" w:bidi="ar-SA"/>
              </w:rPr>
            </w:pPr>
            <w:r>
              <w:rPr>
                <w:rFonts w:hint="default" w:ascii="Arial" w:hAnsi="Arial" w:cs="Arial" w:eastAsiaTheme="minorHAnsi"/>
                <w:i/>
                <w:sz w:val="18"/>
                <w:szCs w:val="18"/>
                <w:lang w:val="en-US" w:eastAsia="pt-BR" w:bidi="ar-SA"/>
              </w:rPr>
              <w:t>PORTARIA</w:t>
            </w:r>
          </w:p>
        </w:tc>
        <w:tc>
          <w:tcPr>
            <w:tcW w:w="1375" w:type="dxa"/>
            <w:tcBorders>
              <w:left w:val="single" w:color="000000" w:sz="4" w:space="0"/>
              <w:right w:val="single" w:color="000000" w:sz="4" w:space="0"/>
            </w:tcBorders>
          </w:tcPr>
          <w:p>
            <w:pPr>
              <w:pStyle w:val="61"/>
              <w:spacing w:before="106" w:after="0"/>
              <w:ind w:left="69"/>
              <w:jc w:val="center"/>
              <w:rPr>
                <w:rFonts w:hint="default" w:ascii="Arial" w:hAnsi="Arial" w:cs="Arial" w:eastAsiaTheme="minorHAnsi"/>
                <w:i/>
                <w:sz w:val="18"/>
                <w:szCs w:val="18"/>
                <w:lang w:val="en-US" w:eastAsia="pt-BR" w:bidi="ar-SA"/>
              </w:rPr>
            </w:pPr>
            <w:r>
              <w:rPr>
                <w:rFonts w:hint="default" w:ascii="Arial" w:hAnsi="Arial" w:cs="Arial" w:eastAsiaTheme="minorHAnsi"/>
                <w:i/>
                <w:sz w:val="18"/>
                <w:szCs w:val="18"/>
                <w:lang w:val="en-US" w:eastAsia="pt-BR" w:bidi="ar-SA"/>
              </w:rPr>
              <w:t>DIURNO</w:t>
            </w:r>
          </w:p>
        </w:tc>
        <w:tc>
          <w:tcPr>
            <w:tcW w:w="1457" w:type="dxa"/>
            <w:tcBorders>
              <w:left w:val="single" w:color="000000" w:sz="4" w:space="0"/>
              <w:right w:val="single" w:color="000000" w:sz="4" w:space="0"/>
            </w:tcBorders>
          </w:tcPr>
          <w:p>
            <w:pPr>
              <w:pStyle w:val="61"/>
              <w:spacing w:before="106" w:after="0"/>
              <w:ind w:left="69"/>
              <w:jc w:val="center"/>
              <w:rPr>
                <w:rFonts w:hint="default" w:ascii="Arial" w:hAnsi="Arial" w:cs="Arial" w:eastAsiaTheme="minorHAnsi"/>
                <w:i/>
                <w:sz w:val="18"/>
                <w:szCs w:val="18"/>
                <w:lang w:val="en-US" w:eastAsia="pt-BR" w:bidi="ar-SA"/>
              </w:rPr>
            </w:pPr>
            <w:r>
              <w:rPr>
                <w:rFonts w:hint="default" w:ascii="Arial" w:hAnsi="Arial" w:cs="Arial" w:eastAsiaTheme="minorHAnsi"/>
                <w:i/>
                <w:sz w:val="18"/>
                <w:szCs w:val="18"/>
                <w:lang w:val="en-US" w:eastAsia="pt-BR" w:bidi="ar-SA"/>
              </w:rPr>
              <w:t>12 x 36 (horas)</w:t>
            </w:r>
          </w:p>
        </w:tc>
        <w:tc>
          <w:tcPr>
            <w:tcW w:w="1293" w:type="dxa"/>
            <w:tcBorders>
              <w:left w:val="single" w:color="000000" w:sz="4" w:space="0"/>
            </w:tcBorders>
            <w:shd w:val="clear" w:color="auto" w:fill="auto"/>
            <w:vAlign w:val="center"/>
          </w:tcPr>
          <w:p>
            <w:pPr>
              <w:pStyle w:val="61"/>
              <w:spacing w:before="106" w:after="0"/>
              <w:ind w:left="69"/>
              <w:jc w:val="center"/>
              <w:rPr>
                <w:rFonts w:hint="default" w:ascii="Arial" w:hAnsi="Arial" w:cs="Arial" w:eastAsiaTheme="minorHAnsi"/>
                <w:i/>
                <w:sz w:val="18"/>
                <w:szCs w:val="18"/>
                <w:lang w:val="en-US" w:eastAsia="pt-BR" w:bidi="ar-SA"/>
              </w:rPr>
            </w:pPr>
            <w:r>
              <w:rPr>
                <w:rFonts w:hint="default" w:ascii="Arial" w:hAnsi="Arial" w:cs="Arial" w:eastAsiaTheme="minorHAnsi"/>
                <w:i/>
                <w:sz w:val="18"/>
                <w:szCs w:val="18"/>
                <w:lang w:val="en-US" w:eastAsia="pt-BR" w:bidi="ar-SA"/>
              </w:rPr>
              <w:t>5171-10</w:t>
            </w:r>
          </w:p>
        </w:tc>
        <w:tc>
          <w:tcPr>
            <w:tcW w:w="1502" w:type="dxa"/>
            <w:tcBorders>
              <w:left w:val="single" w:color="000000" w:sz="4" w:space="0"/>
              <w:right w:val="single" w:color="000000" w:sz="4" w:space="0"/>
            </w:tcBorders>
          </w:tcPr>
          <w:p>
            <w:pPr>
              <w:pStyle w:val="61"/>
              <w:spacing w:before="106" w:after="0"/>
              <w:ind w:left="69"/>
              <w:jc w:val="center"/>
              <w:rPr>
                <w:rFonts w:hint="default" w:ascii="Arial" w:hAnsi="Arial" w:cs="Arial" w:eastAsiaTheme="minorHAnsi"/>
                <w:i/>
                <w:sz w:val="18"/>
                <w:szCs w:val="18"/>
                <w:lang w:val="en-US" w:eastAsia="pt-BR" w:bidi="ar-SA"/>
              </w:rPr>
            </w:pPr>
            <w:r>
              <w:rPr>
                <w:rFonts w:hint="default" w:ascii="Arial" w:hAnsi="Arial" w:cs="Arial" w:eastAsiaTheme="minorHAnsi"/>
                <w:i/>
                <w:sz w:val="18"/>
                <w:szCs w:val="18"/>
                <w:lang w:val="en-US" w:eastAsia="pt-BR" w:bidi="ar-SA"/>
              </w:rPr>
              <w:t>22</w:t>
            </w:r>
          </w:p>
        </w:tc>
        <w:tc>
          <w:tcPr>
            <w:tcW w:w="1731" w:type="dxa"/>
            <w:tcBorders>
              <w:left w:val="single" w:color="000000" w:sz="4" w:space="0"/>
            </w:tcBorders>
          </w:tcPr>
          <w:p>
            <w:pPr>
              <w:pStyle w:val="61"/>
              <w:spacing w:before="106" w:after="0"/>
              <w:ind w:left="69"/>
              <w:jc w:val="center"/>
              <w:rPr>
                <w:rFonts w:hint="default" w:ascii="Arial" w:hAnsi="Arial" w:cs="Arial" w:eastAsiaTheme="minorHAnsi"/>
                <w:i/>
                <w:sz w:val="18"/>
                <w:szCs w:val="18"/>
                <w:lang w:val="en-US" w:eastAsia="pt-BR" w:bidi="ar-SA"/>
              </w:rPr>
            </w:pPr>
            <w:r>
              <w:rPr>
                <w:rFonts w:hint="default" w:ascii="Arial" w:hAnsi="Arial" w:cs="Arial" w:eastAsiaTheme="minorHAnsi"/>
                <w:i/>
                <w:sz w:val="18"/>
                <w:szCs w:val="18"/>
                <w:lang w:val="en-US" w:eastAsia="pt-BR" w:bidi="ar-SA"/>
              </w:rPr>
              <w:t>44</w:t>
            </w:r>
          </w:p>
        </w:tc>
      </w:tr>
    </w:tbl>
    <w:p>
      <w:pPr>
        <w:suppressAutoHyphens/>
        <w:spacing w:after="120"/>
        <w:jc w:val="both"/>
        <w:rPr>
          <w:rFonts w:hint="default" w:ascii="Arial" w:hAnsi="Arial" w:cs="Arial"/>
          <w:color w:val="FF0000"/>
          <w:sz w:val="21"/>
          <w:szCs w:val="21"/>
        </w:rPr>
      </w:pPr>
    </w:p>
    <w:p>
      <w:pPr>
        <w:numPr>
          <w:ilvl w:val="1"/>
          <w:numId w:val="2"/>
        </w:numPr>
        <w:spacing w:before="120" w:after="120" w:line="276" w:lineRule="auto"/>
        <w:ind w:left="425" w:leftChars="0" w:firstLine="0"/>
        <w:jc w:val="both"/>
        <w:rPr>
          <w:rFonts w:hint="default" w:ascii="Arial" w:hAnsi="Arial" w:cs="Arial"/>
          <w:b w:val="0"/>
          <w:bCs w:val="0"/>
          <w:sz w:val="21"/>
          <w:szCs w:val="21"/>
        </w:rPr>
      </w:pPr>
      <w:r>
        <w:rPr>
          <w:rFonts w:hint="default" w:ascii="Arial" w:hAnsi="Arial" w:cs="Arial"/>
          <w:b w:val="0"/>
          <w:bCs w:val="0"/>
          <w:sz w:val="21"/>
          <w:szCs w:val="21"/>
        </w:rPr>
        <w:t>Declaração do licitante de que tem pleno conhecimento das condições necessárias para a prestação do serviço.</w:t>
      </w:r>
    </w:p>
    <w:p>
      <w:pPr>
        <w:numPr>
          <w:ilvl w:val="1"/>
          <w:numId w:val="2"/>
        </w:numPr>
        <w:spacing w:before="120" w:after="120" w:line="276" w:lineRule="auto"/>
        <w:ind w:left="425" w:leftChars="0" w:firstLine="0"/>
        <w:jc w:val="both"/>
        <w:rPr>
          <w:rFonts w:hint="default" w:ascii="Arial" w:hAnsi="Arial" w:cs="Arial"/>
          <w:b w:val="0"/>
          <w:bCs w:val="0"/>
          <w:sz w:val="21"/>
          <w:szCs w:val="21"/>
        </w:rPr>
      </w:pPr>
      <w:r>
        <w:rPr>
          <w:rFonts w:hint="default" w:ascii="Arial" w:hAnsi="Arial" w:cs="Arial"/>
          <w:b w:val="0"/>
          <w:bCs w:val="0"/>
          <w:sz w:val="21"/>
          <w:szCs w:val="21"/>
        </w:rPr>
        <w:t>As obrigações da Contratada e Contratante estão previstas neste Termo de Referência.</w:t>
      </w:r>
    </w:p>
    <w:p>
      <w:pPr>
        <w:numPr>
          <w:ilvl w:val="0"/>
          <w:numId w:val="0"/>
        </w:numPr>
        <w:suppressAutoHyphens/>
        <w:spacing w:after="120"/>
        <w:ind w:left="284" w:leftChars="0"/>
        <w:jc w:val="both"/>
        <w:rPr>
          <w:rFonts w:hint="default" w:ascii="Arial" w:hAnsi="Arial" w:cs="Arial"/>
          <w:b/>
          <w:bCs/>
          <w:sz w:val="21"/>
          <w:szCs w:val="21"/>
        </w:rPr>
      </w:pPr>
    </w:p>
    <w:p>
      <w:pPr>
        <w:pStyle w:val="33"/>
        <w:spacing w:before="0"/>
        <w:rPr>
          <w:rFonts w:hint="default" w:ascii="Arial" w:hAnsi="Arial" w:cs="Arial"/>
          <w:color w:val="auto"/>
          <w:sz w:val="21"/>
          <w:szCs w:val="21"/>
        </w:rPr>
      </w:pPr>
      <w:r>
        <w:rPr>
          <w:rFonts w:hint="default" w:ascii="Arial" w:hAnsi="Arial" w:cs="Arial"/>
          <w:bCs/>
          <w:color w:val="auto"/>
          <w:sz w:val="21"/>
          <w:szCs w:val="21"/>
        </w:rPr>
        <w:t>VISTORIA PARA A LICITAÇÃO.</w:t>
      </w:r>
    </w:p>
    <w:p>
      <w:pPr>
        <w:numPr>
          <w:ilvl w:val="1"/>
          <w:numId w:val="2"/>
        </w:numPr>
        <w:spacing w:before="120" w:after="120" w:line="276" w:lineRule="auto"/>
        <w:ind w:left="425" w:firstLine="0"/>
        <w:jc w:val="both"/>
        <w:rPr>
          <w:rFonts w:hint="default" w:ascii="Arial" w:hAnsi="Arial" w:cs="Arial"/>
          <w:sz w:val="21"/>
          <w:szCs w:val="21"/>
        </w:rPr>
      </w:pPr>
      <w:r>
        <w:rPr>
          <w:rFonts w:hint="default" w:ascii="Arial" w:hAnsi="Arial" w:cs="Arial"/>
          <w:sz w:val="21"/>
          <w:szCs w:val="21"/>
        </w:rPr>
        <w:t>Para o correto dimensionamento e elaboração de sua proposta, o licitante poderá realizar vistoria nas instalações do local de execução dos serviços, acompanhado por servidor designado para esse fim, de segunda à sexta-feira, das 08 horas às 12 horas e das 14 horas às 18 horas.</w:t>
      </w:r>
    </w:p>
    <w:p>
      <w:pPr>
        <w:numPr>
          <w:ilvl w:val="1"/>
          <w:numId w:val="2"/>
        </w:numPr>
        <w:spacing w:before="120" w:after="120" w:line="276" w:lineRule="auto"/>
        <w:ind w:left="425" w:firstLine="0"/>
        <w:jc w:val="both"/>
        <w:rPr>
          <w:rFonts w:hint="default" w:ascii="Arial" w:hAnsi="Arial" w:cs="Arial"/>
          <w:sz w:val="21"/>
          <w:szCs w:val="21"/>
        </w:rPr>
      </w:pPr>
      <w:r>
        <w:rPr>
          <w:rFonts w:hint="default" w:ascii="Arial" w:hAnsi="Arial" w:cs="Arial"/>
          <w:sz w:val="21"/>
          <w:szCs w:val="21"/>
        </w:rPr>
        <w:t>O prazo para vistoria iniciar-se-á no dia útil seguinte ao da publicação do Edital, estendendo-se até o dia útil anterior à data prevista para a abertura da sessão pública.</w:t>
      </w:r>
    </w:p>
    <w:p>
      <w:pPr>
        <w:numPr>
          <w:ilvl w:val="2"/>
          <w:numId w:val="2"/>
        </w:numPr>
        <w:spacing w:before="120" w:after="120" w:line="276" w:lineRule="auto"/>
        <w:ind w:left="845" w:leftChars="0" w:firstLine="0"/>
        <w:jc w:val="both"/>
        <w:rPr>
          <w:rFonts w:hint="default" w:ascii="Arial" w:hAnsi="Arial" w:cs="Arial"/>
          <w:sz w:val="21"/>
          <w:szCs w:val="21"/>
        </w:rPr>
      </w:pPr>
      <w:r>
        <w:rPr>
          <w:rFonts w:hint="default" w:ascii="Arial" w:hAnsi="Arial" w:cs="Arial"/>
          <w:iCs/>
          <w:sz w:val="21"/>
          <w:szCs w:val="21"/>
        </w:rPr>
        <w:t>Para a vistoria</w:t>
      </w:r>
      <w:r>
        <w:rPr>
          <w:rFonts w:hint="default" w:ascii="Arial" w:hAnsi="Arial" w:cs="Arial"/>
          <w:iCs/>
          <w:sz w:val="21"/>
          <w:szCs w:val="21"/>
          <w:lang w:val="pt-BR"/>
        </w:rPr>
        <w:t>,</w:t>
      </w:r>
      <w:r>
        <w:rPr>
          <w:rFonts w:hint="default" w:ascii="Arial" w:hAnsi="Arial" w:cs="Arial"/>
          <w:iCs/>
          <w:sz w:val="21"/>
          <w:szCs w:val="21"/>
        </w:rPr>
        <w:t xml:space="preserve"> o licitante, ou o seu representante legal, deverá estar devidamente identificado, apresentando documento de identidade civil e documento expedido pela empresa comprovando sua habilitação para a realização da vistoria.</w:t>
      </w:r>
    </w:p>
    <w:p>
      <w:pPr>
        <w:numPr>
          <w:ilvl w:val="1"/>
          <w:numId w:val="2"/>
        </w:numPr>
        <w:spacing w:before="120" w:after="120" w:line="276" w:lineRule="auto"/>
        <w:ind w:left="425" w:firstLine="0"/>
        <w:jc w:val="both"/>
        <w:rPr>
          <w:rFonts w:hint="default" w:ascii="Arial" w:hAnsi="Arial" w:cs="Arial"/>
          <w:sz w:val="21"/>
          <w:szCs w:val="21"/>
        </w:rPr>
      </w:pPr>
      <w:r>
        <w:rPr>
          <w:rFonts w:hint="default" w:ascii="Arial" w:hAnsi="Arial" w:cs="Arial"/>
          <w:sz w:val="21"/>
          <w:szCs w:val="21"/>
        </w:rPr>
        <w:t>Por ocasião da vistoria, ao licitante, ou ao seu representante legal, poderá ser entregue CD-ROM, “pen-drive” ou outra forma compatível de reprodução, contendo as informações relativas ao objeto da licitação, para que a empresa tenha condições de bem elaborar sua proposta.</w:t>
      </w:r>
    </w:p>
    <w:p>
      <w:pPr>
        <w:numPr>
          <w:ilvl w:val="1"/>
          <w:numId w:val="2"/>
        </w:numPr>
        <w:spacing w:before="120" w:after="120" w:line="276" w:lineRule="auto"/>
        <w:ind w:left="425" w:firstLine="0"/>
        <w:jc w:val="both"/>
        <w:rPr>
          <w:rFonts w:hint="default" w:ascii="Arial" w:hAnsi="Arial" w:cs="Arial"/>
          <w:sz w:val="21"/>
          <w:szCs w:val="21"/>
        </w:rPr>
      </w:pPr>
      <w:r>
        <w:rPr>
          <w:rFonts w:hint="default" w:ascii="Arial" w:hAnsi="Arial" w:cs="Arial"/>
          <w:sz w:val="21"/>
          <w:szCs w:val="21"/>
        </w:rPr>
        <w:t>A não realização da vistoria, quando facultativa, não poderá embasar posteriores alegações de desconhecimento das instalações, dúvidas ou esquecimentos de quaisquer detalhes dos locais da prestação dos serviços, devendo a licitante vencedora assumir os ônus dos serviços decorrentes.</w:t>
      </w:r>
    </w:p>
    <w:p>
      <w:pPr>
        <w:numPr>
          <w:ilvl w:val="1"/>
          <w:numId w:val="2"/>
        </w:numPr>
        <w:spacing w:before="120" w:after="120" w:line="276" w:lineRule="auto"/>
        <w:ind w:left="425" w:firstLine="0"/>
        <w:jc w:val="both"/>
        <w:rPr>
          <w:rFonts w:hint="default" w:ascii="Arial" w:hAnsi="Arial" w:cs="Arial"/>
          <w:sz w:val="21"/>
          <w:szCs w:val="21"/>
        </w:rPr>
      </w:pPr>
      <w:r>
        <w:rPr>
          <w:rFonts w:hint="default" w:ascii="Arial" w:hAnsi="Arial" w:cs="Arial"/>
          <w:sz w:val="21"/>
          <w:szCs w:val="21"/>
        </w:rPr>
        <w:t>A licitante deverá declarar que tomou conhecimento de todas as informações e das condições locais para o cumprimento das obrigações objeto da licitação.</w:t>
      </w:r>
    </w:p>
    <w:p>
      <w:pPr>
        <w:pStyle w:val="33"/>
        <w:rPr>
          <w:rFonts w:hint="default" w:ascii="Arial" w:hAnsi="Arial" w:cs="Arial"/>
          <w:sz w:val="21"/>
          <w:szCs w:val="21"/>
        </w:rPr>
      </w:pPr>
      <w:r>
        <w:rPr>
          <w:rFonts w:hint="default" w:ascii="Arial" w:hAnsi="Arial" w:cs="Arial"/>
          <w:sz w:val="21"/>
          <w:szCs w:val="21"/>
        </w:rPr>
        <w:t>MODELO DE EXECUÇÃO DO OBJETO</w:t>
      </w:r>
    </w:p>
    <w:p>
      <w:pPr>
        <w:numPr>
          <w:ilvl w:val="1"/>
          <w:numId w:val="2"/>
        </w:numPr>
        <w:spacing w:before="120" w:after="120" w:line="276" w:lineRule="auto"/>
        <w:ind w:left="425" w:firstLine="0"/>
        <w:jc w:val="both"/>
        <w:rPr>
          <w:rFonts w:hint="default" w:ascii="Arial" w:hAnsi="Arial" w:cs="Arial"/>
          <w:sz w:val="21"/>
          <w:szCs w:val="21"/>
        </w:rPr>
      </w:pPr>
      <w:r>
        <w:rPr>
          <w:rFonts w:hint="default" w:ascii="Arial" w:hAnsi="Arial" w:cs="Arial"/>
          <w:sz w:val="21"/>
          <w:szCs w:val="21"/>
        </w:rPr>
        <w:t>A execução do objeto seguirá a seguinte dinâmica:</w:t>
      </w:r>
    </w:p>
    <w:p>
      <w:pPr>
        <w:numPr>
          <w:ilvl w:val="2"/>
          <w:numId w:val="2"/>
        </w:numPr>
        <w:spacing w:before="120" w:after="120" w:line="276" w:lineRule="auto"/>
        <w:ind w:left="845" w:leftChars="0" w:firstLine="0"/>
        <w:jc w:val="both"/>
        <w:rPr>
          <w:rFonts w:hint="default" w:ascii="Arial" w:hAnsi="Arial" w:cs="Arial"/>
          <w:iCs/>
          <w:sz w:val="21"/>
          <w:szCs w:val="21"/>
        </w:rPr>
      </w:pPr>
      <w:r>
        <w:rPr>
          <w:rFonts w:hint="default" w:ascii="Arial" w:hAnsi="Arial" w:cs="Arial"/>
          <w:iCs/>
          <w:sz w:val="21"/>
          <w:szCs w:val="21"/>
        </w:rPr>
        <w:t>O prazo para início da execução dos serviços se inicia no máximo em até 10 (dez) dias a partir da assinatura do contrato.</w:t>
      </w:r>
    </w:p>
    <w:p>
      <w:pPr>
        <w:numPr>
          <w:ilvl w:val="2"/>
          <w:numId w:val="2"/>
        </w:numPr>
        <w:spacing w:before="120" w:after="120" w:line="276" w:lineRule="auto"/>
        <w:ind w:left="845" w:leftChars="0" w:firstLine="0"/>
        <w:jc w:val="both"/>
        <w:rPr>
          <w:rFonts w:hint="default" w:ascii="Arial" w:hAnsi="Arial" w:cs="Arial"/>
          <w:iCs/>
          <w:sz w:val="21"/>
          <w:szCs w:val="21"/>
        </w:rPr>
      </w:pPr>
      <w:r>
        <w:rPr>
          <w:rFonts w:hint="default" w:ascii="Arial" w:hAnsi="Arial" w:cs="Arial"/>
          <w:iCs/>
          <w:sz w:val="21"/>
          <w:szCs w:val="21"/>
        </w:rPr>
        <w:t>A execução dos serviços será iniciada após a assinatura do contrato, na forma que segue:</w:t>
      </w:r>
    </w:p>
    <w:p>
      <w:pPr>
        <w:numPr>
          <w:ilvl w:val="3"/>
          <w:numId w:val="2"/>
        </w:numPr>
        <w:spacing w:before="120" w:after="120" w:line="276" w:lineRule="auto"/>
        <w:ind w:left="1265" w:leftChars="0" w:firstLine="0"/>
        <w:jc w:val="both"/>
        <w:rPr>
          <w:rFonts w:hint="default" w:ascii="Arial" w:hAnsi="Arial" w:cs="Arial"/>
          <w:iCs/>
          <w:sz w:val="21"/>
          <w:szCs w:val="21"/>
        </w:rPr>
      </w:pPr>
      <w:r>
        <w:rPr>
          <w:rFonts w:hint="default" w:ascii="Arial" w:hAnsi="Arial" w:cs="Arial"/>
          <w:iCs/>
          <w:sz w:val="21"/>
          <w:szCs w:val="21"/>
        </w:rPr>
        <w:t xml:space="preserve">Rotinas de Segurança </w:t>
      </w:r>
    </w:p>
    <w:p>
      <w:pPr>
        <w:numPr>
          <w:ilvl w:val="4"/>
          <w:numId w:val="2"/>
        </w:numPr>
        <w:spacing w:before="120" w:after="120" w:line="276" w:lineRule="auto"/>
        <w:ind w:left="1685" w:leftChars="0" w:firstLine="0"/>
        <w:jc w:val="both"/>
        <w:rPr>
          <w:rFonts w:hint="default" w:ascii="Arial" w:hAnsi="Arial" w:cs="Arial"/>
          <w:iCs/>
          <w:sz w:val="21"/>
          <w:szCs w:val="21"/>
        </w:rPr>
      </w:pPr>
      <w:r>
        <w:rPr>
          <w:rFonts w:hint="default" w:ascii="Arial" w:hAnsi="Arial" w:cs="Arial"/>
          <w:iCs/>
          <w:sz w:val="21"/>
          <w:szCs w:val="21"/>
        </w:rPr>
        <w:t xml:space="preserve">Entre as diversas funções, o Agente de Portaria, assim como o Vigilante tem como atribuição o atendimento de ocorrências, e para tanto, deverá agir de maneira profissional e imparcial, em todas as situações em que é exigido. Ele deve resolver o problema e não se tornar parte dele. Para tanto, deverá ter sempre em mente: </w:t>
      </w:r>
    </w:p>
    <w:p>
      <w:pPr>
        <w:pStyle w:val="18"/>
        <w:numPr>
          <w:ilvl w:val="0"/>
          <w:numId w:val="8"/>
        </w:numPr>
        <w:suppressAutoHyphens/>
        <w:spacing w:after="120"/>
        <w:ind w:left="3969" w:hanging="425"/>
        <w:jc w:val="both"/>
        <w:rPr>
          <w:rFonts w:hint="default" w:ascii="Arial" w:hAnsi="Arial" w:cs="Arial"/>
          <w:sz w:val="21"/>
          <w:szCs w:val="21"/>
        </w:rPr>
      </w:pPr>
      <w:r>
        <w:rPr>
          <w:rFonts w:hint="default" w:ascii="Arial" w:hAnsi="Arial" w:cs="Arial"/>
          <w:sz w:val="21"/>
          <w:szCs w:val="21"/>
        </w:rPr>
        <w:t xml:space="preserve">Analisar a situação antes de tomar qualquer atitude; </w:t>
      </w:r>
    </w:p>
    <w:p>
      <w:pPr>
        <w:pStyle w:val="18"/>
        <w:numPr>
          <w:ilvl w:val="0"/>
          <w:numId w:val="8"/>
        </w:numPr>
        <w:suppressAutoHyphens/>
        <w:spacing w:after="120"/>
        <w:ind w:left="3969" w:hanging="425"/>
        <w:jc w:val="both"/>
        <w:rPr>
          <w:rFonts w:hint="default" w:ascii="Arial" w:hAnsi="Arial" w:cs="Arial"/>
          <w:sz w:val="21"/>
          <w:szCs w:val="21"/>
        </w:rPr>
      </w:pPr>
      <w:r>
        <w:rPr>
          <w:rFonts w:hint="default" w:ascii="Arial" w:hAnsi="Arial" w:cs="Arial"/>
          <w:sz w:val="21"/>
          <w:szCs w:val="21"/>
        </w:rPr>
        <w:t xml:space="preserve">Ser prudente em suas análises; </w:t>
      </w:r>
    </w:p>
    <w:p>
      <w:pPr>
        <w:pStyle w:val="18"/>
        <w:numPr>
          <w:ilvl w:val="0"/>
          <w:numId w:val="8"/>
        </w:numPr>
        <w:suppressAutoHyphens/>
        <w:spacing w:after="120"/>
        <w:ind w:left="3969" w:hanging="425"/>
        <w:jc w:val="both"/>
        <w:rPr>
          <w:rFonts w:hint="default" w:ascii="Arial" w:hAnsi="Arial" w:cs="Arial"/>
          <w:sz w:val="21"/>
          <w:szCs w:val="21"/>
        </w:rPr>
      </w:pPr>
      <w:r>
        <w:rPr>
          <w:rFonts w:hint="default" w:ascii="Arial" w:hAnsi="Arial" w:cs="Arial"/>
          <w:sz w:val="21"/>
          <w:szCs w:val="21"/>
        </w:rPr>
        <w:t xml:space="preserve">Não tomar decisões inflexíveis a não ser para evitar mal maior; </w:t>
      </w:r>
    </w:p>
    <w:p>
      <w:pPr>
        <w:numPr>
          <w:ilvl w:val="2"/>
          <w:numId w:val="2"/>
        </w:numPr>
        <w:spacing w:before="120" w:after="120" w:line="276" w:lineRule="auto"/>
        <w:ind w:left="845" w:leftChars="0" w:firstLine="0"/>
        <w:jc w:val="both"/>
        <w:rPr>
          <w:rFonts w:hint="default" w:ascii="Arial" w:hAnsi="Arial" w:cs="Arial"/>
          <w:iCs/>
          <w:sz w:val="21"/>
          <w:szCs w:val="21"/>
        </w:rPr>
      </w:pPr>
      <w:r>
        <w:rPr>
          <w:rFonts w:hint="default" w:ascii="Arial" w:hAnsi="Arial" w:cs="Arial"/>
          <w:iCs/>
          <w:sz w:val="21"/>
          <w:szCs w:val="21"/>
        </w:rPr>
        <w:t xml:space="preserve">Ronda Interna </w:t>
      </w:r>
    </w:p>
    <w:p>
      <w:pPr>
        <w:numPr>
          <w:ilvl w:val="3"/>
          <w:numId w:val="2"/>
        </w:numPr>
        <w:spacing w:before="120" w:after="120" w:line="276" w:lineRule="auto"/>
        <w:ind w:left="1265" w:leftChars="0" w:firstLine="0"/>
        <w:jc w:val="both"/>
        <w:rPr>
          <w:rFonts w:hint="default" w:ascii="Arial" w:hAnsi="Arial" w:cs="Arial"/>
          <w:iCs/>
          <w:sz w:val="21"/>
          <w:szCs w:val="21"/>
        </w:rPr>
      </w:pPr>
      <w:r>
        <w:rPr>
          <w:rFonts w:hint="default" w:ascii="Arial" w:hAnsi="Arial" w:cs="Arial"/>
          <w:iCs/>
          <w:sz w:val="21"/>
          <w:szCs w:val="21"/>
        </w:rPr>
        <w:t xml:space="preserve">Durante a semana (segunda-feira a sexta-feira), serão efetuadas, por parte dos Vigilantes, rondas internas a cada 2 (duas) horas, das 24h00min ás 06h00min, em todo o perímetro das dependências e instalações das Unidades Administrativas e Acadêmicas vinculadas à Reitoria do IFPB, objeto da presente contratação. Nos finais de semana e feriados, realizar as rondas no período noturno respeitando o intervalo entre as rondas mencionadas acima, nos pontos eletrônicos instalados estrategicamente e atentar aos itens abaixo: </w:t>
      </w:r>
    </w:p>
    <w:p>
      <w:pPr>
        <w:pStyle w:val="18"/>
        <w:numPr>
          <w:ilvl w:val="0"/>
          <w:numId w:val="9"/>
        </w:numPr>
        <w:suppressAutoHyphens/>
        <w:spacing w:after="120"/>
        <w:ind w:left="3828" w:hanging="284"/>
        <w:jc w:val="both"/>
        <w:rPr>
          <w:rFonts w:hint="default" w:ascii="Arial" w:hAnsi="Arial" w:cs="Arial"/>
          <w:sz w:val="21"/>
          <w:szCs w:val="21"/>
        </w:rPr>
      </w:pPr>
      <w:r>
        <w:rPr>
          <w:rFonts w:hint="default" w:ascii="Arial" w:hAnsi="Arial" w:cs="Arial"/>
          <w:sz w:val="21"/>
          <w:szCs w:val="21"/>
        </w:rPr>
        <w:t xml:space="preserve">Estar sempre atento; </w:t>
      </w:r>
    </w:p>
    <w:p>
      <w:pPr>
        <w:pStyle w:val="18"/>
        <w:numPr>
          <w:ilvl w:val="0"/>
          <w:numId w:val="9"/>
        </w:numPr>
        <w:suppressAutoHyphens/>
        <w:spacing w:after="120"/>
        <w:ind w:left="3828" w:hanging="284"/>
        <w:jc w:val="both"/>
        <w:rPr>
          <w:rFonts w:hint="default" w:ascii="Arial" w:hAnsi="Arial" w:cs="Arial"/>
          <w:sz w:val="21"/>
          <w:szCs w:val="21"/>
        </w:rPr>
      </w:pPr>
      <w:r>
        <w:rPr>
          <w:rFonts w:hint="default" w:ascii="Arial" w:hAnsi="Arial" w:cs="Arial"/>
          <w:sz w:val="21"/>
          <w:szCs w:val="21"/>
        </w:rPr>
        <w:t>Sempre levar consigo na ronda noturna, uma lanterna;</w:t>
      </w:r>
    </w:p>
    <w:p>
      <w:pPr>
        <w:pStyle w:val="18"/>
        <w:numPr>
          <w:ilvl w:val="0"/>
          <w:numId w:val="9"/>
        </w:numPr>
        <w:suppressAutoHyphens/>
        <w:spacing w:after="120"/>
        <w:ind w:left="3828" w:hanging="284"/>
        <w:jc w:val="both"/>
        <w:rPr>
          <w:rFonts w:hint="default" w:ascii="Arial" w:hAnsi="Arial" w:cs="Arial"/>
          <w:sz w:val="21"/>
          <w:szCs w:val="21"/>
        </w:rPr>
      </w:pPr>
      <w:r>
        <w:rPr>
          <w:rFonts w:hint="default" w:ascii="Arial" w:hAnsi="Arial" w:cs="Arial"/>
          <w:sz w:val="21"/>
          <w:szCs w:val="21"/>
        </w:rPr>
        <w:t>Não fazer a ronda seguindo sempre o mesmo percurso. Alternar os pontos e até mesmo, o sentido da ronda, para que as pessoas mal intencionadas não saibam o horário que o vigilante irá passar e, sempre fazer as rondas pensando na segurança do patrimônio e jamais percorrer apenas os pontos eletrônicos;</w:t>
      </w:r>
    </w:p>
    <w:p>
      <w:pPr>
        <w:pStyle w:val="18"/>
        <w:numPr>
          <w:ilvl w:val="0"/>
          <w:numId w:val="9"/>
        </w:numPr>
        <w:suppressAutoHyphens/>
        <w:spacing w:after="120"/>
        <w:ind w:left="3828" w:hanging="284"/>
        <w:jc w:val="both"/>
        <w:rPr>
          <w:rFonts w:hint="default" w:ascii="Arial" w:hAnsi="Arial" w:cs="Arial"/>
          <w:sz w:val="21"/>
          <w:szCs w:val="21"/>
        </w:rPr>
      </w:pPr>
      <w:r>
        <w:rPr>
          <w:rFonts w:hint="default" w:ascii="Arial" w:hAnsi="Arial" w:cs="Arial"/>
          <w:sz w:val="21"/>
          <w:szCs w:val="21"/>
        </w:rPr>
        <w:t>Verificar todas as áreas da instituição, inclusive os vestiários;</w:t>
      </w:r>
    </w:p>
    <w:p>
      <w:pPr>
        <w:pStyle w:val="18"/>
        <w:numPr>
          <w:ilvl w:val="0"/>
          <w:numId w:val="9"/>
        </w:numPr>
        <w:suppressAutoHyphens/>
        <w:spacing w:after="120"/>
        <w:ind w:left="3828" w:hanging="284"/>
        <w:jc w:val="both"/>
        <w:rPr>
          <w:rFonts w:hint="default" w:ascii="Arial" w:hAnsi="Arial" w:cs="Arial"/>
          <w:sz w:val="21"/>
          <w:szCs w:val="21"/>
        </w:rPr>
      </w:pPr>
      <w:r>
        <w:rPr>
          <w:rFonts w:hint="default" w:ascii="Arial" w:hAnsi="Arial" w:cs="Arial"/>
          <w:sz w:val="21"/>
          <w:szCs w:val="21"/>
        </w:rPr>
        <w:t>Sempre que chegar a um departamento, verificar se todas as janelas e portas estão trancadas e se as luzes estão apagadas.</w:t>
      </w:r>
    </w:p>
    <w:p>
      <w:pPr>
        <w:pStyle w:val="18"/>
        <w:numPr>
          <w:ilvl w:val="0"/>
          <w:numId w:val="9"/>
        </w:numPr>
        <w:suppressAutoHyphens/>
        <w:spacing w:after="120"/>
        <w:ind w:left="3828" w:hanging="284"/>
        <w:jc w:val="both"/>
        <w:rPr>
          <w:rFonts w:hint="default" w:ascii="Arial" w:hAnsi="Arial" w:cs="Arial"/>
          <w:sz w:val="21"/>
          <w:szCs w:val="21"/>
        </w:rPr>
      </w:pPr>
      <w:r>
        <w:rPr>
          <w:rFonts w:hint="default" w:ascii="Arial" w:hAnsi="Arial" w:cs="Arial"/>
          <w:sz w:val="21"/>
          <w:szCs w:val="21"/>
        </w:rPr>
        <w:t>Trancar as janelas e/ou portas;</w:t>
      </w:r>
    </w:p>
    <w:p>
      <w:pPr>
        <w:pStyle w:val="18"/>
        <w:numPr>
          <w:ilvl w:val="0"/>
          <w:numId w:val="9"/>
        </w:numPr>
        <w:suppressAutoHyphens/>
        <w:spacing w:after="120"/>
        <w:ind w:left="3828" w:hanging="284"/>
        <w:jc w:val="both"/>
        <w:rPr>
          <w:rFonts w:hint="default" w:ascii="Arial" w:hAnsi="Arial" w:cs="Arial"/>
          <w:sz w:val="21"/>
          <w:szCs w:val="21"/>
        </w:rPr>
      </w:pPr>
      <w:r>
        <w:rPr>
          <w:rFonts w:hint="default" w:ascii="Arial" w:hAnsi="Arial" w:cs="Arial"/>
          <w:sz w:val="21"/>
          <w:szCs w:val="21"/>
        </w:rPr>
        <w:t>Anotar tudo o que encontrar de errado, relatar ao responsável pela Segurança utilizando o impresso correspondente e fazer constar no livro de ocorrências;</w:t>
      </w:r>
    </w:p>
    <w:p>
      <w:pPr>
        <w:pStyle w:val="18"/>
        <w:numPr>
          <w:ilvl w:val="0"/>
          <w:numId w:val="9"/>
        </w:numPr>
        <w:suppressAutoHyphens/>
        <w:spacing w:after="120"/>
        <w:ind w:left="3828" w:hanging="284"/>
        <w:jc w:val="both"/>
        <w:rPr>
          <w:rFonts w:hint="default" w:ascii="Arial" w:hAnsi="Arial" w:cs="Arial"/>
          <w:sz w:val="21"/>
          <w:szCs w:val="21"/>
        </w:rPr>
      </w:pPr>
      <w:r>
        <w:rPr>
          <w:rFonts w:hint="default" w:ascii="Arial" w:hAnsi="Arial" w:cs="Arial"/>
          <w:sz w:val="21"/>
          <w:szCs w:val="21"/>
        </w:rPr>
        <w:t xml:space="preserve">Verificar todas as situações suspeitas encontradas; </w:t>
      </w:r>
    </w:p>
    <w:p>
      <w:pPr>
        <w:numPr>
          <w:ilvl w:val="4"/>
          <w:numId w:val="2"/>
        </w:numPr>
        <w:spacing w:before="120" w:after="120" w:line="276" w:lineRule="auto"/>
        <w:ind w:left="1685" w:leftChars="0" w:firstLine="0"/>
        <w:jc w:val="both"/>
        <w:rPr>
          <w:rFonts w:hint="default" w:ascii="Arial" w:hAnsi="Arial" w:cs="Arial"/>
          <w:iCs/>
          <w:sz w:val="21"/>
          <w:szCs w:val="21"/>
        </w:rPr>
      </w:pPr>
      <w:r>
        <w:rPr>
          <w:rFonts w:hint="default" w:ascii="Arial" w:hAnsi="Arial" w:cs="Arial"/>
          <w:iCs/>
          <w:sz w:val="21"/>
          <w:szCs w:val="21"/>
        </w:rPr>
        <w:t>O cumprimento da realização das rondas conforme estabelecido neste documento será fiscalizado de acordo com a verificação do registro do relógio vigia.</w:t>
      </w:r>
    </w:p>
    <w:p>
      <w:pPr>
        <w:numPr>
          <w:ilvl w:val="4"/>
          <w:numId w:val="2"/>
        </w:numPr>
        <w:spacing w:before="120" w:after="120" w:line="276" w:lineRule="auto"/>
        <w:ind w:left="1685" w:leftChars="0" w:firstLine="0"/>
        <w:jc w:val="both"/>
        <w:rPr>
          <w:rFonts w:hint="default" w:ascii="Arial" w:hAnsi="Arial" w:cs="Arial"/>
          <w:iCs/>
          <w:sz w:val="21"/>
          <w:szCs w:val="21"/>
        </w:rPr>
      </w:pPr>
      <w:r>
        <w:rPr>
          <w:rFonts w:hint="default" w:ascii="Arial" w:hAnsi="Arial" w:cs="Arial"/>
          <w:iCs/>
          <w:sz w:val="21"/>
          <w:szCs w:val="21"/>
        </w:rPr>
        <w:t>Em caso de detectar arrombamento e/ou invasão em algum setor do Campus, proceda da seguinte maneira:</w:t>
      </w:r>
    </w:p>
    <w:p>
      <w:pPr>
        <w:pStyle w:val="18"/>
        <w:numPr>
          <w:ilvl w:val="0"/>
          <w:numId w:val="10"/>
        </w:numPr>
        <w:suppressAutoHyphens/>
        <w:spacing w:after="120"/>
        <w:ind w:left="3828" w:hanging="284"/>
        <w:jc w:val="both"/>
        <w:rPr>
          <w:rFonts w:hint="default" w:ascii="Arial" w:hAnsi="Arial" w:cs="Arial"/>
          <w:sz w:val="21"/>
          <w:szCs w:val="21"/>
        </w:rPr>
      </w:pPr>
      <w:r>
        <w:rPr>
          <w:rFonts w:hint="default" w:ascii="Arial" w:hAnsi="Arial" w:cs="Arial"/>
          <w:sz w:val="21"/>
          <w:szCs w:val="21"/>
        </w:rPr>
        <w:t>Fazer as averiguações preliminares e acionar imediatamente seu Supervisor;</w:t>
      </w:r>
    </w:p>
    <w:p>
      <w:pPr>
        <w:pStyle w:val="18"/>
        <w:numPr>
          <w:ilvl w:val="0"/>
          <w:numId w:val="10"/>
        </w:numPr>
        <w:suppressAutoHyphens/>
        <w:spacing w:after="120"/>
        <w:ind w:left="3828" w:hanging="284"/>
        <w:jc w:val="both"/>
        <w:rPr>
          <w:rFonts w:hint="default" w:ascii="Arial" w:hAnsi="Arial" w:cs="Arial"/>
          <w:sz w:val="21"/>
          <w:szCs w:val="21"/>
        </w:rPr>
      </w:pPr>
      <w:r>
        <w:rPr>
          <w:rFonts w:hint="default" w:ascii="Arial" w:hAnsi="Arial" w:cs="Arial"/>
          <w:sz w:val="21"/>
          <w:szCs w:val="21"/>
        </w:rPr>
        <w:t>Relatar o ocorrido detalhadamente no livro de ocorrências da Portaria;</w:t>
      </w:r>
    </w:p>
    <w:p>
      <w:pPr>
        <w:pStyle w:val="18"/>
        <w:numPr>
          <w:ilvl w:val="0"/>
          <w:numId w:val="10"/>
        </w:numPr>
        <w:suppressAutoHyphens/>
        <w:spacing w:after="120"/>
        <w:ind w:left="3828" w:hanging="284"/>
        <w:jc w:val="both"/>
        <w:rPr>
          <w:rFonts w:hint="default" w:ascii="Arial" w:hAnsi="Arial" w:cs="Arial"/>
          <w:sz w:val="21"/>
          <w:szCs w:val="21"/>
        </w:rPr>
      </w:pPr>
      <w:r>
        <w:rPr>
          <w:rFonts w:hint="default" w:ascii="Arial" w:hAnsi="Arial" w:cs="Arial"/>
          <w:sz w:val="21"/>
          <w:szCs w:val="21"/>
        </w:rPr>
        <w:t xml:space="preserve">Entrar em contato com o Responsável pela Segurança, e relatar a ele todo o ocorrido. </w:t>
      </w:r>
    </w:p>
    <w:p>
      <w:pPr>
        <w:numPr>
          <w:ilvl w:val="3"/>
          <w:numId w:val="2"/>
        </w:numPr>
        <w:spacing w:before="120" w:after="120" w:line="276" w:lineRule="auto"/>
        <w:ind w:left="1265" w:leftChars="0" w:firstLine="0"/>
        <w:jc w:val="both"/>
        <w:rPr>
          <w:rFonts w:hint="default" w:ascii="Arial" w:hAnsi="Arial" w:cs="Arial"/>
          <w:iCs/>
          <w:sz w:val="21"/>
          <w:szCs w:val="21"/>
        </w:rPr>
      </w:pPr>
      <w:r>
        <w:rPr>
          <w:rFonts w:hint="default" w:ascii="Arial" w:hAnsi="Arial" w:cs="Arial"/>
          <w:iCs/>
          <w:sz w:val="21"/>
          <w:szCs w:val="21"/>
        </w:rPr>
        <w:t xml:space="preserve">Controle do fluxo de pessoas </w:t>
      </w:r>
    </w:p>
    <w:p>
      <w:pPr>
        <w:numPr>
          <w:ilvl w:val="4"/>
          <w:numId w:val="2"/>
        </w:numPr>
        <w:spacing w:before="120" w:after="120" w:line="276" w:lineRule="auto"/>
        <w:ind w:left="1685" w:leftChars="0" w:firstLine="0"/>
        <w:jc w:val="both"/>
        <w:rPr>
          <w:rFonts w:hint="default" w:ascii="Arial" w:hAnsi="Arial" w:cs="Arial"/>
          <w:iCs/>
          <w:sz w:val="21"/>
          <w:szCs w:val="21"/>
        </w:rPr>
      </w:pPr>
      <w:r>
        <w:rPr>
          <w:rFonts w:hint="default" w:ascii="Arial" w:hAnsi="Arial" w:cs="Arial"/>
          <w:iCs/>
          <w:sz w:val="21"/>
          <w:szCs w:val="21"/>
        </w:rPr>
        <w:t xml:space="preserve">Os portões das unidades deverão ser mantidos fechados e somente abertos, de acordo com as normas pela Contratante, para acesso aos servidores, alunos, funcionários de empresas terceirizadas, visitantes e fornecedores; </w:t>
      </w:r>
    </w:p>
    <w:p>
      <w:pPr>
        <w:numPr>
          <w:ilvl w:val="4"/>
          <w:numId w:val="2"/>
        </w:numPr>
        <w:spacing w:before="120" w:after="120" w:line="276" w:lineRule="auto"/>
        <w:ind w:left="1685" w:leftChars="0" w:firstLine="0"/>
        <w:jc w:val="both"/>
        <w:rPr>
          <w:rFonts w:hint="default" w:ascii="Arial" w:hAnsi="Arial" w:cs="Arial"/>
          <w:iCs/>
          <w:sz w:val="21"/>
          <w:szCs w:val="21"/>
        </w:rPr>
      </w:pPr>
      <w:r>
        <w:rPr>
          <w:rFonts w:hint="default" w:ascii="Arial" w:hAnsi="Arial" w:cs="Arial"/>
          <w:iCs/>
          <w:sz w:val="21"/>
          <w:szCs w:val="21"/>
        </w:rPr>
        <w:t xml:space="preserve">A entrada de servidores deverá ser liberada com a apresentação de identidade funcional (crachá) ou mecanismo de reconhecimento de veículos ou apresentação de documento de identidade sendo dispensado o controle de saída dos servidores; </w:t>
      </w:r>
    </w:p>
    <w:p>
      <w:pPr>
        <w:numPr>
          <w:ilvl w:val="4"/>
          <w:numId w:val="2"/>
        </w:numPr>
        <w:spacing w:before="120" w:after="120" w:line="276" w:lineRule="auto"/>
        <w:ind w:left="1685" w:leftChars="0" w:firstLine="0"/>
        <w:jc w:val="both"/>
        <w:rPr>
          <w:rFonts w:hint="default" w:ascii="Arial" w:hAnsi="Arial" w:cs="Arial"/>
          <w:iCs/>
          <w:sz w:val="21"/>
          <w:szCs w:val="21"/>
        </w:rPr>
      </w:pPr>
      <w:r>
        <w:rPr>
          <w:rFonts w:hint="default" w:ascii="Arial" w:hAnsi="Arial" w:cs="Arial"/>
          <w:iCs/>
          <w:sz w:val="21"/>
          <w:szCs w:val="21"/>
        </w:rPr>
        <w:t xml:space="preserve">A entrada de alunos deverá ser liberada somente com a apresentação de carteira estudantil ou, até sua emissão, do protocolo de comprovação de matrícula; </w:t>
      </w:r>
    </w:p>
    <w:p>
      <w:pPr>
        <w:numPr>
          <w:ilvl w:val="4"/>
          <w:numId w:val="2"/>
        </w:numPr>
        <w:spacing w:before="120" w:after="120" w:line="276" w:lineRule="auto"/>
        <w:ind w:left="1685" w:leftChars="0" w:firstLine="0"/>
        <w:jc w:val="both"/>
        <w:rPr>
          <w:rFonts w:hint="default" w:ascii="Arial" w:hAnsi="Arial" w:cs="Arial"/>
          <w:iCs/>
          <w:sz w:val="21"/>
          <w:szCs w:val="21"/>
        </w:rPr>
      </w:pPr>
      <w:r>
        <w:rPr>
          <w:rFonts w:hint="default" w:ascii="Arial" w:hAnsi="Arial" w:cs="Arial"/>
          <w:iCs/>
          <w:sz w:val="21"/>
          <w:szCs w:val="21"/>
        </w:rPr>
        <w:t xml:space="preserve">A saída de alunos poderá ser liberada de acordo com os horários comuns de encerramento das aulas informados pela Direção Geral. Nos horários corriqueiros e previstos de encerramento das aulas não se faz necessário o controle de saída dos alunos; </w:t>
      </w:r>
    </w:p>
    <w:p>
      <w:pPr>
        <w:numPr>
          <w:ilvl w:val="4"/>
          <w:numId w:val="2"/>
        </w:numPr>
        <w:spacing w:before="120" w:after="120" w:line="276" w:lineRule="auto"/>
        <w:ind w:left="1685" w:leftChars="0" w:firstLine="0"/>
        <w:jc w:val="both"/>
        <w:rPr>
          <w:rFonts w:hint="default" w:ascii="Arial" w:hAnsi="Arial" w:cs="Arial"/>
          <w:iCs/>
          <w:sz w:val="21"/>
          <w:szCs w:val="21"/>
        </w:rPr>
      </w:pPr>
      <w:r>
        <w:rPr>
          <w:rFonts w:hint="default" w:ascii="Arial" w:hAnsi="Arial" w:cs="Arial"/>
          <w:iCs/>
          <w:sz w:val="21"/>
          <w:szCs w:val="21"/>
        </w:rPr>
        <w:t xml:space="preserve">Nos horários distintos dos previstos para encerramento das aulas, os agentes de portaria ou vigilantes deverão exigir a apresentação da carteira estudantil e caso o aluno for menor de idade terão que apresentar a autorização de saída, a qual deverá ser emitida e assinada pelo setor competente; </w:t>
      </w:r>
    </w:p>
    <w:p>
      <w:pPr>
        <w:numPr>
          <w:ilvl w:val="4"/>
          <w:numId w:val="2"/>
        </w:numPr>
        <w:spacing w:before="120" w:after="120" w:line="276" w:lineRule="auto"/>
        <w:ind w:left="1685" w:leftChars="0" w:firstLine="0"/>
        <w:jc w:val="both"/>
        <w:rPr>
          <w:rFonts w:hint="default" w:ascii="Arial" w:hAnsi="Arial" w:cs="Arial"/>
          <w:iCs/>
          <w:sz w:val="21"/>
          <w:szCs w:val="21"/>
        </w:rPr>
      </w:pPr>
      <w:r>
        <w:rPr>
          <w:rFonts w:hint="default" w:ascii="Arial" w:hAnsi="Arial" w:cs="Arial"/>
          <w:iCs/>
          <w:sz w:val="21"/>
          <w:szCs w:val="21"/>
        </w:rPr>
        <w:t xml:space="preserve">O agente de portaria ou vigilante deve controlar o acesso de prestadores de serviços de empresas terceirizadas por meio da conferência de nome completo e documento de identidade com lista de funcionários autorizados a entrar, previamente enviada pelo setor competente; </w:t>
      </w:r>
    </w:p>
    <w:p>
      <w:pPr>
        <w:numPr>
          <w:ilvl w:val="4"/>
          <w:numId w:val="2"/>
        </w:numPr>
        <w:spacing w:before="120" w:after="120" w:line="276" w:lineRule="auto"/>
        <w:ind w:left="1685" w:leftChars="0" w:firstLine="0"/>
        <w:jc w:val="both"/>
        <w:rPr>
          <w:rFonts w:hint="default" w:ascii="Arial" w:hAnsi="Arial" w:cs="Arial"/>
          <w:iCs/>
          <w:sz w:val="21"/>
          <w:szCs w:val="21"/>
        </w:rPr>
      </w:pPr>
      <w:r>
        <w:rPr>
          <w:rFonts w:hint="default" w:ascii="Arial" w:hAnsi="Arial" w:cs="Arial"/>
          <w:iCs/>
          <w:sz w:val="21"/>
          <w:szCs w:val="21"/>
        </w:rPr>
        <w:t xml:space="preserve">O agente de portaria ou vigilante deve registrar, por meio do Formulário de Registro de Entrada e Saída de Visitantes - Anexo </w:t>
      </w:r>
      <w:r>
        <w:rPr>
          <w:rFonts w:hint="default" w:ascii="Arial" w:hAnsi="Arial" w:cs="Arial"/>
          <w:iCs/>
          <w:sz w:val="21"/>
          <w:szCs w:val="21"/>
          <w:lang w:val="pt-BR"/>
        </w:rPr>
        <w:t>VIII</w:t>
      </w:r>
      <w:r>
        <w:rPr>
          <w:rFonts w:hint="default" w:ascii="Arial" w:hAnsi="Arial" w:cs="Arial"/>
          <w:iCs/>
          <w:sz w:val="21"/>
          <w:szCs w:val="21"/>
        </w:rPr>
        <w:t xml:space="preserve">, o nome completo, documento de identidade, motivação da visita, data e horários de entrada e saída. O mesmo procedimento deve ser adotado para fornecedores de materiais que, para os fins de aplicação dos procedimentos descritos neste manual, devem ser considerados como visitantes; </w:t>
      </w:r>
    </w:p>
    <w:p>
      <w:pPr>
        <w:numPr>
          <w:ilvl w:val="4"/>
          <w:numId w:val="2"/>
        </w:numPr>
        <w:spacing w:before="120" w:after="120" w:line="276" w:lineRule="auto"/>
        <w:ind w:left="1685" w:leftChars="0" w:firstLine="0"/>
        <w:jc w:val="both"/>
        <w:rPr>
          <w:rFonts w:hint="default" w:ascii="Arial" w:hAnsi="Arial" w:cs="Arial"/>
          <w:iCs/>
          <w:sz w:val="21"/>
          <w:szCs w:val="21"/>
        </w:rPr>
      </w:pPr>
      <w:r>
        <w:rPr>
          <w:rFonts w:hint="default" w:ascii="Arial" w:hAnsi="Arial" w:cs="Arial"/>
          <w:iCs/>
          <w:sz w:val="21"/>
          <w:szCs w:val="21"/>
        </w:rPr>
        <w:t xml:space="preserve">Após a realização do registro o agente de portaria ou vigilante, será responsável pelo encaminhamento do visitante ao setor de interesse do mesmo. Havendo disponibilidade de telefone na portaria, o agente de portaria ou vigilante deve realizar o aviso ao servidor do setor de interesse sobre a entrada de visitante; </w:t>
      </w:r>
    </w:p>
    <w:p>
      <w:pPr>
        <w:numPr>
          <w:ilvl w:val="4"/>
          <w:numId w:val="2"/>
        </w:numPr>
        <w:spacing w:before="120" w:after="120" w:line="276" w:lineRule="auto"/>
        <w:ind w:left="1685" w:leftChars="0" w:firstLine="0"/>
        <w:jc w:val="both"/>
        <w:rPr>
          <w:rFonts w:hint="default" w:ascii="Arial" w:hAnsi="Arial" w:cs="Arial"/>
          <w:iCs/>
          <w:sz w:val="21"/>
          <w:szCs w:val="21"/>
        </w:rPr>
      </w:pPr>
      <w:r>
        <w:rPr>
          <w:rFonts w:hint="default" w:ascii="Arial" w:hAnsi="Arial" w:cs="Arial"/>
          <w:iCs/>
          <w:sz w:val="21"/>
          <w:szCs w:val="21"/>
        </w:rPr>
        <w:t xml:space="preserve">Os agentes de portaria ou vigilantes serão responsáveis pelo armazenamento dos formulários preenchidos e ao final do mês os mesmos devem ser entregues aos setores competentes. </w:t>
      </w:r>
    </w:p>
    <w:p>
      <w:pPr>
        <w:numPr>
          <w:ilvl w:val="3"/>
          <w:numId w:val="2"/>
        </w:numPr>
        <w:spacing w:before="120" w:after="120" w:line="276" w:lineRule="auto"/>
        <w:ind w:left="1265" w:leftChars="0" w:firstLine="0"/>
        <w:jc w:val="both"/>
        <w:rPr>
          <w:rFonts w:hint="default" w:ascii="Arial" w:hAnsi="Arial" w:cs="Arial"/>
          <w:sz w:val="21"/>
          <w:szCs w:val="21"/>
        </w:rPr>
      </w:pPr>
      <w:r>
        <w:rPr>
          <w:rFonts w:hint="default" w:ascii="Arial" w:hAnsi="Arial" w:cs="Arial"/>
          <w:iCs/>
          <w:sz w:val="21"/>
          <w:szCs w:val="21"/>
        </w:rPr>
        <w:t xml:space="preserve">Abertura e fechamento do Campus </w:t>
      </w:r>
    </w:p>
    <w:p>
      <w:pPr>
        <w:numPr>
          <w:ilvl w:val="4"/>
          <w:numId w:val="2"/>
        </w:numPr>
        <w:spacing w:before="120" w:after="120" w:line="276" w:lineRule="auto"/>
        <w:ind w:left="1685" w:leftChars="0" w:firstLine="0"/>
        <w:jc w:val="both"/>
        <w:rPr>
          <w:rFonts w:hint="default" w:ascii="Arial" w:hAnsi="Arial" w:cs="Arial"/>
          <w:sz w:val="21"/>
          <w:szCs w:val="21"/>
        </w:rPr>
      </w:pPr>
      <w:r>
        <w:rPr>
          <w:rFonts w:hint="default" w:ascii="Arial" w:hAnsi="Arial" w:cs="Arial"/>
          <w:sz w:val="21"/>
          <w:szCs w:val="21"/>
        </w:rPr>
        <w:t xml:space="preserve">Caberá aos vigilantes que atuam no </w:t>
      </w:r>
      <w:r>
        <w:rPr>
          <w:rFonts w:hint="default" w:ascii="Arial" w:hAnsi="Arial" w:cs="Arial"/>
          <w:sz w:val="21"/>
          <w:szCs w:val="21"/>
          <w:lang w:val="pt-BR"/>
        </w:rPr>
        <w:t>Campus</w:t>
      </w:r>
      <w:r>
        <w:rPr>
          <w:rFonts w:hint="default" w:ascii="Arial" w:hAnsi="Arial" w:cs="Arial"/>
          <w:sz w:val="21"/>
          <w:szCs w:val="21"/>
        </w:rPr>
        <w:t xml:space="preserve"> a abertura e fechamento do edifício, de acordo com as seguintes orientações:</w:t>
      </w:r>
    </w:p>
    <w:p>
      <w:pPr>
        <w:pStyle w:val="18"/>
        <w:numPr>
          <w:ilvl w:val="0"/>
          <w:numId w:val="11"/>
        </w:numPr>
        <w:suppressAutoHyphens/>
        <w:spacing w:after="120"/>
        <w:ind w:left="3828" w:hanging="284"/>
        <w:jc w:val="both"/>
        <w:rPr>
          <w:rFonts w:hint="default" w:ascii="Arial" w:hAnsi="Arial" w:cs="Arial"/>
          <w:sz w:val="21"/>
          <w:szCs w:val="21"/>
        </w:rPr>
      </w:pPr>
      <w:r>
        <w:rPr>
          <w:rFonts w:hint="default" w:ascii="Arial" w:hAnsi="Arial" w:cs="Arial"/>
          <w:sz w:val="21"/>
          <w:szCs w:val="21"/>
        </w:rPr>
        <w:t xml:space="preserve">Diariamente, às 06h15min o vigilante responsável pela ronda deverá proceder à abertura dos acessos aos prédios do </w:t>
      </w:r>
      <w:r>
        <w:rPr>
          <w:rFonts w:hint="default" w:ascii="Arial" w:hAnsi="Arial" w:cs="Arial"/>
          <w:sz w:val="21"/>
          <w:szCs w:val="21"/>
          <w:lang w:val="pt-BR"/>
        </w:rPr>
        <w:t>Campus</w:t>
      </w:r>
      <w:r>
        <w:rPr>
          <w:rFonts w:hint="default" w:ascii="Arial" w:hAnsi="Arial" w:cs="Arial"/>
          <w:sz w:val="21"/>
          <w:szCs w:val="21"/>
        </w:rPr>
        <w:t>, vistoriando nesse caso todos os corredores e informando a Administração de qualquer anormalidade verificada;</w:t>
      </w:r>
    </w:p>
    <w:p>
      <w:pPr>
        <w:pStyle w:val="18"/>
        <w:numPr>
          <w:ilvl w:val="0"/>
          <w:numId w:val="11"/>
        </w:numPr>
        <w:suppressAutoHyphens/>
        <w:spacing w:after="120"/>
        <w:ind w:left="3828" w:hanging="284"/>
        <w:jc w:val="both"/>
        <w:rPr>
          <w:rFonts w:hint="default" w:ascii="Arial" w:hAnsi="Arial" w:cs="Arial"/>
          <w:sz w:val="21"/>
          <w:szCs w:val="21"/>
        </w:rPr>
      </w:pPr>
      <w:r>
        <w:rPr>
          <w:rFonts w:hint="default" w:ascii="Arial" w:hAnsi="Arial" w:cs="Arial"/>
          <w:sz w:val="21"/>
          <w:szCs w:val="21"/>
        </w:rPr>
        <w:t xml:space="preserve">Após o encerramento das atividades do </w:t>
      </w:r>
      <w:r>
        <w:rPr>
          <w:rFonts w:hint="default" w:ascii="Arial" w:hAnsi="Arial" w:cs="Arial"/>
          <w:sz w:val="21"/>
          <w:szCs w:val="21"/>
          <w:lang w:val="pt-BR"/>
        </w:rPr>
        <w:t>Campus</w:t>
      </w:r>
      <w:r>
        <w:rPr>
          <w:rFonts w:hint="default" w:ascii="Arial" w:hAnsi="Arial" w:cs="Arial"/>
          <w:sz w:val="21"/>
          <w:szCs w:val="21"/>
        </w:rPr>
        <w:t>, às 23h00, todos os portões deverão ser trancados e nenhum acesso deve ser permitido, salvo autorização, realizada por meio de comunicado impresso, da Direção Geral ou setor competente, exceto em situações de emergência.</w:t>
      </w:r>
    </w:p>
    <w:p>
      <w:pPr>
        <w:pStyle w:val="18"/>
        <w:numPr>
          <w:ilvl w:val="0"/>
          <w:numId w:val="11"/>
        </w:numPr>
        <w:suppressAutoHyphens/>
        <w:spacing w:after="120"/>
        <w:ind w:left="3828" w:hanging="284"/>
        <w:jc w:val="both"/>
        <w:rPr>
          <w:rFonts w:hint="default" w:ascii="Arial" w:hAnsi="Arial" w:cs="Arial"/>
          <w:sz w:val="21"/>
          <w:szCs w:val="21"/>
        </w:rPr>
      </w:pPr>
      <w:r>
        <w:rPr>
          <w:rFonts w:hint="default" w:ascii="Arial" w:hAnsi="Arial" w:cs="Arial"/>
          <w:sz w:val="21"/>
          <w:szCs w:val="21"/>
        </w:rPr>
        <w:t xml:space="preserve">Após o encerramento das atividades do </w:t>
      </w:r>
      <w:r>
        <w:rPr>
          <w:rFonts w:hint="default" w:ascii="Arial" w:hAnsi="Arial" w:cs="Arial"/>
          <w:sz w:val="21"/>
          <w:szCs w:val="21"/>
          <w:lang w:val="pt-BR"/>
        </w:rPr>
        <w:t>Campus</w:t>
      </w:r>
      <w:r>
        <w:rPr>
          <w:rFonts w:hint="default" w:ascii="Arial" w:hAnsi="Arial" w:cs="Arial"/>
          <w:sz w:val="21"/>
          <w:szCs w:val="21"/>
        </w:rPr>
        <w:t xml:space="preserve">, às 23h00, deverá ser realizada ronda nas locações internas ao prédio do </w:t>
      </w:r>
      <w:r>
        <w:rPr>
          <w:rFonts w:hint="default" w:ascii="Arial" w:hAnsi="Arial" w:cs="Arial"/>
          <w:sz w:val="21"/>
          <w:szCs w:val="21"/>
          <w:lang w:val="pt-BR"/>
        </w:rPr>
        <w:t>Campus</w:t>
      </w:r>
      <w:r>
        <w:rPr>
          <w:rFonts w:hint="default" w:ascii="Arial" w:hAnsi="Arial" w:cs="Arial"/>
          <w:sz w:val="21"/>
          <w:szCs w:val="21"/>
        </w:rPr>
        <w:t>, verificando a existência de equipamentos e/ou lâmpadas ligadas, procedendo a seu desligamento, verificando a existência de janelas e portas abertas e procedendo a seu fechamento. Devem ser feitas anotações e comunicação de qualquer tipo de anormalidade.</w:t>
      </w:r>
    </w:p>
    <w:p>
      <w:pPr>
        <w:pStyle w:val="18"/>
        <w:numPr>
          <w:ilvl w:val="0"/>
          <w:numId w:val="11"/>
        </w:numPr>
        <w:suppressAutoHyphens/>
        <w:spacing w:after="120"/>
        <w:ind w:left="3828" w:hanging="284"/>
        <w:jc w:val="both"/>
        <w:rPr>
          <w:rFonts w:hint="default" w:ascii="Arial" w:hAnsi="Arial" w:cs="Arial"/>
          <w:sz w:val="21"/>
          <w:szCs w:val="21"/>
        </w:rPr>
      </w:pPr>
      <w:r>
        <w:rPr>
          <w:rFonts w:hint="default" w:ascii="Arial" w:hAnsi="Arial" w:cs="Arial"/>
          <w:sz w:val="21"/>
          <w:szCs w:val="21"/>
        </w:rPr>
        <w:t xml:space="preserve">Logo após a verificação das locações internas do prédio, todas as portas de acessos ao prédio do </w:t>
      </w:r>
      <w:r>
        <w:rPr>
          <w:rFonts w:hint="default" w:ascii="Arial" w:hAnsi="Arial" w:cs="Arial"/>
          <w:sz w:val="21"/>
          <w:szCs w:val="21"/>
          <w:lang w:val="pt-BR"/>
        </w:rPr>
        <w:t>Campus</w:t>
      </w:r>
      <w:r>
        <w:rPr>
          <w:rFonts w:hint="default" w:ascii="Arial" w:hAnsi="Arial" w:cs="Arial"/>
          <w:sz w:val="21"/>
          <w:szCs w:val="21"/>
        </w:rPr>
        <w:t xml:space="preserve"> devem ser trancadas.</w:t>
      </w:r>
    </w:p>
    <w:p>
      <w:pPr>
        <w:numPr>
          <w:ilvl w:val="3"/>
          <w:numId w:val="2"/>
        </w:numPr>
        <w:spacing w:before="120" w:after="120" w:line="276" w:lineRule="auto"/>
        <w:ind w:left="1265" w:leftChars="0" w:firstLine="0"/>
        <w:jc w:val="both"/>
        <w:rPr>
          <w:rFonts w:hint="default" w:ascii="Arial" w:hAnsi="Arial" w:cs="Arial"/>
          <w:sz w:val="21"/>
          <w:szCs w:val="21"/>
        </w:rPr>
      </w:pPr>
      <w:r>
        <w:rPr>
          <w:rFonts w:hint="default" w:ascii="Arial" w:hAnsi="Arial" w:cs="Arial"/>
          <w:iCs/>
          <w:sz w:val="21"/>
          <w:szCs w:val="21"/>
        </w:rPr>
        <w:t xml:space="preserve">Princípio de Incêndio </w:t>
      </w:r>
    </w:p>
    <w:p>
      <w:pPr>
        <w:numPr>
          <w:ilvl w:val="4"/>
          <w:numId w:val="2"/>
        </w:numPr>
        <w:spacing w:before="120" w:after="120" w:line="276" w:lineRule="auto"/>
        <w:ind w:left="1685" w:leftChars="0" w:firstLine="0"/>
        <w:jc w:val="both"/>
        <w:rPr>
          <w:rFonts w:hint="default" w:ascii="Arial" w:hAnsi="Arial" w:cs="Arial"/>
          <w:sz w:val="21"/>
          <w:szCs w:val="21"/>
        </w:rPr>
      </w:pPr>
      <w:r>
        <w:rPr>
          <w:rFonts w:hint="default" w:ascii="Arial" w:hAnsi="Arial" w:cs="Arial"/>
          <w:sz w:val="21"/>
          <w:szCs w:val="21"/>
        </w:rPr>
        <w:t>Em caso de constatação de princípio de incêndio, deve-se acionar imediatamente às autoridades (Corpo de Bombeiros Militares; Serviços de Emergência), se for necessário;</w:t>
      </w:r>
    </w:p>
    <w:p>
      <w:pPr>
        <w:numPr>
          <w:ilvl w:val="4"/>
          <w:numId w:val="2"/>
        </w:numPr>
        <w:spacing w:before="120" w:after="120" w:line="276" w:lineRule="auto"/>
        <w:ind w:left="1685" w:leftChars="0" w:firstLine="0"/>
        <w:jc w:val="both"/>
        <w:rPr>
          <w:rFonts w:hint="default" w:ascii="Arial" w:hAnsi="Arial" w:cs="Arial"/>
          <w:sz w:val="21"/>
          <w:szCs w:val="21"/>
        </w:rPr>
      </w:pPr>
      <w:r>
        <w:rPr>
          <w:rFonts w:hint="default" w:ascii="Arial" w:hAnsi="Arial" w:cs="Arial"/>
          <w:sz w:val="21"/>
          <w:szCs w:val="21"/>
        </w:rPr>
        <w:t>Prestar apoio necessário ao publico usuário que encontram-se nas dependências e instalações do Campi.</w:t>
      </w:r>
    </w:p>
    <w:p>
      <w:pPr>
        <w:numPr>
          <w:ilvl w:val="3"/>
          <w:numId w:val="2"/>
        </w:numPr>
        <w:spacing w:before="120" w:after="120" w:line="276" w:lineRule="auto"/>
        <w:ind w:left="1265" w:leftChars="0" w:firstLine="0"/>
        <w:jc w:val="both"/>
        <w:rPr>
          <w:rFonts w:hint="default" w:ascii="Arial" w:hAnsi="Arial" w:cs="Arial"/>
          <w:sz w:val="21"/>
          <w:szCs w:val="21"/>
        </w:rPr>
      </w:pPr>
      <w:r>
        <w:rPr>
          <w:rFonts w:hint="default" w:ascii="Arial" w:hAnsi="Arial" w:cs="Arial"/>
          <w:iCs/>
          <w:sz w:val="21"/>
          <w:szCs w:val="21"/>
        </w:rPr>
        <w:t>Falta de Energia Elétrica</w:t>
      </w:r>
    </w:p>
    <w:p>
      <w:pPr>
        <w:numPr>
          <w:ilvl w:val="4"/>
          <w:numId w:val="2"/>
        </w:numPr>
        <w:spacing w:before="120" w:after="120" w:line="276" w:lineRule="auto"/>
        <w:ind w:left="1685" w:leftChars="0" w:firstLine="0"/>
        <w:jc w:val="both"/>
        <w:rPr>
          <w:rFonts w:hint="default" w:ascii="Arial" w:hAnsi="Arial" w:cs="Arial"/>
          <w:sz w:val="21"/>
          <w:szCs w:val="21"/>
        </w:rPr>
      </w:pPr>
      <w:r>
        <w:rPr>
          <w:rFonts w:hint="default" w:ascii="Arial" w:hAnsi="Arial" w:cs="Arial"/>
          <w:sz w:val="21"/>
          <w:szCs w:val="21"/>
        </w:rPr>
        <w:t>Para problemas internos ou externos, informe-se sobre o motivo da paralisação e anote no livro de ocorrências da portaria o horário da paralização e, se possível, o motivo da mesma.</w:t>
      </w:r>
    </w:p>
    <w:p>
      <w:pPr>
        <w:numPr>
          <w:ilvl w:val="3"/>
          <w:numId w:val="2"/>
        </w:numPr>
        <w:spacing w:before="120" w:after="120" w:line="276" w:lineRule="auto"/>
        <w:ind w:left="1265" w:leftChars="0" w:firstLine="0"/>
        <w:jc w:val="both"/>
        <w:rPr>
          <w:rFonts w:hint="default" w:ascii="Arial" w:hAnsi="Arial" w:cs="Arial"/>
          <w:sz w:val="21"/>
          <w:szCs w:val="21"/>
        </w:rPr>
      </w:pPr>
      <w:r>
        <w:rPr>
          <w:rFonts w:hint="default" w:ascii="Arial" w:hAnsi="Arial" w:cs="Arial"/>
          <w:iCs/>
          <w:sz w:val="21"/>
          <w:szCs w:val="21"/>
        </w:rPr>
        <w:t>Chuvas Fortes e/ou Enchentes</w:t>
      </w:r>
    </w:p>
    <w:p>
      <w:pPr>
        <w:numPr>
          <w:ilvl w:val="4"/>
          <w:numId w:val="2"/>
        </w:numPr>
        <w:spacing w:before="120" w:after="120" w:line="276" w:lineRule="auto"/>
        <w:ind w:left="1685" w:leftChars="0" w:firstLine="0"/>
        <w:jc w:val="both"/>
        <w:rPr>
          <w:rFonts w:hint="default" w:ascii="Arial" w:hAnsi="Arial" w:cs="Arial"/>
          <w:sz w:val="21"/>
          <w:szCs w:val="21"/>
        </w:rPr>
      </w:pPr>
      <w:r>
        <w:rPr>
          <w:rFonts w:hint="default" w:ascii="Arial" w:hAnsi="Arial" w:cs="Arial"/>
          <w:sz w:val="21"/>
          <w:szCs w:val="21"/>
        </w:rPr>
        <w:t>Nos períodos de chuvas e risco de enchentes os agentes de portaria ou vigilantes deverão ficar atentos quando da formação de fortes chuvas e risco de alagamento.</w:t>
      </w:r>
    </w:p>
    <w:p>
      <w:pPr>
        <w:numPr>
          <w:ilvl w:val="4"/>
          <w:numId w:val="2"/>
        </w:numPr>
        <w:spacing w:before="120" w:after="120" w:line="276" w:lineRule="auto"/>
        <w:ind w:left="1685" w:leftChars="0" w:firstLine="0"/>
        <w:jc w:val="both"/>
        <w:rPr>
          <w:rFonts w:hint="default" w:ascii="Arial" w:hAnsi="Arial" w:cs="Arial"/>
          <w:sz w:val="21"/>
          <w:szCs w:val="21"/>
        </w:rPr>
      </w:pPr>
      <w:r>
        <w:rPr>
          <w:rFonts w:hint="default" w:ascii="Arial" w:hAnsi="Arial" w:cs="Arial"/>
          <w:sz w:val="21"/>
          <w:szCs w:val="21"/>
        </w:rPr>
        <w:t>Os agentes de portaria ou vigilantes devem acionar a defesa civil caso observe o risco de inundações.</w:t>
      </w:r>
    </w:p>
    <w:p>
      <w:pPr>
        <w:numPr>
          <w:ilvl w:val="3"/>
          <w:numId w:val="2"/>
        </w:numPr>
        <w:spacing w:before="120" w:after="120" w:line="276" w:lineRule="auto"/>
        <w:ind w:left="1265" w:leftChars="0" w:firstLine="0"/>
        <w:jc w:val="both"/>
        <w:rPr>
          <w:rFonts w:hint="default" w:ascii="Arial" w:hAnsi="Arial" w:cs="Arial"/>
          <w:sz w:val="21"/>
          <w:szCs w:val="21"/>
        </w:rPr>
      </w:pPr>
      <w:r>
        <w:rPr>
          <w:rFonts w:hint="default" w:ascii="Arial" w:hAnsi="Arial" w:cs="Arial"/>
          <w:iCs/>
          <w:sz w:val="21"/>
          <w:szCs w:val="21"/>
        </w:rPr>
        <w:t>Atendimento Telefônico</w:t>
      </w:r>
    </w:p>
    <w:p>
      <w:pPr>
        <w:numPr>
          <w:ilvl w:val="4"/>
          <w:numId w:val="2"/>
        </w:numPr>
        <w:spacing w:before="120" w:after="120" w:line="276" w:lineRule="auto"/>
        <w:ind w:left="1685" w:leftChars="0" w:firstLine="0"/>
        <w:jc w:val="both"/>
        <w:rPr>
          <w:rFonts w:hint="default" w:ascii="Arial" w:hAnsi="Arial" w:cs="Arial"/>
          <w:sz w:val="21"/>
          <w:szCs w:val="21"/>
        </w:rPr>
      </w:pPr>
      <w:r>
        <w:rPr>
          <w:rFonts w:hint="default" w:ascii="Arial" w:hAnsi="Arial" w:cs="Arial"/>
          <w:sz w:val="21"/>
          <w:szCs w:val="21"/>
        </w:rPr>
        <w:t>Durante o expediente normal (horário comercial), o atendimento telefônico é realizado pelos servidores, e fora dele, o atendimento é feito pelos agentes de portaria ou vigilantes devendo os mesmos procederem da seguinte forma:</w:t>
      </w:r>
    </w:p>
    <w:p>
      <w:pPr>
        <w:pStyle w:val="18"/>
        <w:numPr>
          <w:ilvl w:val="0"/>
          <w:numId w:val="12"/>
        </w:numPr>
        <w:suppressAutoHyphens/>
        <w:spacing w:after="120"/>
        <w:ind w:left="3828" w:hanging="284"/>
        <w:jc w:val="both"/>
        <w:rPr>
          <w:rFonts w:hint="default" w:ascii="Arial" w:hAnsi="Arial" w:cs="Arial"/>
          <w:sz w:val="21"/>
          <w:szCs w:val="21"/>
        </w:rPr>
      </w:pPr>
      <w:r>
        <w:rPr>
          <w:rFonts w:hint="default" w:ascii="Arial" w:hAnsi="Arial" w:cs="Arial"/>
          <w:sz w:val="21"/>
          <w:szCs w:val="21"/>
        </w:rPr>
        <w:t>Instituto Federal, bom dia/ boa tarde/ boa noite;</w:t>
      </w:r>
    </w:p>
    <w:p>
      <w:pPr>
        <w:pStyle w:val="18"/>
        <w:numPr>
          <w:ilvl w:val="0"/>
          <w:numId w:val="12"/>
        </w:numPr>
        <w:suppressAutoHyphens/>
        <w:spacing w:after="120"/>
        <w:ind w:left="3828" w:hanging="284"/>
        <w:jc w:val="both"/>
        <w:rPr>
          <w:rFonts w:hint="default" w:ascii="Arial" w:hAnsi="Arial" w:cs="Arial"/>
          <w:sz w:val="21"/>
          <w:szCs w:val="21"/>
        </w:rPr>
      </w:pPr>
      <w:r>
        <w:rPr>
          <w:rFonts w:hint="default" w:ascii="Arial" w:hAnsi="Arial" w:cs="Arial"/>
          <w:sz w:val="21"/>
          <w:szCs w:val="21"/>
        </w:rPr>
        <w:t>Com quem o Sr. / Sra. Deseja falar?</w:t>
      </w:r>
    </w:p>
    <w:p>
      <w:pPr>
        <w:pStyle w:val="18"/>
        <w:numPr>
          <w:ilvl w:val="0"/>
          <w:numId w:val="12"/>
        </w:numPr>
        <w:suppressAutoHyphens/>
        <w:spacing w:after="120"/>
        <w:ind w:left="3828" w:hanging="284"/>
        <w:jc w:val="both"/>
        <w:rPr>
          <w:rFonts w:hint="default" w:ascii="Arial" w:hAnsi="Arial" w:cs="Arial"/>
          <w:sz w:val="21"/>
          <w:szCs w:val="21"/>
        </w:rPr>
      </w:pPr>
      <w:r>
        <w:rPr>
          <w:rFonts w:hint="default" w:ascii="Arial" w:hAnsi="Arial" w:cs="Arial"/>
          <w:sz w:val="21"/>
          <w:szCs w:val="21"/>
        </w:rPr>
        <w:t>Nunca deixar a pessoa do outro lado da linha esperando por muito tempo, mantenha a lista de ramais próxima do aparelho e procure sempre evitar que a pessoa fique ouvindo comentários procedentes da portaria inibindo o microfone do aparelho telefônico;</w:t>
      </w:r>
    </w:p>
    <w:p>
      <w:pPr>
        <w:pStyle w:val="18"/>
        <w:numPr>
          <w:ilvl w:val="0"/>
          <w:numId w:val="12"/>
        </w:numPr>
        <w:suppressAutoHyphens/>
        <w:spacing w:after="120"/>
        <w:ind w:left="3828" w:hanging="284"/>
        <w:jc w:val="both"/>
        <w:rPr>
          <w:rFonts w:hint="default" w:ascii="Arial" w:hAnsi="Arial" w:cs="Arial"/>
          <w:sz w:val="21"/>
          <w:szCs w:val="21"/>
        </w:rPr>
      </w:pPr>
      <w:r>
        <w:rPr>
          <w:rFonts w:hint="default" w:ascii="Arial" w:hAnsi="Arial" w:cs="Arial"/>
          <w:sz w:val="21"/>
          <w:szCs w:val="21"/>
        </w:rPr>
        <w:t>Ser sempre cortês e educado;</w:t>
      </w:r>
    </w:p>
    <w:p>
      <w:pPr>
        <w:pStyle w:val="18"/>
        <w:numPr>
          <w:ilvl w:val="0"/>
          <w:numId w:val="12"/>
        </w:numPr>
        <w:suppressAutoHyphens/>
        <w:spacing w:after="120"/>
        <w:ind w:left="3828" w:hanging="284"/>
        <w:jc w:val="both"/>
        <w:rPr>
          <w:rFonts w:hint="default" w:ascii="Arial" w:hAnsi="Arial" w:cs="Arial"/>
          <w:sz w:val="21"/>
          <w:szCs w:val="21"/>
        </w:rPr>
      </w:pPr>
      <w:r>
        <w:rPr>
          <w:rFonts w:hint="default" w:ascii="Arial" w:hAnsi="Arial" w:cs="Arial"/>
          <w:sz w:val="21"/>
          <w:szCs w:val="21"/>
        </w:rPr>
        <w:t>Não permitir que empregados ou visitantes utilizem o telefone da Portaria, exceto em casos de emergência;</w:t>
      </w:r>
    </w:p>
    <w:p>
      <w:pPr>
        <w:pStyle w:val="18"/>
        <w:numPr>
          <w:ilvl w:val="0"/>
          <w:numId w:val="12"/>
        </w:numPr>
        <w:suppressAutoHyphens/>
        <w:spacing w:after="120"/>
        <w:ind w:left="3828" w:hanging="284"/>
        <w:jc w:val="both"/>
        <w:rPr>
          <w:rFonts w:hint="default" w:ascii="Arial" w:hAnsi="Arial" w:cs="Arial"/>
          <w:sz w:val="21"/>
          <w:szCs w:val="21"/>
        </w:rPr>
      </w:pPr>
      <w:r>
        <w:rPr>
          <w:rFonts w:hint="default" w:ascii="Arial" w:hAnsi="Arial" w:cs="Arial"/>
          <w:sz w:val="21"/>
          <w:szCs w:val="21"/>
        </w:rPr>
        <w:t xml:space="preserve">Não fornecer informações sobre nossos servidores por telefone. Caso seja necessário, a ligação deverá ser transferida para Setor onde ele trabalha, ou à </w:t>
      </w:r>
      <w:r>
        <w:rPr>
          <w:rFonts w:hint="default" w:ascii="Arial" w:hAnsi="Arial" w:cs="Arial"/>
          <w:sz w:val="21"/>
          <w:szCs w:val="21"/>
          <w:lang w:val="pt-BR"/>
        </w:rPr>
        <w:t>setor competente</w:t>
      </w:r>
      <w:r>
        <w:rPr>
          <w:rFonts w:hint="default" w:ascii="Arial" w:hAnsi="Arial" w:cs="Arial"/>
          <w:sz w:val="21"/>
          <w:szCs w:val="21"/>
        </w:rPr>
        <w:t>.</w:t>
      </w:r>
    </w:p>
    <w:p>
      <w:pPr>
        <w:numPr>
          <w:ilvl w:val="4"/>
          <w:numId w:val="2"/>
        </w:numPr>
        <w:spacing w:before="120" w:after="120" w:line="276" w:lineRule="auto"/>
        <w:ind w:left="1685" w:leftChars="0" w:firstLine="0"/>
        <w:jc w:val="both"/>
        <w:rPr>
          <w:rFonts w:hint="default" w:ascii="Arial" w:hAnsi="Arial" w:cs="Arial"/>
          <w:sz w:val="21"/>
          <w:szCs w:val="21"/>
        </w:rPr>
      </w:pPr>
      <w:r>
        <w:rPr>
          <w:rFonts w:hint="default" w:ascii="Arial" w:hAnsi="Arial" w:cs="Arial"/>
          <w:sz w:val="21"/>
          <w:szCs w:val="21"/>
        </w:rPr>
        <w:t>Caso algum servidor necessite fazer do telefone da Portaria uma ligação fora do horário de expediente administrativo, o vigilante deverá proceder da seguinte forma:</w:t>
      </w:r>
    </w:p>
    <w:p>
      <w:pPr>
        <w:pStyle w:val="18"/>
        <w:numPr>
          <w:ilvl w:val="0"/>
          <w:numId w:val="13"/>
        </w:numPr>
        <w:suppressAutoHyphens/>
        <w:spacing w:after="120"/>
        <w:ind w:left="3828"/>
        <w:jc w:val="both"/>
        <w:rPr>
          <w:rFonts w:hint="default" w:ascii="Arial" w:hAnsi="Arial" w:cs="Arial"/>
          <w:sz w:val="21"/>
          <w:szCs w:val="21"/>
        </w:rPr>
      </w:pPr>
      <w:r>
        <w:rPr>
          <w:rFonts w:hint="default" w:ascii="Arial" w:hAnsi="Arial" w:cs="Arial"/>
          <w:sz w:val="21"/>
          <w:szCs w:val="21"/>
        </w:rPr>
        <w:t>Pergunte se a ligação é particular ou é a serviço;</w:t>
      </w:r>
    </w:p>
    <w:p>
      <w:pPr>
        <w:pStyle w:val="18"/>
        <w:numPr>
          <w:ilvl w:val="0"/>
          <w:numId w:val="13"/>
        </w:numPr>
        <w:suppressAutoHyphens/>
        <w:spacing w:after="120"/>
        <w:ind w:left="3828"/>
        <w:jc w:val="both"/>
        <w:rPr>
          <w:rFonts w:hint="default" w:ascii="Arial" w:hAnsi="Arial" w:cs="Arial"/>
          <w:sz w:val="21"/>
          <w:szCs w:val="21"/>
        </w:rPr>
      </w:pPr>
      <w:r>
        <w:rPr>
          <w:rFonts w:hint="default" w:ascii="Arial" w:hAnsi="Arial" w:cs="Arial"/>
          <w:sz w:val="21"/>
          <w:szCs w:val="21"/>
        </w:rPr>
        <w:t>Se for a serviço, autorizar o servidor a efetuar a ligação;</w:t>
      </w:r>
    </w:p>
    <w:p>
      <w:pPr>
        <w:numPr>
          <w:ilvl w:val="4"/>
          <w:numId w:val="2"/>
        </w:numPr>
        <w:spacing w:before="120" w:after="120" w:line="276" w:lineRule="auto"/>
        <w:ind w:left="1685" w:leftChars="0" w:firstLine="0"/>
        <w:jc w:val="both"/>
        <w:rPr>
          <w:rFonts w:hint="default" w:ascii="Arial" w:hAnsi="Arial" w:cs="Arial"/>
          <w:sz w:val="21"/>
          <w:szCs w:val="21"/>
        </w:rPr>
      </w:pPr>
      <w:r>
        <w:rPr>
          <w:rFonts w:hint="default" w:ascii="Arial" w:hAnsi="Arial" w:cs="Arial"/>
          <w:sz w:val="21"/>
          <w:szCs w:val="21"/>
        </w:rPr>
        <w:t>Quando a ligação for direcionada para qualquer servidor, estando o servidor ausente do Campus, caso a pessoa que está na linha solicite o número do telefone celular ou da residência, proceda da seguinte maneira:</w:t>
      </w:r>
    </w:p>
    <w:p>
      <w:pPr>
        <w:pStyle w:val="18"/>
        <w:numPr>
          <w:ilvl w:val="0"/>
          <w:numId w:val="14"/>
        </w:numPr>
        <w:suppressAutoHyphens/>
        <w:spacing w:after="120"/>
        <w:ind w:left="3828"/>
        <w:jc w:val="both"/>
        <w:rPr>
          <w:rFonts w:hint="default" w:ascii="Arial" w:hAnsi="Arial" w:cs="Arial"/>
          <w:sz w:val="21"/>
          <w:szCs w:val="21"/>
        </w:rPr>
      </w:pPr>
      <w:r>
        <w:rPr>
          <w:rFonts w:hint="default" w:ascii="Arial" w:hAnsi="Arial" w:cs="Arial"/>
          <w:sz w:val="21"/>
          <w:szCs w:val="21"/>
        </w:rPr>
        <w:t>Anote o nome completo da pessoa que está ao telefone e de qual órgão/ empresa é;</w:t>
      </w:r>
    </w:p>
    <w:p>
      <w:pPr>
        <w:pStyle w:val="18"/>
        <w:numPr>
          <w:ilvl w:val="0"/>
          <w:numId w:val="14"/>
        </w:numPr>
        <w:suppressAutoHyphens/>
        <w:spacing w:after="120"/>
        <w:ind w:left="3828"/>
        <w:jc w:val="both"/>
        <w:rPr>
          <w:rFonts w:hint="default" w:ascii="Arial" w:hAnsi="Arial" w:cs="Arial"/>
          <w:sz w:val="21"/>
          <w:szCs w:val="21"/>
        </w:rPr>
      </w:pPr>
      <w:r>
        <w:rPr>
          <w:rFonts w:hint="default" w:ascii="Arial" w:hAnsi="Arial" w:cs="Arial"/>
          <w:sz w:val="21"/>
          <w:szCs w:val="21"/>
        </w:rPr>
        <w:t>Anote o número do telefone e repita para a pessoa, a fim de que não haja dúvidas;</w:t>
      </w:r>
    </w:p>
    <w:p>
      <w:pPr>
        <w:pStyle w:val="18"/>
        <w:numPr>
          <w:ilvl w:val="0"/>
          <w:numId w:val="14"/>
        </w:numPr>
        <w:suppressAutoHyphens/>
        <w:spacing w:after="120"/>
        <w:ind w:left="3828"/>
        <w:jc w:val="both"/>
        <w:rPr>
          <w:rFonts w:hint="default" w:ascii="Arial" w:hAnsi="Arial" w:cs="Arial"/>
          <w:sz w:val="21"/>
          <w:szCs w:val="21"/>
        </w:rPr>
      </w:pPr>
      <w:r>
        <w:rPr>
          <w:rFonts w:hint="default" w:ascii="Arial" w:hAnsi="Arial" w:cs="Arial"/>
          <w:sz w:val="21"/>
          <w:szCs w:val="21"/>
        </w:rPr>
        <w:t>Informe à pessoa que a segurança entrará em contato com o servidor e que em seguida o mesmo poderá retornar a ligação;</w:t>
      </w:r>
    </w:p>
    <w:p>
      <w:pPr>
        <w:pStyle w:val="18"/>
        <w:numPr>
          <w:ilvl w:val="0"/>
          <w:numId w:val="14"/>
        </w:numPr>
        <w:suppressAutoHyphens/>
        <w:spacing w:after="120"/>
        <w:ind w:left="3828"/>
        <w:jc w:val="both"/>
        <w:rPr>
          <w:rFonts w:hint="default" w:ascii="Arial" w:hAnsi="Arial" w:cs="Arial"/>
          <w:sz w:val="21"/>
          <w:szCs w:val="21"/>
        </w:rPr>
      </w:pPr>
      <w:r>
        <w:rPr>
          <w:rFonts w:hint="default" w:ascii="Arial" w:hAnsi="Arial" w:cs="Arial"/>
          <w:sz w:val="21"/>
          <w:szCs w:val="21"/>
        </w:rPr>
        <w:t>Ao localizá-lo, informe sobre a ligação recebida, o nome da pessoa que o procurou e o número do telefone.</w:t>
      </w:r>
    </w:p>
    <w:p>
      <w:pPr>
        <w:numPr>
          <w:ilvl w:val="4"/>
          <w:numId w:val="2"/>
        </w:numPr>
        <w:spacing w:before="120" w:after="120" w:line="276" w:lineRule="auto"/>
        <w:ind w:left="1685" w:leftChars="0" w:firstLine="0"/>
        <w:jc w:val="both"/>
        <w:rPr>
          <w:rFonts w:hint="default" w:ascii="Arial" w:hAnsi="Arial" w:cs="Arial"/>
          <w:sz w:val="21"/>
          <w:szCs w:val="21"/>
        </w:rPr>
      </w:pPr>
      <w:r>
        <w:rPr>
          <w:rFonts w:hint="default" w:ascii="Arial" w:hAnsi="Arial" w:cs="Arial"/>
          <w:sz w:val="21"/>
          <w:szCs w:val="21"/>
        </w:rPr>
        <w:t>Correspondências</w:t>
      </w:r>
    </w:p>
    <w:p>
      <w:pPr>
        <w:numPr>
          <w:ilvl w:val="5"/>
          <w:numId w:val="2"/>
        </w:numPr>
        <w:spacing w:before="120" w:after="120" w:line="276" w:lineRule="auto"/>
        <w:ind w:left="2105" w:leftChars="0" w:firstLine="0"/>
        <w:jc w:val="both"/>
        <w:rPr>
          <w:rFonts w:hint="default" w:ascii="Arial" w:hAnsi="Arial" w:cs="Arial"/>
          <w:sz w:val="21"/>
          <w:szCs w:val="21"/>
        </w:rPr>
      </w:pPr>
      <w:r>
        <w:rPr>
          <w:rFonts w:hint="default" w:ascii="Arial" w:hAnsi="Arial" w:cs="Arial"/>
          <w:sz w:val="21"/>
          <w:szCs w:val="21"/>
        </w:rPr>
        <w:t>No Horário de Expediente</w:t>
      </w:r>
    </w:p>
    <w:p>
      <w:pPr>
        <w:pStyle w:val="18"/>
        <w:numPr>
          <w:ilvl w:val="0"/>
          <w:numId w:val="15"/>
        </w:numPr>
        <w:suppressAutoHyphens/>
        <w:spacing w:after="120"/>
        <w:ind w:left="3828"/>
        <w:jc w:val="both"/>
        <w:rPr>
          <w:rFonts w:hint="default" w:ascii="Arial" w:hAnsi="Arial" w:cs="Arial"/>
          <w:sz w:val="21"/>
          <w:szCs w:val="21"/>
        </w:rPr>
      </w:pPr>
      <w:r>
        <w:rPr>
          <w:rFonts w:hint="default" w:ascii="Arial" w:hAnsi="Arial" w:cs="Arial"/>
          <w:sz w:val="21"/>
          <w:szCs w:val="21"/>
        </w:rPr>
        <w:t>Encaminhar a correspondência ao setor competente. Caso seja urgente, informar e solicitar de imediato ao responsável pela setor que retire a correspondência na portaria.</w:t>
      </w:r>
    </w:p>
    <w:p>
      <w:pPr>
        <w:numPr>
          <w:ilvl w:val="5"/>
          <w:numId w:val="2"/>
        </w:numPr>
        <w:spacing w:before="120" w:after="120" w:line="276" w:lineRule="auto"/>
        <w:ind w:left="2105" w:leftChars="0" w:firstLine="0"/>
        <w:jc w:val="both"/>
        <w:rPr>
          <w:rFonts w:hint="default" w:ascii="Arial" w:hAnsi="Arial" w:cs="Arial"/>
          <w:sz w:val="21"/>
          <w:szCs w:val="21"/>
        </w:rPr>
      </w:pPr>
      <w:r>
        <w:rPr>
          <w:rFonts w:hint="default" w:ascii="Arial" w:hAnsi="Arial" w:cs="Arial"/>
          <w:sz w:val="21"/>
          <w:szCs w:val="21"/>
        </w:rPr>
        <w:t>Fora de Expediente</w:t>
      </w:r>
    </w:p>
    <w:p>
      <w:pPr>
        <w:pStyle w:val="18"/>
        <w:numPr>
          <w:ilvl w:val="0"/>
          <w:numId w:val="16"/>
        </w:numPr>
        <w:suppressAutoHyphens/>
        <w:spacing w:after="120"/>
        <w:ind w:left="3828"/>
        <w:jc w:val="both"/>
        <w:rPr>
          <w:rFonts w:hint="default" w:ascii="Arial" w:hAnsi="Arial" w:cs="Arial"/>
          <w:sz w:val="21"/>
          <w:szCs w:val="21"/>
        </w:rPr>
      </w:pPr>
      <w:r>
        <w:rPr>
          <w:rFonts w:hint="default" w:ascii="Arial" w:hAnsi="Arial" w:cs="Arial"/>
          <w:sz w:val="21"/>
          <w:szCs w:val="21"/>
        </w:rPr>
        <w:t>As correspondências devem ser guardadas na Portaria em local pré-determinado para correspondências e encaminhá-la na primeira hora do expediente normal ao setor competente.Quando se tratar de correspondências envolvendo órgãos oficiais (Ministério do Trabalho, INSS, CETESB, etc.) as mesmas deverão ser encaminhadas imediatamente ao seu destinatário via setor competente. Caso sejam recebidas fora do horário de expediente ou em finais de semana, o destinatário deve ser informado imediatamente.</w:t>
      </w:r>
    </w:p>
    <w:p>
      <w:pPr>
        <w:numPr>
          <w:ilvl w:val="4"/>
          <w:numId w:val="2"/>
        </w:numPr>
        <w:spacing w:before="120" w:after="120" w:line="276" w:lineRule="auto"/>
        <w:ind w:left="1685" w:leftChars="0" w:firstLine="0"/>
        <w:jc w:val="both"/>
        <w:rPr>
          <w:rFonts w:hint="default" w:ascii="Arial" w:hAnsi="Arial" w:cs="Arial"/>
          <w:sz w:val="21"/>
          <w:szCs w:val="21"/>
        </w:rPr>
      </w:pPr>
      <w:r>
        <w:rPr>
          <w:rFonts w:hint="default" w:ascii="Arial" w:hAnsi="Arial" w:cs="Arial"/>
          <w:sz w:val="21"/>
          <w:szCs w:val="21"/>
        </w:rPr>
        <w:t>Controle de Entrega de Chaves</w:t>
      </w:r>
    </w:p>
    <w:p>
      <w:pPr>
        <w:numPr>
          <w:ilvl w:val="5"/>
          <w:numId w:val="2"/>
        </w:numPr>
        <w:spacing w:before="120" w:after="120" w:line="276" w:lineRule="auto"/>
        <w:ind w:left="2105" w:leftChars="0" w:firstLine="0"/>
        <w:jc w:val="both"/>
        <w:rPr>
          <w:rFonts w:hint="default" w:ascii="Arial" w:hAnsi="Arial" w:cs="Arial"/>
          <w:sz w:val="21"/>
          <w:szCs w:val="21"/>
        </w:rPr>
      </w:pPr>
      <w:r>
        <w:rPr>
          <w:rFonts w:hint="default" w:ascii="Arial" w:hAnsi="Arial" w:cs="Arial"/>
          <w:sz w:val="21"/>
          <w:szCs w:val="21"/>
        </w:rPr>
        <w:t>Todas as chaves da instituição devem ficar na Portaria e só poderão ser fornecidas a servidores e/ou empregados das empresas terceirizadas prestadoras de serviços da instituição, nas seguintes condições:</w:t>
      </w:r>
    </w:p>
    <w:p>
      <w:pPr>
        <w:pStyle w:val="18"/>
        <w:numPr>
          <w:ilvl w:val="0"/>
          <w:numId w:val="17"/>
        </w:numPr>
        <w:suppressAutoHyphens/>
        <w:spacing w:after="120"/>
        <w:ind w:left="3828"/>
        <w:jc w:val="both"/>
        <w:rPr>
          <w:rFonts w:hint="default" w:ascii="Arial" w:hAnsi="Arial" w:cs="Arial"/>
          <w:sz w:val="21"/>
          <w:szCs w:val="21"/>
        </w:rPr>
      </w:pPr>
      <w:r>
        <w:rPr>
          <w:rFonts w:hint="default" w:ascii="Arial" w:hAnsi="Arial" w:cs="Arial"/>
          <w:sz w:val="21"/>
          <w:szCs w:val="21"/>
        </w:rPr>
        <w:t>Solicitar o nome completo da pessoa requisitante;</w:t>
      </w:r>
    </w:p>
    <w:p>
      <w:pPr>
        <w:pStyle w:val="18"/>
        <w:numPr>
          <w:ilvl w:val="0"/>
          <w:numId w:val="17"/>
        </w:numPr>
        <w:suppressAutoHyphens/>
        <w:spacing w:after="120"/>
        <w:ind w:left="3828"/>
        <w:jc w:val="both"/>
        <w:rPr>
          <w:rFonts w:hint="default" w:ascii="Arial" w:hAnsi="Arial" w:cs="Arial"/>
          <w:sz w:val="21"/>
          <w:szCs w:val="21"/>
          <w:highlight w:val="none"/>
        </w:rPr>
      </w:pPr>
      <w:r>
        <w:rPr>
          <w:rFonts w:hint="default" w:ascii="Arial" w:hAnsi="Arial" w:cs="Arial"/>
          <w:sz w:val="21"/>
          <w:szCs w:val="21"/>
        </w:rPr>
        <w:t xml:space="preserve">Preencher o Controle de Entrega de Chaves - </w:t>
      </w:r>
      <w:r>
        <w:rPr>
          <w:rFonts w:hint="default" w:ascii="Arial" w:hAnsi="Arial" w:cs="Arial"/>
          <w:sz w:val="21"/>
          <w:szCs w:val="21"/>
          <w:highlight w:val="none"/>
        </w:rPr>
        <w:t>Anexo V</w:t>
      </w:r>
      <w:r>
        <w:rPr>
          <w:rFonts w:hint="default" w:ascii="Arial" w:hAnsi="Arial" w:cs="Arial"/>
          <w:sz w:val="21"/>
          <w:szCs w:val="21"/>
          <w:highlight w:val="none"/>
          <w:lang w:val="pt-BR"/>
        </w:rPr>
        <w:t>I</w:t>
      </w:r>
      <w:r>
        <w:rPr>
          <w:rFonts w:hint="default" w:ascii="Arial" w:hAnsi="Arial" w:cs="Arial"/>
          <w:sz w:val="21"/>
          <w:szCs w:val="21"/>
          <w:highlight w:val="none"/>
        </w:rPr>
        <w:t>I;</w:t>
      </w:r>
    </w:p>
    <w:p>
      <w:pPr>
        <w:pStyle w:val="18"/>
        <w:numPr>
          <w:ilvl w:val="0"/>
          <w:numId w:val="17"/>
        </w:numPr>
        <w:suppressAutoHyphens/>
        <w:spacing w:after="120"/>
        <w:ind w:left="3828"/>
        <w:jc w:val="both"/>
        <w:rPr>
          <w:rFonts w:hint="default" w:ascii="Arial" w:hAnsi="Arial" w:cs="Arial"/>
          <w:sz w:val="21"/>
          <w:szCs w:val="21"/>
        </w:rPr>
      </w:pPr>
      <w:r>
        <w:rPr>
          <w:rFonts w:hint="default" w:ascii="Arial" w:hAnsi="Arial" w:cs="Arial"/>
          <w:sz w:val="21"/>
          <w:szCs w:val="21"/>
        </w:rPr>
        <w:t>Solicitar a assinatura do requisitante;</w:t>
      </w:r>
    </w:p>
    <w:p>
      <w:pPr>
        <w:pStyle w:val="18"/>
        <w:numPr>
          <w:ilvl w:val="0"/>
          <w:numId w:val="17"/>
        </w:numPr>
        <w:suppressAutoHyphens/>
        <w:spacing w:after="120"/>
        <w:ind w:left="3828"/>
        <w:jc w:val="both"/>
        <w:rPr>
          <w:rFonts w:hint="default" w:ascii="Arial" w:hAnsi="Arial" w:cs="Arial"/>
          <w:sz w:val="21"/>
          <w:szCs w:val="21"/>
        </w:rPr>
      </w:pPr>
      <w:r>
        <w:rPr>
          <w:rFonts w:hint="default" w:ascii="Arial" w:hAnsi="Arial" w:cs="Arial"/>
          <w:sz w:val="21"/>
          <w:szCs w:val="21"/>
        </w:rPr>
        <w:t>No retorno da chave, dar baixa no controle.</w:t>
      </w:r>
    </w:p>
    <w:p>
      <w:pPr>
        <w:numPr>
          <w:ilvl w:val="4"/>
          <w:numId w:val="2"/>
        </w:numPr>
        <w:spacing w:before="120" w:after="120" w:line="276" w:lineRule="auto"/>
        <w:ind w:left="1685" w:leftChars="0" w:firstLine="0"/>
        <w:jc w:val="both"/>
        <w:rPr>
          <w:rFonts w:hint="default" w:ascii="Arial" w:hAnsi="Arial" w:cs="Arial"/>
          <w:sz w:val="21"/>
          <w:szCs w:val="21"/>
        </w:rPr>
      </w:pPr>
      <w:r>
        <w:rPr>
          <w:rFonts w:hint="default" w:ascii="Arial" w:hAnsi="Arial" w:cs="Arial"/>
          <w:sz w:val="21"/>
          <w:szCs w:val="21"/>
        </w:rPr>
        <w:t>Estacionamento</w:t>
      </w:r>
    </w:p>
    <w:p>
      <w:pPr>
        <w:numPr>
          <w:ilvl w:val="5"/>
          <w:numId w:val="2"/>
        </w:numPr>
        <w:spacing w:before="120" w:after="120" w:line="276" w:lineRule="auto"/>
        <w:ind w:left="2105" w:leftChars="0" w:firstLine="0"/>
        <w:jc w:val="both"/>
        <w:rPr>
          <w:rFonts w:hint="default" w:ascii="Arial" w:hAnsi="Arial" w:cs="Arial"/>
          <w:sz w:val="21"/>
          <w:szCs w:val="21"/>
        </w:rPr>
      </w:pPr>
      <w:r>
        <w:rPr>
          <w:rFonts w:hint="default" w:ascii="Arial" w:hAnsi="Arial" w:cs="Arial"/>
          <w:sz w:val="21"/>
          <w:szCs w:val="21"/>
        </w:rPr>
        <w:t>Estacionamento Externo</w:t>
      </w:r>
    </w:p>
    <w:p>
      <w:pPr>
        <w:pStyle w:val="18"/>
        <w:numPr>
          <w:ilvl w:val="0"/>
          <w:numId w:val="18"/>
        </w:numPr>
        <w:suppressAutoHyphens/>
        <w:spacing w:after="120"/>
        <w:ind w:left="3828"/>
        <w:jc w:val="both"/>
        <w:rPr>
          <w:rFonts w:hint="default" w:ascii="Arial" w:hAnsi="Arial" w:cs="Arial"/>
          <w:sz w:val="21"/>
          <w:szCs w:val="21"/>
        </w:rPr>
      </w:pPr>
      <w:r>
        <w:rPr>
          <w:rFonts w:hint="default" w:ascii="Arial" w:hAnsi="Arial" w:cs="Arial"/>
          <w:sz w:val="21"/>
          <w:szCs w:val="21"/>
        </w:rPr>
        <w:t>Esta área se destina ao uso de alunos e visitantes do Campus, devendo ser obedecida rigorosamente à disposição de vagas.</w:t>
      </w:r>
    </w:p>
    <w:p>
      <w:pPr>
        <w:pStyle w:val="18"/>
        <w:numPr>
          <w:ilvl w:val="0"/>
          <w:numId w:val="18"/>
        </w:numPr>
        <w:suppressAutoHyphens/>
        <w:spacing w:after="120"/>
        <w:ind w:left="3828"/>
        <w:jc w:val="both"/>
        <w:rPr>
          <w:rFonts w:hint="default" w:ascii="Arial" w:hAnsi="Arial" w:cs="Arial"/>
          <w:sz w:val="21"/>
          <w:szCs w:val="21"/>
        </w:rPr>
      </w:pPr>
      <w:r>
        <w:rPr>
          <w:rFonts w:hint="default" w:ascii="Arial" w:hAnsi="Arial" w:cs="Arial"/>
          <w:sz w:val="21"/>
          <w:szCs w:val="21"/>
        </w:rPr>
        <w:t>Os Agentes de Portaria ou Vigilantes não estão autorizados a guardar chaves ou quaisquer objetos particulares de alunos ou visitantes na Portaria.</w:t>
      </w:r>
    </w:p>
    <w:p>
      <w:pPr>
        <w:numPr>
          <w:ilvl w:val="4"/>
          <w:numId w:val="2"/>
        </w:numPr>
        <w:spacing w:before="120" w:after="120" w:line="276" w:lineRule="auto"/>
        <w:ind w:left="1685" w:leftChars="0" w:firstLine="0"/>
        <w:jc w:val="both"/>
        <w:rPr>
          <w:rFonts w:hint="default" w:ascii="Arial" w:hAnsi="Arial" w:cs="Arial"/>
          <w:sz w:val="21"/>
          <w:szCs w:val="21"/>
        </w:rPr>
      </w:pPr>
      <w:r>
        <w:rPr>
          <w:rFonts w:hint="default" w:ascii="Arial" w:hAnsi="Arial" w:cs="Arial"/>
          <w:sz w:val="21"/>
          <w:szCs w:val="21"/>
        </w:rPr>
        <w:t>Estacionamento Interno</w:t>
      </w:r>
    </w:p>
    <w:p>
      <w:pPr>
        <w:pStyle w:val="18"/>
        <w:numPr>
          <w:ilvl w:val="0"/>
          <w:numId w:val="19"/>
        </w:numPr>
        <w:suppressAutoHyphens/>
        <w:spacing w:after="120"/>
        <w:ind w:left="3828"/>
        <w:jc w:val="both"/>
        <w:rPr>
          <w:rFonts w:hint="default" w:ascii="Arial" w:hAnsi="Arial" w:cs="Arial"/>
          <w:sz w:val="21"/>
          <w:szCs w:val="21"/>
        </w:rPr>
      </w:pPr>
      <w:r>
        <w:rPr>
          <w:rFonts w:hint="default" w:ascii="Arial" w:hAnsi="Arial" w:cs="Arial"/>
          <w:sz w:val="21"/>
          <w:szCs w:val="21"/>
        </w:rPr>
        <w:t>Esta área se destina ao uso exclusivo dos servidores Docentes e Técnicos Administrativos do Campus.</w:t>
      </w:r>
    </w:p>
    <w:p>
      <w:pPr>
        <w:numPr>
          <w:ilvl w:val="4"/>
          <w:numId w:val="2"/>
        </w:numPr>
        <w:spacing w:before="120" w:after="120" w:line="276" w:lineRule="auto"/>
        <w:ind w:left="1685" w:leftChars="0" w:firstLine="0"/>
        <w:jc w:val="both"/>
        <w:rPr>
          <w:rFonts w:hint="default" w:ascii="Arial" w:hAnsi="Arial" w:cs="Arial"/>
          <w:sz w:val="21"/>
          <w:szCs w:val="21"/>
        </w:rPr>
      </w:pPr>
      <w:r>
        <w:rPr>
          <w:rFonts w:hint="default" w:ascii="Arial" w:hAnsi="Arial" w:cs="Arial"/>
          <w:sz w:val="21"/>
          <w:szCs w:val="21"/>
        </w:rPr>
        <w:t>Terceiros</w:t>
      </w:r>
    </w:p>
    <w:p>
      <w:pPr>
        <w:pStyle w:val="18"/>
        <w:numPr>
          <w:ilvl w:val="0"/>
          <w:numId w:val="20"/>
        </w:numPr>
        <w:suppressAutoHyphens/>
        <w:spacing w:after="120"/>
        <w:ind w:left="3828"/>
        <w:jc w:val="both"/>
        <w:rPr>
          <w:rFonts w:hint="default" w:ascii="Arial" w:hAnsi="Arial" w:cs="Arial"/>
          <w:sz w:val="21"/>
          <w:szCs w:val="21"/>
        </w:rPr>
      </w:pPr>
      <w:r>
        <w:rPr>
          <w:rFonts w:hint="default" w:ascii="Arial" w:hAnsi="Arial" w:cs="Arial"/>
          <w:sz w:val="21"/>
          <w:szCs w:val="21"/>
        </w:rPr>
        <w:t>Os veículos de terceiros devem ficar estacionados fora das dependências do Campus. Só será permitida a entrada de veículos quando houver a necessidade de descarregar ou carregar materiais ou equipamentos, caso contrário, utilizar o estacionamento externo. A área da Segurança Patrimonial é responsável pela autorização de entrada do veículo.</w:t>
      </w:r>
    </w:p>
    <w:p>
      <w:pPr>
        <w:numPr>
          <w:ilvl w:val="4"/>
          <w:numId w:val="2"/>
        </w:numPr>
        <w:spacing w:before="120" w:after="120" w:line="276" w:lineRule="auto"/>
        <w:ind w:left="1685" w:leftChars="0" w:firstLine="0"/>
        <w:jc w:val="both"/>
        <w:rPr>
          <w:rFonts w:hint="default" w:ascii="Arial" w:hAnsi="Arial" w:cs="Arial"/>
          <w:sz w:val="21"/>
          <w:szCs w:val="21"/>
        </w:rPr>
      </w:pPr>
      <w:r>
        <w:rPr>
          <w:rFonts w:hint="default" w:ascii="Arial" w:hAnsi="Arial" w:cs="Arial"/>
          <w:sz w:val="21"/>
          <w:szCs w:val="21"/>
        </w:rPr>
        <w:t>Bicicletas e Motos</w:t>
      </w:r>
    </w:p>
    <w:p>
      <w:pPr>
        <w:pStyle w:val="18"/>
        <w:numPr>
          <w:ilvl w:val="0"/>
          <w:numId w:val="21"/>
        </w:numPr>
        <w:suppressAutoHyphens/>
        <w:spacing w:after="120"/>
        <w:ind w:left="3828"/>
        <w:jc w:val="both"/>
        <w:rPr>
          <w:rFonts w:hint="default" w:ascii="Arial" w:hAnsi="Arial" w:cs="Arial"/>
          <w:sz w:val="21"/>
          <w:szCs w:val="21"/>
        </w:rPr>
      </w:pPr>
      <w:r>
        <w:rPr>
          <w:rFonts w:hint="default" w:ascii="Arial" w:hAnsi="Arial" w:cs="Arial"/>
          <w:sz w:val="21"/>
          <w:szCs w:val="21"/>
        </w:rPr>
        <w:t xml:space="preserve">Os Agentes de Portaria ou Vigilantes não estão autorizados a guardar chaves, capacetes e/ou quaisquer outros objetos nas dependências da Portaria. </w:t>
      </w:r>
    </w:p>
    <w:p>
      <w:pPr>
        <w:pStyle w:val="18"/>
        <w:numPr>
          <w:ilvl w:val="0"/>
          <w:numId w:val="21"/>
        </w:numPr>
        <w:suppressAutoHyphens/>
        <w:spacing w:after="120"/>
        <w:ind w:left="3828"/>
        <w:jc w:val="both"/>
        <w:rPr>
          <w:rFonts w:hint="default" w:ascii="Arial" w:hAnsi="Arial" w:cs="Arial"/>
          <w:sz w:val="21"/>
          <w:szCs w:val="21"/>
        </w:rPr>
      </w:pPr>
      <w:r>
        <w:rPr>
          <w:rFonts w:hint="default" w:ascii="Arial" w:hAnsi="Arial" w:cs="Arial"/>
          <w:sz w:val="21"/>
          <w:szCs w:val="21"/>
        </w:rPr>
        <w:t>Os funcionários terceiros, alunos e visitantes devem ser orientados a manter suas motos e/ou bicicletas com trava e seus pertences trancados.</w:t>
      </w:r>
    </w:p>
    <w:p>
      <w:pPr>
        <w:numPr>
          <w:ilvl w:val="4"/>
          <w:numId w:val="2"/>
        </w:numPr>
        <w:spacing w:before="120" w:after="120" w:line="276" w:lineRule="auto"/>
        <w:ind w:left="1685" w:leftChars="0" w:firstLine="0"/>
        <w:jc w:val="both"/>
        <w:rPr>
          <w:rFonts w:hint="default" w:ascii="Arial" w:hAnsi="Arial" w:cs="Arial"/>
          <w:sz w:val="21"/>
          <w:szCs w:val="21"/>
        </w:rPr>
      </w:pPr>
      <w:r>
        <w:rPr>
          <w:rFonts w:hint="default" w:ascii="Arial" w:hAnsi="Arial" w:cs="Arial"/>
          <w:sz w:val="21"/>
          <w:szCs w:val="21"/>
        </w:rPr>
        <w:t>Entrada e Saída de Materiais</w:t>
      </w:r>
    </w:p>
    <w:p>
      <w:pPr>
        <w:pStyle w:val="18"/>
        <w:numPr>
          <w:ilvl w:val="0"/>
          <w:numId w:val="22"/>
        </w:numPr>
        <w:suppressAutoHyphens/>
        <w:spacing w:after="120"/>
        <w:ind w:left="3828"/>
        <w:jc w:val="both"/>
        <w:rPr>
          <w:rFonts w:hint="default" w:ascii="Arial" w:hAnsi="Arial" w:cs="Arial"/>
          <w:sz w:val="21"/>
          <w:szCs w:val="21"/>
        </w:rPr>
      </w:pPr>
      <w:r>
        <w:rPr>
          <w:rFonts w:hint="default" w:ascii="Arial" w:hAnsi="Arial" w:cs="Arial"/>
          <w:sz w:val="21"/>
          <w:szCs w:val="21"/>
        </w:rPr>
        <w:t>Todo material, equipamento e ferramentas de propriedade do IFPB somente poderão sair das dependências do Campus mediante apresentação de Nota Fiscal o</w:t>
      </w:r>
      <w:r>
        <w:rPr>
          <w:rFonts w:hint="default" w:ascii="Arial" w:hAnsi="Arial" w:cs="Arial"/>
          <w:sz w:val="21"/>
          <w:szCs w:val="21"/>
          <w:highlight w:val="none"/>
        </w:rPr>
        <w:t xml:space="preserve">u Autorização de </w:t>
      </w:r>
      <w:r>
        <w:rPr>
          <w:rFonts w:hint="default" w:ascii="Arial" w:hAnsi="Arial" w:cs="Arial"/>
          <w:sz w:val="21"/>
          <w:szCs w:val="21"/>
          <w:highlight w:val="none"/>
          <w:lang w:val="pt-BR"/>
        </w:rPr>
        <w:t xml:space="preserve">Entrada e </w:t>
      </w:r>
      <w:r>
        <w:rPr>
          <w:rFonts w:hint="default" w:ascii="Arial" w:hAnsi="Arial" w:cs="Arial"/>
          <w:sz w:val="21"/>
          <w:szCs w:val="21"/>
          <w:highlight w:val="none"/>
        </w:rPr>
        <w:t>Saída</w:t>
      </w:r>
      <w:r>
        <w:rPr>
          <w:rFonts w:hint="default" w:ascii="Arial" w:hAnsi="Arial" w:cs="Arial"/>
          <w:sz w:val="21"/>
          <w:szCs w:val="21"/>
          <w:highlight w:val="none"/>
          <w:lang w:val="pt-BR"/>
        </w:rPr>
        <w:t xml:space="preserve"> de Materiais</w:t>
      </w:r>
      <w:r>
        <w:rPr>
          <w:rFonts w:hint="default" w:ascii="Arial" w:hAnsi="Arial" w:cs="Arial"/>
          <w:sz w:val="21"/>
          <w:szCs w:val="21"/>
          <w:highlight w:val="none"/>
        </w:rPr>
        <w:t xml:space="preserve"> - Anexo VI</w:t>
      </w:r>
      <w:r>
        <w:rPr>
          <w:rFonts w:hint="default" w:ascii="Arial" w:hAnsi="Arial" w:cs="Arial"/>
          <w:sz w:val="21"/>
          <w:szCs w:val="21"/>
        </w:rPr>
        <w:t xml:space="preserve"> devidamente assinada pelo servidor responsável.</w:t>
      </w:r>
    </w:p>
    <w:p>
      <w:pPr>
        <w:pStyle w:val="18"/>
        <w:numPr>
          <w:ilvl w:val="0"/>
          <w:numId w:val="22"/>
        </w:numPr>
        <w:suppressAutoHyphens/>
        <w:spacing w:after="120"/>
        <w:ind w:left="3828"/>
        <w:jc w:val="both"/>
        <w:rPr>
          <w:rFonts w:hint="default" w:ascii="Arial" w:hAnsi="Arial" w:cs="Arial"/>
          <w:sz w:val="21"/>
          <w:szCs w:val="21"/>
        </w:rPr>
      </w:pPr>
      <w:r>
        <w:rPr>
          <w:rFonts w:hint="default" w:ascii="Arial" w:hAnsi="Arial" w:cs="Arial"/>
          <w:sz w:val="21"/>
          <w:szCs w:val="21"/>
        </w:rPr>
        <w:t>Quando o equipamento ou material sair acompanhado de documento, esta deverá ser apresentada à Portaria para conferência e registro.</w:t>
      </w:r>
    </w:p>
    <w:p>
      <w:pPr>
        <w:pStyle w:val="18"/>
        <w:numPr>
          <w:ilvl w:val="0"/>
          <w:numId w:val="22"/>
        </w:numPr>
        <w:suppressAutoHyphens/>
        <w:spacing w:after="120"/>
        <w:ind w:left="3828"/>
        <w:jc w:val="both"/>
        <w:rPr>
          <w:rFonts w:hint="default" w:ascii="Arial" w:hAnsi="Arial" w:cs="Arial"/>
          <w:sz w:val="21"/>
          <w:szCs w:val="21"/>
        </w:rPr>
      </w:pPr>
      <w:r>
        <w:rPr>
          <w:rFonts w:hint="default" w:ascii="Arial" w:hAnsi="Arial" w:cs="Arial"/>
          <w:sz w:val="21"/>
          <w:szCs w:val="21"/>
        </w:rPr>
        <w:t>A entrada de materiais, equipamentos, ferramentas e quaisquer outros itens não pertencentes ao Campus, será liberada após a apresentação de documento onde conste a descrição dos materiais ou relação fornecida pela instituição/organização responsável pelo equipamento, que após conferência ficará arquivada nos controles da Portaria para quando da saída dos materiais.</w:t>
      </w:r>
    </w:p>
    <w:p>
      <w:pPr>
        <w:numPr>
          <w:ilvl w:val="4"/>
          <w:numId w:val="2"/>
        </w:numPr>
        <w:spacing w:before="120" w:after="120" w:line="276" w:lineRule="auto"/>
        <w:ind w:left="1685" w:leftChars="0" w:firstLine="0"/>
        <w:jc w:val="both"/>
        <w:rPr>
          <w:rFonts w:hint="default" w:ascii="Arial" w:hAnsi="Arial" w:cs="Arial"/>
          <w:sz w:val="21"/>
          <w:szCs w:val="21"/>
        </w:rPr>
      </w:pPr>
      <w:r>
        <w:rPr>
          <w:rFonts w:hint="default" w:ascii="Arial" w:hAnsi="Arial" w:cs="Arial"/>
          <w:sz w:val="21"/>
          <w:szCs w:val="21"/>
        </w:rPr>
        <w:t>Responsabilidades e Alçadas</w:t>
      </w:r>
    </w:p>
    <w:p>
      <w:pPr>
        <w:pStyle w:val="18"/>
        <w:numPr>
          <w:ilvl w:val="0"/>
          <w:numId w:val="23"/>
        </w:numPr>
        <w:suppressAutoHyphens/>
        <w:spacing w:after="120"/>
        <w:ind w:left="3828"/>
        <w:jc w:val="both"/>
        <w:rPr>
          <w:rFonts w:hint="default" w:ascii="Arial" w:hAnsi="Arial" w:cs="Arial"/>
          <w:sz w:val="21"/>
          <w:szCs w:val="21"/>
        </w:rPr>
      </w:pPr>
      <w:r>
        <w:rPr>
          <w:rFonts w:hint="default" w:ascii="Arial" w:hAnsi="Arial" w:cs="Arial"/>
          <w:sz w:val="21"/>
          <w:szCs w:val="21"/>
        </w:rPr>
        <w:t>É de responsabilidade dos profissionais alocados nos postos, a prevenção contra a presença de invasores, observando-se as seguintes regras básicas:</w:t>
      </w:r>
    </w:p>
    <w:p>
      <w:pPr>
        <w:pStyle w:val="18"/>
        <w:numPr>
          <w:ilvl w:val="0"/>
          <w:numId w:val="23"/>
        </w:numPr>
        <w:suppressAutoHyphens/>
        <w:spacing w:after="120"/>
        <w:ind w:left="3828"/>
        <w:jc w:val="both"/>
        <w:rPr>
          <w:rFonts w:hint="default" w:ascii="Arial" w:hAnsi="Arial" w:cs="Arial"/>
          <w:sz w:val="21"/>
          <w:szCs w:val="21"/>
        </w:rPr>
      </w:pPr>
      <w:r>
        <w:rPr>
          <w:rFonts w:hint="default" w:ascii="Arial" w:hAnsi="Arial" w:cs="Arial"/>
          <w:sz w:val="21"/>
          <w:szCs w:val="21"/>
        </w:rPr>
        <w:t>Manter-se atento à presença de pessoas ou veículos suspeitos nas imediações do Campus;</w:t>
      </w:r>
    </w:p>
    <w:p>
      <w:pPr>
        <w:pStyle w:val="18"/>
        <w:numPr>
          <w:ilvl w:val="0"/>
          <w:numId w:val="23"/>
        </w:numPr>
        <w:suppressAutoHyphens/>
        <w:spacing w:after="120"/>
        <w:ind w:left="3828"/>
        <w:jc w:val="both"/>
        <w:rPr>
          <w:rFonts w:hint="default" w:ascii="Arial" w:hAnsi="Arial" w:cs="Arial"/>
          <w:sz w:val="21"/>
          <w:szCs w:val="21"/>
        </w:rPr>
      </w:pPr>
      <w:r>
        <w:rPr>
          <w:rFonts w:hint="default" w:ascii="Arial" w:hAnsi="Arial" w:cs="Arial"/>
          <w:sz w:val="21"/>
          <w:szCs w:val="21"/>
        </w:rPr>
        <w:t>Não permitir aglomeração de pessoas e estacionamento irregular de veículos nas imediações da Portaria;</w:t>
      </w:r>
    </w:p>
    <w:p>
      <w:pPr>
        <w:pStyle w:val="18"/>
        <w:numPr>
          <w:ilvl w:val="0"/>
          <w:numId w:val="23"/>
        </w:numPr>
        <w:suppressAutoHyphens/>
        <w:spacing w:after="120"/>
        <w:ind w:left="3828"/>
        <w:jc w:val="both"/>
        <w:rPr>
          <w:rFonts w:hint="default" w:ascii="Arial" w:hAnsi="Arial" w:cs="Arial"/>
          <w:sz w:val="21"/>
          <w:szCs w:val="21"/>
        </w:rPr>
      </w:pPr>
      <w:r>
        <w:rPr>
          <w:rFonts w:hint="default" w:ascii="Arial" w:hAnsi="Arial" w:cs="Arial"/>
          <w:sz w:val="21"/>
          <w:szCs w:val="21"/>
        </w:rPr>
        <w:t>Averiguar todas as situações suspeitas de atuação de estranhos;</w:t>
      </w:r>
    </w:p>
    <w:p>
      <w:pPr>
        <w:pStyle w:val="18"/>
        <w:numPr>
          <w:ilvl w:val="0"/>
          <w:numId w:val="23"/>
        </w:numPr>
        <w:suppressAutoHyphens/>
        <w:spacing w:after="120"/>
        <w:ind w:left="3828"/>
        <w:jc w:val="both"/>
        <w:rPr>
          <w:rFonts w:hint="default" w:ascii="Arial" w:hAnsi="Arial" w:cs="Arial"/>
          <w:sz w:val="21"/>
          <w:szCs w:val="21"/>
        </w:rPr>
      </w:pPr>
      <w:r>
        <w:rPr>
          <w:rFonts w:hint="default" w:ascii="Arial" w:hAnsi="Arial" w:cs="Arial"/>
          <w:sz w:val="21"/>
          <w:szCs w:val="21"/>
        </w:rPr>
        <w:t>Os servidores devem informar, sobre quaisquer atos suspeitos a que venham tomar conhecimento;</w:t>
      </w:r>
    </w:p>
    <w:p>
      <w:pPr>
        <w:pStyle w:val="18"/>
        <w:numPr>
          <w:ilvl w:val="0"/>
          <w:numId w:val="23"/>
        </w:numPr>
        <w:suppressAutoHyphens/>
        <w:spacing w:after="120"/>
        <w:ind w:left="3828"/>
        <w:jc w:val="both"/>
        <w:rPr>
          <w:rFonts w:hint="default" w:ascii="Arial" w:hAnsi="Arial" w:cs="Arial"/>
          <w:sz w:val="21"/>
          <w:szCs w:val="21"/>
        </w:rPr>
      </w:pPr>
      <w:r>
        <w:rPr>
          <w:rFonts w:hint="default" w:ascii="Arial" w:hAnsi="Arial" w:cs="Arial"/>
          <w:sz w:val="21"/>
          <w:szCs w:val="21"/>
        </w:rPr>
        <w:t>Não comentar assuntos de segurança com pessoas estranhas ao serviço ou outros temas que digam respeito a projetos e atividades de qualquer natureza do Campus do IFPB.</w:t>
      </w:r>
    </w:p>
    <w:p>
      <w:pPr>
        <w:numPr>
          <w:ilvl w:val="2"/>
          <w:numId w:val="2"/>
        </w:numPr>
        <w:spacing w:before="120" w:after="120" w:line="276" w:lineRule="auto"/>
        <w:ind w:left="845" w:leftChars="0" w:firstLine="0"/>
        <w:jc w:val="both"/>
        <w:rPr>
          <w:rFonts w:hint="default" w:ascii="Arial" w:hAnsi="Arial" w:cs="Arial"/>
          <w:sz w:val="21"/>
          <w:szCs w:val="21"/>
        </w:rPr>
      </w:pPr>
      <w:r>
        <w:rPr>
          <w:rFonts w:hint="default" w:ascii="Arial" w:hAnsi="Arial" w:cs="Arial"/>
          <w:sz w:val="21"/>
          <w:szCs w:val="21"/>
        </w:rPr>
        <w:t>Os serviços serão prestados na(s) portaria(s) principal(is) das instalações das Unidades Administrativas e Acadêmicas vinculadas à Reitoria do IFPB, objeto da presente contratação, de segunda-feira a domingo, incluindo feriados;</w:t>
      </w:r>
    </w:p>
    <w:p>
      <w:pPr>
        <w:numPr>
          <w:ilvl w:val="2"/>
          <w:numId w:val="2"/>
        </w:numPr>
        <w:spacing w:before="120" w:after="120" w:line="276" w:lineRule="auto"/>
        <w:ind w:left="845" w:leftChars="0" w:firstLine="0"/>
        <w:jc w:val="both"/>
        <w:rPr>
          <w:rFonts w:hint="default" w:ascii="Arial" w:hAnsi="Arial" w:cs="Arial"/>
          <w:sz w:val="21"/>
          <w:szCs w:val="21"/>
        </w:rPr>
      </w:pPr>
      <w:r>
        <w:rPr>
          <w:rFonts w:hint="default" w:ascii="Arial" w:hAnsi="Arial" w:cs="Arial"/>
          <w:sz w:val="21"/>
          <w:szCs w:val="21"/>
        </w:rPr>
        <w:t>O horário da prestação do serviço, respeitando a carga horária diária do prestador, deverá iniciar-se às 7:00 horas e finalizar às 19:00 horas, para os serviços de controle, operação e fiscalização de Portarias e iniciar-se às 19:00 horas e finalizar às 7:00 horas do dia seguinte para os serviços de vigilância e segurança patrimonial.</w:t>
      </w:r>
    </w:p>
    <w:p>
      <w:pPr>
        <w:numPr>
          <w:ilvl w:val="3"/>
          <w:numId w:val="2"/>
        </w:numPr>
        <w:spacing w:before="120" w:after="120" w:line="276" w:lineRule="auto"/>
        <w:ind w:left="1265" w:leftChars="0" w:firstLine="0"/>
        <w:jc w:val="both"/>
        <w:rPr>
          <w:rFonts w:hint="default" w:ascii="Arial" w:hAnsi="Arial" w:cs="Arial"/>
          <w:sz w:val="21"/>
          <w:szCs w:val="21"/>
        </w:rPr>
      </w:pPr>
      <w:r>
        <w:rPr>
          <w:rFonts w:hint="default" w:ascii="Arial" w:hAnsi="Arial" w:cs="Arial"/>
          <w:sz w:val="21"/>
          <w:szCs w:val="21"/>
        </w:rPr>
        <w:t>Os horários de início e fim da prestação dos serviços, poderão ser readequados, conforme a necessidade da unidade contratante.</w:t>
      </w:r>
    </w:p>
    <w:p>
      <w:pPr>
        <w:pStyle w:val="33"/>
        <w:rPr>
          <w:rFonts w:hint="default" w:ascii="Arial" w:hAnsi="Arial" w:cs="Arial"/>
          <w:sz w:val="21"/>
          <w:szCs w:val="21"/>
        </w:rPr>
      </w:pPr>
      <w:r>
        <w:rPr>
          <w:rFonts w:hint="default" w:ascii="Arial" w:hAnsi="Arial" w:cs="Arial"/>
          <w:bCs/>
          <w:sz w:val="21"/>
          <w:szCs w:val="21"/>
        </w:rPr>
        <w:t>MODELO DE GESTÃO DO CONTRATO E CRITÉRIOS DE MEDIÇÃO:</w:t>
      </w:r>
    </w:p>
    <w:p>
      <w:pPr>
        <w:numPr>
          <w:ilvl w:val="1"/>
          <w:numId w:val="2"/>
        </w:numPr>
        <w:spacing w:before="120" w:after="120" w:line="276" w:lineRule="auto"/>
        <w:ind w:left="425" w:firstLine="0"/>
        <w:jc w:val="both"/>
        <w:rPr>
          <w:rFonts w:hint="default" w:ascii="Arial" w:hAnsi="Arial" w:cs="Arial"/>
          <w:sz w:val="21"/>
          <w:szCs w:val="21"/>
        </w:rPr>
      </w:pPr>
      <w:r>
        <w:rPr>
          <w:rFonts w:hint="default" w:ascii="Arial" w:hAnsi="Arial" w:cs="Arial"/>
          <w:sz w:val="21"/>
          <w:szCs w:val="21"/>
        </w:rPr>
        <w:t>Os contratos decorrentes da presente licitação serão geridos pelas equipes de fiscalização, previamente, definidos do Documento de Formalização de Demanda - DFD.</w:t>
      </w:r>
    </w:p>
    <w:p>
      <w:pPr>
        <w:numPr>
          <w:ilvl w:val="1"/>
          <w:numId w:val="2"/>
        </w:numPr>
        <w:spacing w:before="120" w:after="120" w:line="276" w:lineRule="auto"/>
        <w:ind w:left="425" w:firstLine="0"/>
        <w:jc w:val="both"/>
        <w:rPr>
          <w:rFonts w:hint="default" w:ascii="Arial" w:hAnsi="Arial" w:cs="Arial"/>
          <w:sz w:val="21"/>
          <w:szCs w:val="21"/>
        </w:rPr>
      </w:pPr>
      <w:r>
        <w:rPr>
          <w:rFonts w:hint="default" w:ascii="Arial" w:hAnsi="Arial" w:cs="Arial"/>
          <w:sz w:val="21"/>
          <w:szCs w:val="21"/>
        </w:rPr>
        <w:t>Os mecanismos de comunicação entre a Contratante e a empresa Contratada serão: telefone, email, ofícios e qualquer outra tecnologia eletrônica disponível durante a execução deste contrato. Para formalização de pedidos de qualquer espécie, serão aceitos somente documentos escritos (e-mail, ofícios). Documentos recebidos pelo gestor do contrato poderão ser encaminhados diretamente à empresa, para que tenham suas demandas atendidas.</w:t>
      </w:r>
    </w:p>
    <w:p>
      <w:pPr>
        <w:numPr>
          <w:ilvl w:val="1"/>
          <w:numId w:val="2"/>
        </w:numPr>
        <w:spacing w:before="120" w:after="120" w:line="276" w:lineRule="auto"/>
        <w:ind w:left="425" w:firstLine="0"/>
        <w:jc w:val="both"/>
        <w:rPr>
          <w:rFonts w:hint="default" w:ascii="Arial" w:hAnsi="Arial" w:cs="Arial"/>
          <w:sz w:val="21"/>
          <w:szCs w:val="21"/>
        </w:rPr>
      </w:pPr>
      <w:r>
        <w:rPr>
          <w:rFonts w:hint="default" w:ascii="Arial" w:hAnsi="Arial" w:cs="Arial"/>
          <w:sz w:val="21"/>
          <w:szCs w:val="21"/>
        </w:rPr>
        <w:t>O serviço será pago de acordo com a quantidade de postos de trabalho e seu valor individual, conforme tabela já descrita anteriormente neste documento. Desta forma, no caso de aumento ou supressão de postos, o valor do contrato será alterado levando-se em consideração o tipo de posto que esteja sendo acrescentado ou suprimido.</w:t>
      </w:r>
    </w:p>
    <w:p>
      <w:pPr>
        <w:numPr>
          <w:ilvl w:val="1"/>
          <w:numId w:val="2"/>
        </w:numPr>
        <w:spacing w:before="120" w:after="120" w:line="276" w:lineRule="auto"/>
        <w:ind w:left="425" w:firstLine="0"/>
        <w:jc w:val="both"/>
        <w:rPr>
          <w:rFonts w:hint="default" w:ascii="Arial" w:hAnsi="Arial" w:cs="Arial"/>
          <w:sz w:val="21"/>
          <w:szCs w:val="21"/>
        </w:rPr>
      </w:pPr>
      <w:r>
        <w:rPr>
          <w:rFonts w:hint="default" w:ascii="Arial" w:hAnsi="Arial" w:cs="Arial"/>
          <w:sz w:val="21"/>
          <w:szCs w:val="21"/>
        </w:rPr>
        <w:t>Desta forma, os postos de trabalho terão horários específicos de funcionamento, devendo toda e qualquer alteração ser comunicada ao gestor do contrato, que fará as adequações contratuais pertinentes, quando for o caso.</w:t>
      </w:r>
    </w:p>
    <w:p>
      <w:pPr>
        <w:numPr>
          <w:ilvl w:val="1"/>
          <w:numId w:val="2"/>
        </w:numPr>
        <w:spacing w:before="120" w:after="120" w:line="276" w:lineRule="auto"/>
        <w:ind w:left="425" w:firstLine="0"/>
        <w:jc w:val="both"/>
        <w:rPr>
          <w:rFonts w:hint="default" w:ascii="Arial" w:hAnsi="Arial" w:cs="Arial"/>
          <w:sz w:val="21"/>
          <w:szCs w:val="21"/>
        </w:rPr>
      </w:pPr>
      <w:r>
        <w:rPr>
          <w:rFonts w:hint="default" w:ascii="Arial" w:hAnsi="Arial" w:cs="Arial"/>
          <w:sz w:val="21"/>
          <w:szCs w:val="21"/>
        </w:rPr>
        <w:t>É vedada a realização de horas-extras ou pagamento de adicionais não previstos nem estimados originariamente no ato convocatório.</w:t>
      </w:r>
    </w:p>
    <w:p>
      <w:pPr>
        <w:numPr>
          <w:ilvl w:val="1"/>
          <w:numId w:val="2"/>
        </w:numPr>
        <w:spacing w:before="120" w:after="120" w:line="276" w:lineRule="auto"/>
        <w:ind w:left="425" w:firstLine="0"/>
        <w:jc w:val="both"/>
        <w:rPr>
          <w:rFonts w:hint="default" w:ascii="Arial" w:hAnsi="Arial" w:cs="Arial"/>
          <w:sz w:val="21"/>
          <w:szCs w:val="21"/>
        </w:rPr>
      </w:pPr>
      <w:r>
        <w:rPr>
          <w:rFonts w:hint="default" w:ascii="Arial" w:hAnsi="Arial" w:cs="Arial"/>
          <w:sz w:val="21"/>
          <w:szCs w:val="21"/>
        </w:rPr>
        <w:t>Caso o serviço não esteja sendo prestado a contento, em desconformidade com o estabelecido e acordado entre as partes, além de redimensionamento dos pagamentos, ensejará penalidades à contratada e/ou a rescisão unilateral do contrato.</w:t>
      </w:r>
    </w:p>
    <w:p>
      <w:pPr>
        <w:numPr>
          <w:ilvl w:val="1"/>
          <w:numId w:val="2"/>
        </w:numPr>
        <w:spacing w:before="120" w:after="120" w:line="276" w:lineRule="auto"/>
        <w:ind w:left="425" w:firstLine="0"/>
        <w:jc w:val="both"/>
        <w:rPr>
          <w:rFonts w:hint="default" w:ascii="Arial" w:hAnsi="Arial" w:cs="Arial"/>
          <w:sz w:val="21"/>
          <w:szCs w:val="21"/>
        </w:rPr>
      </w:pPr>
      <w:r>
        <w:rPr>
          <w:rFonts w:hint="default" w:ascii="Arial" w:hAnsi="Arial" w:cs="Arial"/>
          <w:sz w:val="21"/>
          <w:szCs w:val="21"/>
        </w:rPr>
        <w:t>A empresa contratada deverá fazer os registros e controles de frequência dos seus funcionários e deverão ser apresentados à contratada quando da entrega das faturas correspondentes.</w:t>
      </w:r>
    </w:p>
    <w:p>
      <w:pPr>
        <w:numPr>
          <w:ilvl w:val="1"/>
          <w:numId w:val="2"/>
        </w:numPr>
        <w:spacing w:before="120" w:after="120" w:line="276" w:lineRule="auto"/>
        <w:ind w:left="425" w:firstLine="0"/>
        <w:jc w:val="both"/>
        <w:rPr>
          <w:rFonts w:hint="default" w:ascii="Arial" w:hAnsi="Arial" w:cs="Arial"/>
          <w:sz w:val="21"/>
          <w:szCs w:val="21"/>
        </w:rPr>
      </w:pPr>
      <w:r>
        <w:rPr>
          <w:rFonts w:hint="default" w:ascii="Arial" w:hAnsi="Arial" w:cs="Arial"/>
          <w:sz w:val="21"/>
          <w:szCs w:val="21"/>
        </w:rPr>
        <w:t>Os pagamentos deverão ser proporcionais ao atendimento das metas estabelecidas neste documento, conforme Instrumento de Medição de Resultados (IMR) e informações a seguir:</w:t>
      </w:r>
    </w:p>
    <w:p>
      <w:pPr>
        <w:pStyle w:val="18"/>
        <w:numPr>
          <w:ilvl w:val="0"/>
          <w:numId w:val="24"/>
        </w:numPr>
        <w:suppressAutoHyphens/>
        <w:autoSpaceDE w:val="0"/>
        <w:autoSpaceDN w:val="0"/>
        <w:adjustRightInd w:val="0"/>
        <w:spacing w:after="120"/>
        <w:jc w:val="both"/>
        <w:rPr>
          <w:rFonts w:hint="default" w:ascii="Arial" w:hAnsi="Arial" w:cs="Arial"/>
          <w:sz w:val="21"/>
          <w:szCs w:val="21"/>
        </w:rPr>
      </w:pPr>
      <w:r>
        <w:rPr>
          <w:rFonts w:hint="default" w:ascii="Arial" w:hAnsi="Arial" w:cs="Arial"/>
          <w:sz w:val="21"/>
          <w:szCs w:val="21"/>
        </w:rPr>
        <w:t>Adequações nos pagamentos estarão limitadas a uma faixa específica de tolerância especificada nos parâmetros estabelecidos no Instrumento de Medição de Resultados (IMR), abaixo da qual o fornecedor se sujeitará ao redimensionamento no pagamento e às sanções legais, se for o caso;</w:t>
      </w:r>
    </w:p>
    <w:p>
      <w:pPr>
        <w:pStyle w:val="18"/>
        <w:numPr>
          <w:ilvl w:val="0"/>
          <w:numId w:val="24"/>
        </w:numPr>
        <w:suppressAutoHyphens/>
        <w:autoSpaceDE w:val="0"/>
        <w:autoSpaceDN w:val="0"/>
        <w:adjustRightInd w:val="0"/>
        <w:spacing w:after="120"/>
        <w:jc w:val="both"/>
        <w:rPr>
          <w:rFonts w:hint="default" w:ascii="Arial" w:hAnsi="Arial" w:cs="Arial"/>
          <w:sz w:val="21"/>
          <w:szCs w:val="21"/>
        </w:rPr>
      </w:pPr>
      <w:r>
        <w:rPr>
          <w:rFonts w:hint="default" w:ascii="Arial" w:hAnsi="Arial" w:cs="Arial"/>
          <w:sz w:val="21"/>
          <w:szCs w:val="21"/>
        </w:rPr>
        <w:t>O não atendimento das metas, por ínfima ou pequena diferença, em indicadores não relevantes ou críticos, a critério do IFPB, poderá ser objeto apenas de notificação nas primeiras ocorrências, de modo a não comprometer a continuidade da contratação;</w:t>
      </w:r>
    </w:p>
    <w:p>
      <w:pPr>
        <w:pStyle w:val="18"/>
        <w:numPr>
          <w:ilvl w:val="0"/>
          <w:numId w:val="24"/>
        </w:numPr>
        <w:suppressAutoHyphens/>
        <w:autoSpaceDE w:val="0"/>
        <w:autoSpaceDN w:val="0"/>
        <w:adjustRightInd w:val="0"/>
        <w:spacing w:after="120"/>
        <w:jc w:val="both"/>
        <w:rPr>
          <w:rFonts w:hint="default" w:ascii="Arial" w:hAnsi="Arial" w:cs="Arial"/>
          <w:sz w:val="21"/>
          <w:szCs w:val="21"/>
        </w:rPr>
      </w:pPr>
      <w:r>
        <w:rPr>
          <w:rFonts w:hint="default" w:ascii="Arial" w:hAnsi="Arial" w:cs="Arial"/>
          <w:sz w:val="21"/>
          <w:szCs w:val="21"/>
        </w:rPr>
        <w:t>O Instrumento de Medição de Resultados (IMR), quando utilizado, deve ocorrer preferencialmente por meio de ferramentas informatizadas para verificação do resultado, quanto à qualidade e quantidade pactuadas;</w:t>
      </w:r>
    </w:p>
    <w:p>
      <w:pPr>
        <w:numPr>
          <w:ilvl w:val="2"/>
          <w:numId w:val="2"/>
        </w:numPr>
        <w:spacing w:before="120" w:after="120" w:line="276" w:lineRule="auto"/>
        <w:ind w:left="845" w:leftChars="0" w:firstLine="0"/>
        <w:jc w:val="both"/>
        <w:rPr>
          <w:rFonts w:hint="default" w:ascii="Arial" w:hAnsi="Arial" w:cs="Arial"/>
          <w:sz w:val="21"/>
          <w:szCs w:val="21"/>
        </w:rPr>
      </w:pPr>
      <w:r>
        <w:rPr>
          <w:rFonts w:hint="default" w:ascii="Arial" w:hAnsi="Arial" w:cs="Arial"/>
          <w:sz w:val="21"/>
          <w:szCs w:val="21"/>
        </w:rPr>
        <w:t xml:space="preserve">ao fim da aferição, deverá apresentar à Contratada o resultado da avaliação do cumprimento das metas por meio dos indicadores, devendo o preposto apor assinatura no documento, para fins de ciência; </w:t>
      </w:r>
    </w:p>
    <w:p>
      <w:pPr>
        <w:numPr>
          <w:ilvl w:val="2"/>
          <w:numId w:val="2"/>
        </w:numPr>
        <w:spacing w:before="120" w:after="120" w:line="276" w:lineRule="auto"/>
        <w:ind w:left="845" w:leftChars="0" w:firstLine="0"/>
        <w:jc w:val="both"/>
        <w:rPr>
          <w:rFonts w:hint="default" w:ascii="Arial" w:hAnsi="Arial" w:cs="Arial"/>
          <w:sz w:val="21"/>
          <w:szCs w:val="21"/>
        </w:rPr>
      </w:pPr>
      <w:r>
        <w:rPr>
          <w:rFonts w:hint="default" w:ascii="Arial" w:hAnsi="Arial" w:cs="Arial"/>
          <w:sz w:val="21"/>
          <w:szCs w:val="21"/>
        </w:rPr>
        <w:t xml:space="preserve">no prazo de </w:t>
      </w:r>
      <w:r>
        <w:rPr>
          <w:rFonts w:hint="default" w:ascii="Arial" w:hAnsi="Arial" w:cs="Arial"/>
          <w:b/>
          <w:bCs/>
          <w:i/>
          <w:iCs/>
          <w:sz w:val="21"/>
          <w:szCs w:val="21"/>
        </w:rPr>
        <w:t>5</w:t>
      </w:r>
      <w:r>
        <w:rPr>
          <w:rFonts w:hint="default" w:cs="Arial"/>
          <w:b/>
          <w:bCs/>
          <w:i/>
          <w:iCs/>
          <w:sz w:val="21"/>
          <w:szCs w:val="21"/>
          <w:lang w:val="pt-BR"/>
        </w:rPr>
        <w:t xml:space="preserve"> (cinco)</w:t>
      </w:r>
      <w:r>
        <w:rPr>
          <w:rFonts w:hint="default" w:ascii="Arial" w:hAnsi="Arial" w:cs="Arial"/>
          <w:b/>
          <w:bCs/>
          <w:i/>
          <w:iCs/>
          <w:sz w:val="21"/>
          <w:szCs w:val="21"/>
        </w:rPr>
        <w:t xml:space="preserve"> dias úteis</w:t>
      </w:r>
      <w:r>
        <w:rPr>
          <w:rFonts w:hint="default" w:ascii="Arial" w:hAnsi="Arial" w:cs="Arial"/>
          <w:sz w:val="21"/>
          <w:szCs w:val="21"/>
        </w:rPr>
        <w:t>, contado a partir da ciência da avaliação, a Contratada poderá apresentar justificativa para a prestação do serviço com menor nível de conformidade, que poderá ser aceita pelo fiscal técnico, desde que comprovada a excepcionalidade da ocorrência, resultante exclusivamente de fatores imprevisíveis e alheios ao controle do prestador;</w:t>
      </w:r>
    </w:p>
    <w:p>
      <w:pPr>
        <w:numPr>
          <w:ilvl w:val="2"/>
          <w:numId w:val="2"/>
        </w:numPr>
        <w:spacing w:before="120" w:after="120" w:line="276" w:lineRule="auto"/>
        <w:ind w:left="845" w:leftChars="0" w:firstLine="0"/>
        <w:jc w:val="both"/>
        <w:rPr>
          <w:rFonts w:hint="default" w:ascii="Arial" w:hAnsi="Arial" w:cs="Arial"/>
          <w:sz w:val="21"/>
          <w:szCs w:val="21"/>
        </w:rPr>
      </w:pPr>
      <w:r>
        <w:rPr>
          <w:rFonts w:hint="default" w:ascii="Arial" w:hAnsi="Arial" w:cs="Arial"/>
          <w:sz w:val="21"/>
          <w:szCs w:val="21"/>
        </w:rPr>
        <w:t>a fiscalização técnica elaborará relatório circunstanciado, contendo o registro, a análise e a conclusão acerca das ocorrências na execução do contrato e demais documentos que julgar necessário, devendo encaminhá-los ao gestor do contrato para recebimento definitivo e ulterior emissão da nota fiscal ou fatura no valor exato do pagamento dimensionado pela fiscalização segundo parâmetros de cálculo do IMR (art. 50 da IN SEGES/MP n.º 05/2017);</w:t>
      </w:r>
    </w:p>
    <w:p>
      <w:pPr>
        <w:numPr>
          <w:ilvl w:val="2"/>
          <w:numId w:val="2"/>
        </w:numPr>
        <w:spacing w:before="120" w:after="120" w:line="276" w:lineRule="auto"/>
        <w:ind w:left="845" w:leftChars="0" w:firstLine="0"/>
        <w:jc w:val="both"/>
        <w:rPr>
          <w:rFonts w:hint="default" w:ascii="Arial" w:hAnsi="Arial" w:cs="Arial"/>
          <w:sz w:val="21"/>
          <w:szCs w:val="21"/>
        </w:rPr>
      </w:pPr>
      <w:r>
        <w:rPr>
          <w:rFonts w:hint="default" w:ascii="Arial" w:hAnsi="Arial" w:cs="Arial"/>
          <w:sz w:val="21"/>
          <w:szCs w:val="21"/>
        </w:rPr>
        <w:t>se a performance da execução contratual for inferior à estipulada nas faixas de ajuste no pagamento (faixa específica de tolerância), a Contratada sujeitar-se-á também às sanções contratuais previstas, devendo haver a instauração de procedimento para aplicação de penalidade.</w:t>
      </w:r>
    </w:p>
    <w:p>
      <w:pPr>
        <w:numPr>
          <w:ilvl w:val="1"/>
          <w:numId w:val="2"/>
        </w:numPr>
        <w:spacing w:before="120" w:after="120" w:line="276" w:lineRule="auto"/>
        <w:ind w:left="425" w:leftChars="0" w:firstLine="0"/>
        <w:jc w:val="both"/>
        <w:rPr>
          <w:rFonts w:hint="default" w:ascii="Arial" w:hAnsi="Arial" w:cs="Arial"/>
          <w:sz w:val="21"/>
          <w:szCs w:val="21"/>
        </w:rPr>
      </w:pPr>
      <w:r>
        <w:rPr>
          <w:rFonts w:hint="default" w:ascii="Arial" w:hAnsi="Arial" w:cs="Arial"/>
          <w:sz w:val="21"/>
          <w:szCs w:val="21"/>
        </w:rPr>
        <w:t>Para verificação do cumprimento da obrigação da contratada de manter todas as condições nas quais o contrato foi assinado durante todo o seu período de execução, será verificado mensalmente o cadastro no SICAF e caso não seja possível, serão verificados os documentos comprobatórios de regularidade trabalhista, fiscal e previdenciária.</w:t>
      </w:r>
    </w:p>
    <w:p>
      <w:pPr>
        <w:pStyle w:val="33"/>
        <w:rPr>
          <w:rFonts w:hint="default" w:ascii="Arial" w:hAnsi="Arial" w:cs="Arial"/>
          <w:bCs/>
          <w:sz w:val="21"/>
          <w:szCs w:val="21"/>
        </w:rPr>
      </w:pPr>
      <w:bookmarkStart w:id="0" w:name="_Hlk528056197"/>
      <w:r>
        <w:rPr>
          <w:rFonts w:hint="default" w:ascii="Arial" w:hAnsi="Arial" w:cs="Arial"/>
          <w:bCs/>
          <w:sz w:val="21"/>
          <w:szCs w:val="21"/>
        </w:rPr>
        <w:t>MATERIAIS A SEREM DISPONIBILIZADOS</w:t>
      </w:r>
    </w:p>
    <w:p>
      <w:pPr>
        <w:numPr>
          <w:ilvl w:val="1"/>
          <w:numId w:val="2"/>
        </w:numPr>
        <w:spacing w:before="120" w:after="120" w:line="276" w:lineRule="auto"/>
        <w:ind w:left="425" w:firstLine="0"/>
        <w:jc w:val="both"/>
        <w:rPr>
          <w:rFonts w:hint="default" w:ascii="Arial" w:hAnsi="Arial" w:cs="Arial"/>
          <w:sz w:val="21"/>
          <w:szCs w:val="21"/>
        </w:rPr>
      </w:pPr>
      <w:r>
        <w:rPr>
          <w:rFonts w:hint="default" w:ascii="Arial" w:hAnsi="Arial" w:cs="Arial"/>
          <w:sz w:val="21"/>
          <w:szCs w:val="21"/>
        </w:rPr>
        <w:t>Para a perfeita execução dos serviços, a Contratada deverá disponibilizar os materiais, equipamentos, ferramentas e utensílios necessários, nas quantidades estimadas e qualidades a seguir estabelecidas, promovendo sua substituição quando necessário:</w:t>
      </w:r>
    </w:p>
    <w:tbl>
      <w:tblPr>
        <w:tblStyle w:val="17"/>
        <w:tblW w:w="95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0"/>
        <w:gridCol w:w="5130"/>
        <w:gridCol w:w="1410"/>
        <w:gridCol w:w="22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54" w:type="dxa"/>
            <w:gridSpan w:val="4"/>
            <w:shd w:val="clear" w:color="auto" w:fill="D7D7D7" w:themeFill="background1" w:themeFillShade="D8"/>
            <w:vAlign w:val="center"/>
          </w:tcPr>
          <w:p>
            <w:pPr>
              <w:jc w:val="center"/>
              <w:rPr>
                <w:rFonts w:hint="default" w:ascii="Arial" w:hAnsi="Arial" w:cs="Arial" w:eastAsiaTheme="minorEastAsia"/>
                <w:b/>
                <w:bCs/>
                <w:sz w:val="18"/>
                <w:szCs w:val="18"/>
                <w:lang w:eastAsia="en-US"/>
              </w:rPr>
            </w:pPr>
            <w:r>
              <w:rPr>
                <w:rFonts w:hint="default" w:ascii="Arial" w:hAnsi="Arial" w:cs="Arial" w:eastAsiaTheme="minorEastAsia"/>
                <w:b/>
                <w:sz w:val="18"/>
                <w:szCs w:val="18"/>
                <w:lang w:eastAsia="en-US"/>
              </w:rPr>
              <w:t>SERVIÇOS DE VIGILÂNCIA E SEGURANÇA PATRIMONIAL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0" w:type="dxa"/>
            <w:shd w:val="clear" w:color="auto" w:fill="D7D7D7" w:themeFill="background1" w:themeFillShade="D8"/>
            <w:vAlign w:val="center"/>
          </w:tcPr>
          <w:p>
            <w:pPr>
              <w:rPr>
                <w:rFonts w:hint="default" w:ascii="Arial" w:hAnsi="Arial" w:cs="Arial" w:eastAsiaTheme="minorEastAsia"/>
                <w:b/>
                <w:bCs/>
                <w:sz w:val="18"/>
                <w:szCs w:val="18"/>
                <w:lang w:val="en-US" w:eastAsia="pt-BR"/>
              </w:rPr>
            </w:pPr>
            <w:r>
              <w:rPr>
                <w:rFonts w:hint="default" w:ascii="Arial" w:hAnsi="Arial" w:cs="Arial" w:eastAsiaTheme="minorEastAsia"/>
                <w:b/>
                <w:bCs/>
                <w:sz w:val="18"/>
                <w:szCs w:val="18"/>
                <w:lang w:val="en-US" w:eastAsia="pt-BR"/>
              </w:rPr>
              <w:t>ITEM</w:t>
            </w:r>
          </w:p>
        </w:tc>
        <w:tc>
          <w:tcPr>
            <w:tcW w:w="5130" w:type="dxa"/>
            <w:shd w:val="clear" w:color="auto" w:fill="D7D7D7" w:themeFill="background1" w:themeFillShade="D8"/>
            <w:vAlign w:val="center"/>
          </w:tcPr>
          <w:p>
            <w:pPr>
              <w:pStyle w:val="18"/>
              <w:jc w:val="center"/>
              <w:rPr>
                <w:rFonts w:hint="default" w:ascii="Arial" w:hAnsi="Arial" w:cs="Arial" w:eastAsiaTheme="minorEastAsia"/>
                <w:b/>
                <w:bCs/>
                <w:sz w:val="18"/>
                <w:szCs w:val="18"/>
                <w:lang w:val="en-US" w:eastAsia="pt-BR"/>
              </w:rPr>
            </w:pPr>
            <w:r>
              <w:rPr>
                <w:rFonts w:hint="default" w:ascii="Arial" w:hAnsi="Arial" w:cs="Arial" w:eastAsiaTheme="minorEastAsia"/>
                <w:b/>
                <w:bCs/>
                <w:sz w:val="18"/>
                <w:szCs w:val="18"/>
                <w:lang w:val="en-US" w:eastAsia="pt-BR"/>
              </w:rPr>
              <w:t>DESCRIÇÃO</w:t>
            </w:r>
          </w:p>
        </w:tc>
        <w:tc>
          <w:tcPr>
            <w:tcW w:w="1410" w:type="dxa"/>
            <w:shd w:val="clear" w:color="auto" w:fill="D7D7D7" w:themeFill="background1" w:themeFillShade="D8"/>
            <w:vAlign w:val="center"/>
          </w:tcPr>
          <w:p>
            <w:pPr>
              <w:jc w:val="center"/>
              <w:rPr>
                <w:rFonts w:hint="default" w:ascii="Arial" w:hAnsi="Arial" w:cs="Arial" w:eastAsiaTheme="minorEastAsia"/>
                <w:b/>
                <w:bCs/>
                <w:sz w:val="18"/>
                <w:szCs w:val="18"/>
                <w:lang w:val="en-US" w:eastAsia="pt-BR"/>
              </w:rPr>
            </w:pPr>
            <w:r>
              <w:rPr>
                <w:rFonts w:hint="default" w:ascii="Arial" w:hAnsi="Arial" w:cs="Arial" w:eastAsiaTheme="minorEastAsia"/>
                <w:b/>
                <w:bCs/>
                <w:sz w:val="18"/>
                <w:szCs w:val="18"/>
                <w:lang w:val="en-US" w:eastAsia="pt-BR"/>
              </w:rPr>
              <w:t>UNIDADE</w:t>
            </w:r>
          </w:p>
        </w:tc>
        <w:tc>
          <w:tcPr>
            <w:tcW w:w="2234" w:type="dxa"/>
            <w:shd w:val="clear" w:color="auto" w:fill="D7D7D7" w:themeFill="background1" w:themeFillShade="D8"/>
            <w:vAlign w:val="center"/>
          </w:tcPr>
          <w:p>
            <w:pPr>
              <w:jc w:val="center"/>
              <w:rPr>
                <w:rFonts w:hint="default" w:ascii="Arial" w:hAnsi="Arial" w:cs="Arial" w:eastAsiaTheme="minorEastAsia"/>
                <w:b/>
                <w:bCs/>
                <w:sz w:val="18"/>
                <w:szCs w:val="18"/>
                <w:lang w:val="en-US" w:eastAsia="pt-BR"/>
              </w:rPr>
            </w:pPr>
            <w:r>
              <w:rPr>
                <w:rFonts w:hint="default" w:ascii="Arial" w:hAnsi="Arial" w:cs="Arial" w:eastAsiaTheme="minorEastAsia"/>
                <w:b/>
                <w:bCs/>
                <w:sz w:val="18"/>
                <w:szCs w:val="18"/>
                <w:lang w:val="en-US" w:eastAsia="pt-BR"/>
              </w:rPr>
              <w:t>QUANTIDADE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0" w:type="dxa"/>
            <w:vAlign w:val="center"/>
          </w:tcPr>
          <w:p>
            <w:pPr>
              <w:jc w:val="center"/>
              <w:rPr>
                <w:rFonts w:hint="default" w:ascii="Arial" w:hAnsi="Arial" w:cs="Arial" w:eastAsiaTheme="minorEastAsia"/>
                <w:sz w:val="18"/>
                <w:szCs w:val="18"/>
                <w:lang w:eastAsia="pt-BR"/>
              </w:rPr>
            </w:pPr>
            <w:r>
              <w:rPr>
                <w:rFonts w:hint="default" w:ascii="Arial" w:hAnsi="Arial" w:cs="Arial" w:eastAsiaTheme="minorEastAsia"/>
                <w:sz w:val="18"/>
                <w:szCs w:val="18"/>
                <w:lang w:val="en-US" w:eastAsia="pt-BR"/>
              </w:rPr>
              <w:t>1</w:t>
            </w:r>
          </w:p>
        </w:tc>
        <w:tc>
          <w:tcPr>
            <w:tcW w:w="5130" w:type="dxa"/>
            <w:vAlign w:val="center"/>
          </w:tcPr>
          <w:p>
            <w:pPr>
              <w:rPr>
                <w:rFonts w:hint="default" w:ascii="Arial" w:hAnsi="Arial" w:cs="Arial" w:eastAsiaTheme="minorEastAsia"/>
                <w:sz w:val="18"/>
                <w:szCs w:val="18"/>
                <w:lang w:eastAsia="pt-BR"/>
              </w:rPr>
            </w:pPr>
            <w:r>
              <w:rPr>
                <w:rFonts w:hint="default" w:ascii="Arial" w:hAnsi="Arial" w:cs="Arial" w:eastAsiaTheme="minorEastAsia"/>
                <w:sz w:val="18"/>
                <w:szCs w:val="18"/>
                <w:lang w:eastAsia="pt-BR"/>
              </w:rPr>
              <w:t>Revólver calibre 38</w:t>
            </w:r>
          </w:p>
        </w:tc>
        <w:tc>
          <w:tcPr>
            <w:tcW w:w="1410" w:type="dxa"/>
            <w:vAlign w:val="center"/>
          </w:tcPr>
          <w:p>
            <w:pPr>
              <w:jc w:val="center"/>
              <w:rPr>
                <w:rFonts w:hint="default" w:ascii="Arial" w:hAnsi="Arial" w:cs="Arial" w:eastAsiaTheme="minorEastAsia"/>
                <w:sz w:val="18"/>
                <w:szCs w:val="18"/>
                <w:lang w:val="en-US" w:eastAsia="pt-BR"/>
              </w:rPr>
            </w:pPr>
            <w:r>
              <w:rPr>
                <w:rFonts w:hint="default" w:ascii="Arial" w:hAnsi="Arial" w:cs="Arial" w:eastAsiaTheme="minorEastAsia"/>
                <w:sz w:val="18"/>
                <w:szCs w:val="18"/>
                <w:lang w:val="en-US" w:eastAsia="pt-BR"/>
              </w:rPr>
              <w:t>UND</w:t>
            </w:r>
          </w:p>
        </w:tc>
        <w:tc>
          <w:tcPr>
            <w:tcW w:w="2234" w:type="dxa"/>
            <w:vAlign w:val="center"/>
          </w:tcPr>
          <w:p>
            <w:pPr>
              <w:jc w:val="center"/>
              <w:rPr>
                <w:rFonts w:hint="default" w:ascii="Arial" w:hAnsi="Arial" w:cs="Arial" w:eastAsiaTheme="minorEastAsia"/>
                <w:sz w:val="18"/>
                <w:szCs w:val="18"/>
                <w:lang w:eastAsia="pt-BR"/>
              </w:rPr>
            </w:pPr>
            <w:r>
              <w:rPr>
                <w:rFonts w:hint="default" w:ascii="Arial" w:hAnsi="Arial" w:cs="Arial" w:eastAsiaTheme="minorEastAsia"/>
                <w:sz w:val="18"/>
                <w:szCs w:val="18"/>
                <w:lang w:val="en-US" w:eastAsia="pt-BR"/>
              </w:rPr>
              <w:t>1 (um)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0" w:type="dxa"/>
            <w:vAlign w:val="center"/>
          </w:tcPr>
          <w:p>
            <w:pPr>
              <w:jc w:val="center"/>
              <w:rPr>
                <w:rFonts w:hint="default" w:ascii="Arial" w:hAnsi="Arial" w:cs="Arial" w:eastAsiaTheme="minorEastAsia"/>
                <w:sz w:val="18"/>
                <w:szCs w:val="18"/>
                <w:lang w:val="en-US" w:eastAsia="pt-BR"/>
              </w:rPr>
            </w:pPr>
            <w:r>
              <w:rPr>
                <w:rFonts w:hint="default" w:ascii="Arial" w:hAnsi="Arial" w:cs="Arial" w:eastAsiaTheme="minorEastAsia"/>
                <w:sz w:val="18"/>
                <w:szCs w:val="18"/>
                <w:lang w:val="en-US" w:eastAsia="pt-BR"/>
              </w:rPr>
              <w:t>2</w:t>
            </w:r>
          </w:p>
        </w:tc>
        <w:tc>
          <w:tcPr>
            <w:tcW w:w="5130" w:type="dxa"/>
            <w:vAlign w:val="center"/>
          </w:tcPr>
          <w:p>
            <w:pPr>
              <w:rPr>
                <w:rFonts w:hint="default" w:ascii="Arial" w:hAnsi="Arial" w:cs="Arial" w:eastAsiaTheme="minorEastAsia"/>
                <w:sz w:val="18"/>
                <w:szCs w:val="18"/>
                <w:lang w:eastAsia="pt-BR"/>
              </w:rPr>
            </w:pPr>
            <w:r>
              <w:rPr>
                <w:rFonts w:hint="default" w:ascii="Arial" w:hAnsi="Arial" w:cs="Arial"/>
                <w:color w:val="auto"/>
                <w:sz w:val="18"/>
                <w:szCs w:val="18"/>
                <w:lang w:eastAsia="pt-BR"/>
              </w:rPr>
              <w:t>Coldre alongado, giratório, em couro para revólver calibre 38 com passador para cinto com retenção</w:t>
            </w:r>
          </w:p>
        </w:tc>
        <w:tc>
          <w:tcPr>
            <w:tcW w:w="1410" w:type="dxa"/>
            <w:vAlign w:val="center"/>
          </w:tcPr>
          <w:p>
            <w:pPr>
              <w:jc w:val="center"/>
              <w:rPr>
                <w:rFonts w:hint="default" w:ascii="Arial" w:hAnsi="Arial" w:cs="Arial" w:eastAsiaTheme="minorEastAsia"/>
                <w:sz w:val="18"/>
                <w:szCs w:val="18"/>
                <w:lang w:val="en-US" w:eastAsia="pt-BR"/>
              </w:rPr>
            </w:pPr>
            <w:r>
              <w:rPr>
                <w:rFonts w:hint="default" w:ascii="Arial" w:hAnsi="Arial" w:cs="Arial" w:eastAsiaTheme="minorEastAsia"/>
                <w:sz w:val="18"/>
                <w:szCs w:val="18"/>
                <w:lang w:val="en-US" w:eastAsia="pt-BR"/>
              </w:rPr>
              <w:t>UND</w:t>
            </w:r>
          </w:p>
        </w:tc>
        <w:tc>
          <w:tcPr>
            <w:tcW w:w="2234" w:type="dxa"/>
            <w:vAlign w:val="center"/>
          </w:tcPr>
          <w:p>
            <w:pPr>
              <w:jc w:val="center"/>
              <w:rPr>
                <w:rFonts w:hint="default" w:ascii="Arial" w:hAnsi="Arial" w:cs="Arial" w:eastAsiaTheme="minorEastAsia"/>
                <w:sz w:val="18"/>
                <w:szCs w:val="18"/>
                <w:lang w:val="en-US" w:eastAsia="pt-BR"/>
              </w:rPr>
            </w:pPr>
            <w:r>
              <w:rPr>
                <w:rFonts w:hint="default" w:ascii="Arial" w:hAnsi="Arial" w:cs="Arial" w:eastAsiaTheme="minorEastAsia"/>
                <w:sz w:val="18"/>
                <w:szCs w:val="18"/>
                <w:lang w:val="en-US" w:eastAsia="pt-BR"/>
              </w:rPr>
              <w:t>1 (um)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0" w:type="dxa"/>
            <w:vAlign w:val="center"/>
          </w:tcPr>
          <w:p>
            <w:pPr>
              <w:jc w:val="center"/>
              <w:rPr>
                <w:rFonts w:hint="default" w:ascii="Arial" w:hAnsi="Arial" w:cs="Arial" w:eastAsiaTheme="minorEastAsia"/>
                <w:sz w:val="18"/>
                <w:szCs w:val="18"/>
                <w:lang w:val="en-US" w:eastAsia="pt-BR"/>
              </w:rPr>
            </w:pPr>
            <w:r>
              <w:rPr>
                <w:rFonts w:hint="default" w:ascii="Arial" w:hAnsi="Arial" w:cs="Arial" w:eastAsiaTheme="minorEastAsia"/>
                <w:sz w:val="18"/>
                <w:szCs w:val="18"/>
                <w:lang w:val="en-US" w:eastAsia="pt-BR"/>
              </w:rPr>
              <w:t>3</w:t>
            </w:r>
          </w:p>
        </w:tc>
        <w:tc>
          <w:tcPr>
            <w:tcW w:w="5130" w:type="dxa"/>
            <w:vAlign w:val="center"/>
          </w:tcPr>
          <w:p>
            <w:pPr>
              <w:rPr>
                <w:rFonts w:hint="default" w:ascii="Arial" w:hAnsi="Arial" w:cs="Arial" w:eastAsiaTheme="minorEastAsia"/>
                <w:sz w:val="18"/>
                <w:szCs w:val="18"/>
                <w:lang w:eastAsia="pt-BR"/>
              </w:rPr>
            </w:pPr>
            <w:r>
              <w:rPr>
                <w:rFonts w:hint="default" w:ascii="Arial" w:hAnsi="Arial" w:cs="Arial"/>
                <w:color w:val="000000"/>
                <w:sz w:val="18"/>
                <w:szCs w:val="18"/>
              </w:rPr>
              <w:t>Baleiro (Porta baleiro) em couro com passador para cinto</w:t>
            </w:r>
          </w:p>
        </w:tc>
        <w:tc>
          <w:tcPr>
            <w:tcW w:w="1410" w:type="dxa"/>
            <w:vAlign w:val="center"/>
          </w:tcPr>
          <w:p>
            <w:pPr>
              <w:jc w:val="center"/>
              <w:rPr>
                <w:rFonts w:hint="default" w:ascii="Arial" w:hAnsi="Arial" w:cs="Arial" w:eastAsiaTheme="minorEastAsia"/>
                <w:sz w:val="18"/>
                <w:szCs w:val="18"/>
                <w:lang w:val="en-US" w:eastAsia="pt-BR"/>
              </w:rPr>
            </w:pPr>
            <w:r>
              <w:rPr>
                <w:rFonts w:hint="default" w:ascii="Arial" w:hAnsi="Arial" w:cs="Arial" w:eastAsiaTheme="minorEastAsia"/>
                <w:sz w:val="18"/>
                <w:szCs w:val="18"/>
                <w:lang w:val="en-US" w:eastAsia="pt-BR"/>
              </w:rPr>
              <w:t>UND</w:t>
            </w:r>
          </w:p>
        </w:tc>
        <w:tc>
          <w:tcPr>
            <w:tcW w:w="2234" w:type="dxa"/>
            <w:vAlign w:val="center"/>
          </w:tcPr>
          <w:p>
            <w:pPr>
              <w:jc w:val="center"/>
              <w:rPr>
                <w:rFonts w:hint="default" w:ascii="Arial" w:hAnsi="Arial" w:cs="Arial" w:eastAsiaTheme="minorEastAsia"/>
                <w:sz w:val="18"/>
                <w:szCs w:val="18"/>
                <w:lang w:eastAsia="pt-BR"/>
              </w:rPr>
            </w:pPr>
            <w:r>
              <w:rPr>
                <w:rFonts w:hint="default" w:ascii="Arial" w:hAnsi="Arial" w:cs="Arial" w:eastAsiaTheme="minorEastAsia"/>
                <w:sz w:val="18"/>
                <w:szCs w:val="18"/>
                <w:lang w:val="en-US" w:eastAsia="pt-BR"/>
              </w:rPr>
              <w:t>1 (um)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0" w:type="dxa"/>
            <w:vAlign w:val="center"/>
          </w:tcPr>
          <w:p>
            <w:pPr>
              <w:jc w:val="center"/>
              <w:rPr>
                <w:rFonts w:hint="default" w:ascii="Arial" w:hAnsi="Arial" w:cs="Arial" w:eastAsiaTheme="minorEastAsia"/>
                <w:sz w:val="18"/>
                <w:szCs w:val="18"/>
                <w:lang w:val="en-US" w:eastAsia="pt-BR"/>
              </w:rPr>
            </w:pPr>
            <w:r>
              <w:rPr>
                <w:rFonts w:hint="default" w:ascii="Arial" w:hAnsi="Arial" w:cs="Arial" w:eastAsiaTheme="minorEastAsia"/>
                <w:sz w:val="18"/>
                <w:szCs w:val="18"/>
                <w:lang w:val="en-US" w:eastAsia="pt-BR"/>
              </w:rPr>
              <w:t>4</w:t>
            </w:r>
          </w:p>
        </w:tc>
        <w:tc>
          <w:tcPr>
            <w:tcW w:w="5130" w:type="dxa"/>
            <w:vAlign w:val="center"/>
          </w:tcPr>
          <w:p>
            <w:pPr>
              <w:rPr>
                <w:rFonts w:hint="default" w:ascii="Arial" w:hAnsi="Arial" w:cs="Arial" w:eastAsiaTheme="minorEastAsia"/>
                <w:sz w:val="18"/>
                <w:szCs w:val="18"/>
                <w:lang w:eastAsia="pt-BR"/>
              </w:rPr>
            </w:pPr>
            <w:r>
              <w:rPr>
                <w:rFonts w:hint="default" w:ascii="Arial" w:hAnsi="Arial" w:cs="Arial" w:eastAsiaTheme="minorEastAsia"/>
                <w:sz w:val="18"/>
                <w:szCs w:val="18"/>
                <w:lang w:eastAsia="pt-BR"/>
              </w:rPr>
              <w:t>Livro de ocorrências</w:t>
            </w:r>
          </w:p>
        </w:tc>
        <w:tc>
          <w:tcPr>
            <w:tcW w:w="1410" w:type="dxa"/>
            <w:vAlign w:val="center"/>
          </w:tcPr>
          <w:p>
            <w:pPr>
              <w:jc w:val="center"/>
              <w:rPr>
                <w:rFonts w:hint="default" w:ascii="Arial" w:hAnsi="Arial" w:cs="Arial" w:eastAsiaTheme="minorEastAsia"/>
                <w:sz w:val="18"/>
                <w:szCs w:val="18"/>
                <w:lang w:val="en-US" w:eastAsia="pt-BR"/>
              </w:rPr>
            </w:pPr>
            <w:r>
              <w:rPr>
                <w:rFonts w:hint="default" w:ascii="Arial" w:hAnsi="Arial" w:cs="Arial" w:eastAsiaTheme="minorEastAsia"/>
                <w:sz w:val="18"/>
                <w:szCs w:val="18"/>
                <w:lang w:val="en-US" w:eastAsia="pt-BR"/>
              </w:rPr>
              <w:t>UND</w:t>
            </w:r>
          </w:p>
        </w:tc>
        <w:tc>
          <w:tcPr>
            <w:tcW w:w="2234" w:type="dxa"/>
            <w:vAlign w:val="center"/>
          </w:tcPr>
          <w:p>
            <w:pPr>
              <w:jc w:val="center"/>
              <w:rPr>
                <w:rFonts w:hint="default" w:ascii="Arial" w:hAnsi="Arial" w:cs="Arial" w:eastAsiaTheme="minorEastAsia"/>
                <w:sz w:val="18"/>
                <w:szCs w:val="18"/>
                <w:lang w:eastAsia="pt-BR"/>
              </w:rPr>
            </w:pPr>
            <w:r>
              <w:rPr>
                <w:rFonts w:hint="default" w:ascii="Arial" w:hAnsi="Arial" w:cs="Arial" w:eastAsiaTheme="minorEastAsia"/>
                <w:sz w:val="18"/>
                <w:szCs w:val="18"/>
                <w:lang w:val="en-US" w:eastAsia="pt-BR"/>
              </w:rPr>
              <w:t>1 (um)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0" w:type="dxa"/>
            <w:vAlign w:val="center"/>
          </w:tcPr>
          <w:p>
            <w:pPr>
              <w:jc w:val="center"/>
              <w:rPr>
                <w:rFonts w:hint="default" w:ascii="Arial" w:hAnsi="Arial" w:cs="Arial" w:eastAsiaTheme="minorEastAsia"/>
                <w:sz w:val="18"/>
                <w:szCs w:val="18"/>
                <w:lang w:val="en-US" w:eastAsia="en-US"/>
              </w:rPr>
            </w:pPr>
            <w:r>
              <w:rPr>
                <w:rFonts w:hint="default" w:ascii="Arial" w:hAnsi="Arial" w:cs="Arial" w:eastAsiaTheme="minorEastAsia"/>
                <w:sz w:val="18"/>
                <w:szCs w:val="18"/>
                <w:lang w:val="en-US" w:eastAsia="en-US"/>
              </w:rPr>
              <w:t>5</w:t>
            </w:r>
          </w:p>
        </w:tc>
        <w:tc>
          <w:tcPr>
            <w:tcW w:w="5130" w:type="dxa"/>
            <w:vAlign w:val="center"/>
          </w:tcPr>
          <w:p>
            <w:pP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Caneta esferográfica</w:t>
            </w:r>
          </w:p>
        </w:tc>
        <w:tc>
          <w:tcPr>
            <w:tcW w:w="1410" w:type="dxa"/>
            <w:vAlign w:val="center"/>
          </w:tcPr>
          <w:p>
            <w:pPr>
              <w:jc w:val="center"/>
              <w:rPr>
                <w:rFonts w:hint="default" w:ascii="Arial" w:hAnsi="Arial" w:cs="Arial" w:eastAsiaTheme="minorEastAsia"/>
                <w:sz w:val="18"/>
                <w:szCs w:val="18"/>
                <w:lang w:val="en-US" w:eastAsia="en-US"/>
              </w:rPr>
            </w:pPr>
            <w:r>
              <w:rPr>
                <w:rFonts w:hint="default" w:ascii="Arial" w:hAnsi="Arial" w:cs="Arial" w:eastAsiaTheme="minorEastAsia"/>
                <w:sz w:val="18"/>
                <w:szCs w:val="18"/>
                <w:lang w:val="en-US" w:eastAsia="pt-BR"/>
              </w:rPr>
              <w:t>UND</w:t>
            </w:r>
          </w:p>
        </w:tc>
        <w:tc>
          <w:tcPr>
            <w:tcW w:w="2234" w:type="dxa"/>
            <w:vAlign w:val="center"/>
          </w:tcPr>
          <w:p>
            <w:pPr>
              <w:jc w:val="center"/>
              <w:rPr>
                <w:rFonts w:hint="default" w:ascii="Arial" w:hAnsi="Arial" w:cs="Arial" w:eastAsiaTheme="minorEastAsia"/>
                <w:sz w:val="18"/>
                <w:szCs w:val="18"/>
                <w:lang w:val="en-US" w:eastAsia="en-US"/>
              </w:rPr>
            </w:pPr>
            <w:r>
              <w:rPr>
                <w:rFonts w:hint="default" w:ascii="Arial" w:hAnsi="Arial" w:cs="Arial" w:eastAsiaTheme="minorEastAsia"/>
                <w:sz w:val="18"/>
                <w:szCs w:val="18"/>
                <w:lang w:val="en-US" w:eastAsia="en-US"/>
              </w:rPr>
              <w:t>4 (quarto)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0" w:type="dxa"/>
            <w:vAlign w:val="center"/>
          </w:tcPr>
          <w:p>
            <w:pPr>
              <w:jc w:val="center"/>
              <w:rPr>
                <w:rFonts w:hint="default" w:ascii="Arial" w:hAnsi="Arial" w:cs="Arial" w:eastAsiaTheme="minorEastAsia"/>
                <w:sz w:val="18"/>
                <w:szCs w:val="18"/>
                <w:lang w:val="en-US" w:eastAsia="pt-BR"/>
              </w:rPr>
            </w:pPr>
            <w:r>
              <w:rPr>
                <w:rFonts w:hint="default" w:ascii="Arial" w:hAnsi="Arial" w:cs="Arial" w:eastAsiaTheme="minorEastAsia"/>
                <w:sz w:val="18"/>
                <w:szCs w:val="18"/>
                <w:lang w:val="en-US" w:eastAsia="pt-BR"/>
              </w:rPr>
              <w:t>6</w:t>
            </w:r>
          </w:p>
        </w:tc>
        <w:tc>
          <w:tcPr>
            <w:tcW w:w="5130" w:type="dxa"/>
            <w:vAlign w:val="center"/>
          </w:tcPr>
          <w:p>
            <w:pPr>
              <w:rPr>
                <w:rFonts w:hint="default" w:ascii="Arial" w:hAnsi="Arial" w:cs="Arial" w:eastAsiaTheme="minorEastAsia"/>
                <w:sz w:val="18"/>
                <w:szCs w:val="18"/>
                <w:lang w:eastAsia="pt-BR"/>
              </w:rPr>
            </w:pPr>
            <w:r>
              <w:rPr>
                <w:rFonts w:hint="default" w:ascii="Arial" w:hAnsi="Arial" w:cs="Arial" w:eastAsiaTheme="minorEastAsia"/>
                <w:sz w:val="18"/>
                <w:szCs w:val="18"/>
                <w:lang w:eastAsia="pt-BR"/>
              </w:rPr>
              <w:t>Lanterna recarregável</w:t>
            </w:r>
          </w:p>
        </w:tc>
        <w:tc>
          <w:tcPr>
            <w:tcW w:w="1410" w:type="dxa"/>
            <w:vAlign w:val="center"/>
          </w:tcPr>
          <w:p>
            <w:pPr>
              <w:jc w:val="center"/>
              <w:rPr>
                <w:rFonts w:hint="default" w:ascii="Arial" w:hAnsi="Arial" w:cs="Arial" w:eastAsiaTheme="minorEastAsia"/>
                <w:sz w:val="18"/>
                <w:szCs w:val="18"/>
                <w:lang w:val="en-US" w:eastAsia="pt-BR"/>
              </w:rPr>
            </w:pPr>
            <w:r>
              <w:rPr>
                <w:rFonts w:hint="default" w:ascii="Arial" w:hAnsi="Arial" w:cs="Arial" w:eastAsiaTheme="minorEastAsia"/>
                <w:sz w:val="18"/>
                <w:szCs w:val="18"/>
                <w:lang w:val="en-US" w:eastAsia="pt-BR"/>
              </w:rPr>
              <w:t>UND</w:t>
            </w:r>
          </w:p>
        </w:tc>
        <w:tc>
          <w:tcPr>
            <w:tcW w:w="2234" w:type="dxa"/>
            <w:vAlign w:val="center"/>
          </w:tcPr>
          <w:p>
            <w:pPr>
              <w:jc w:val="center"/>
              <w:rPr>
                <w:rFonts w:hint="default" w:ascii="Arial" w:hAnsi="Arial" w:cs="Arial" w:eastAsiaTheme="minorEastAsia"/>
                <w:sz w:val="18"/>
                <w:szCs w:val="18"/>
                <w:lang w:eastAsia="pt-BR"/>
              </w:rPr>
            </w:pPr>
            <w:r>
              <w:rPr>
                <w:rFonts w:hint="default" w:ascii="Arial" w:hAnsi="Arial" w:cs="Arial" w:eastAsiaTheme="minorEastAsia"/>
                <w:sz w:val="18"/>
                <w:szCs w:val="18"/>
                <w:lang w:val="en-US" w:eastAsia="pt-BR"/>
              </w:rPr>
              <w:t>1 (um)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0" w:type="dxa"/>
            <w:vAlign w:val="center"/>
          </w:tcPr>
          <w:p>
            <w:pPr>
              <w:jc w:val="center"/>
              <w:rPr>
                <w:rFonts w:hint="default" w:ascii="Arial" w:hAnsi="Arial" w:cs="Arial" w:eastAsiaTheme="minorEastAsia"/>
                <w:sz w:val="18"/>
                <w:szCs w:val="18"/>
                <w:lang w:val="en-US" w:eastAsia="en-US"/>
              </w:rPr>
            </w:pPr>
            <w:r>
              <w:rPr>
                <w:rFonts w:hint="default" w:ascii="Arial" w:hAnsi="Arial" w:cs="Arial" w:eastAsiaTheme="minorEastAsia"/>
                <w:sz w:val="18"/>
                <w:szCs w:val="18"/>
                <w:lang w:val="en-US" w:eastAsia="en-US"/>
              </w:rPr>
              <w:t>7</w:t>
            </w:r>
          </w:p>
        </w:tc>
        <w:tc>
          <w:tcPr>
            <w:tcW w:w="5130" w:type="dxa"/>
            <w:vAlign w:val="center"/>
          </w:tcPr>
          <w:p>
            <w:pP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Prancheta</w:t>
            </w:r>
          </w:p>
        </w:tc>
        <w:tc>
          <w:tcPr>
            <w:tcW w:w="1410" w:type="dxa"/>
            <w:vAlign w:val="center"/>
          </w:tcPr>
          <w:p>
            <w:pPr>
              <w:jc w:val="center"/>
              <w:rPr>
                <w:rFonts w:hint="default" w:ascii="Arial" w:hAnsi="Arial" w:cs="Arial" w:eastAsiaTheme="minorEastAsia"/>
                <w:sz w:val="18"/>
                <w:szCs w:val="18"/>
                <w:lang w:val="en-US" w:eastAsia="pt-BR"/>
              </w:rPr>
            </w:pPr>
            <w:r>
              <w:rPr>
                <w:rFonts w:hint="default" w:ascii="Arial" w:hAnsi="Arial" w:cs="Arial" w:eastAsiaTheme="minorEastAsia"/>
                <w:sz w:val="18"/>
                <w:szCs w:val="18"/>
                <w:lang w:val="en-US" w:eastAsia="pt-BR"/>
              </w:rPr>
              <w:t>UND</w:t>
            </w:r>
          </w:p>
        </w:tc>
        <w:tc>
          <w:tcPr>
            <w:tcW w:w="2234" w:type="dxa"/>
            <w:vAlign w:val="center"/>
          </w:tcPr>
          <w:p>
            <w:pPr>
              <w:jc w:val="center"/>
              <w:rPr>
                <w:rFonts w:hint="default" w:ascii="Arial" w:hAnsi="Arial" w:cs="Arial" w:eastAsiaTheme="minorEastAsia"/>
                <w:sz w:val="18"/>
                <w:szCs w:val="18"/>
                <w:lang w:eastAsia="pt-BR"/>
              </w:rPr>
            </w:pPr>
            <w:r>
              <w:rPr>
                <w:rFonts w:hint="default" w:ascii="Arial" w:hAnsi="Arial" w:cs="Arial" w:eastAsiaTheme="minorEastAsia"/>
                <w:sz w:val="18"/>
                <w:szCs w:val="18"/>
                <w:lang w:val="en-US" w:eastAsia="pt-BR"/>
              </w:rPr>
              <w:t>1 (um)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0" w:type="dxa"/>
            <w:vAlign w:val="center"/>
          </w:tcPr>
          <w:p>
            <w:pPr>
              <w:jc w:val="center"/>
              <w:rPr>
                <w:rFonts w:hint="default" w:ascii="Arial" w:hAnsi="Arial" w:cs="Arial" w:eastAsiaTheme="minorEastAsia"/>
                <w:sz w:val="18"/>
                <w:szCs w:val="18"/>
                <w:lang w:val="en-US" w:eastAsia="pt-BR"/>
              </w:rPr>
            </w:pPr>
            <w:r>
              <w:rPr>
                <w:rFonts w:hint="default" w:ascii="Arial" w:hAnsi="Arial" w:cs="Arial" w:eastAsiaTheme="minorEastAsia"/>
                <w:sz w:val="18"/>
                <w:szCs w:val="18"/>
                <w:lang w:val="en-US" w:eastAsia="pt-BR"/>
              </w:rPr>
              <w:t>8</w:t>
            </w:r>
          </w:p>
        </w:tc>
        <w:tc>
          <w:tcPr>
            <w:tcW w:w="5130" w:type="dxa"/>
            <w:vAlign w:val="center"/>
          </w:tcPr>
          <w:p>
            <w:pPr>
              <w:rPr>
                <w:rFonts w:hint="default" w:ascii="Arial" w:hAnsi="Arial" w:cs="Arial" w:eastAsiaTheme="minorEastAsia"/>
                <w:sz w:val="18"/>
                <w:szCs w:val="18"/>
                <w:lang w:eastAsia="pt-BR"/>
              </w:rPr>
            </w:pPr>
            <w:r>
              <w:rPr>
                <w:rFonts w:hint="default" w:ascii="Arial" w:hAnsi="Arial" w:cs="Arial" w:eastAsiaTheme="minorEastAsia"/>
                <w:sz w:val="18"/>
                <w:szCs w:val="18"/>
                <w:lang w:eastAsia="pt-BR"/>
              </w:rPr>
              <w:t>Colete balístico - nível mínimo de segurança II-A</w:t>
            </w:r>
          </w:p>
        </w:tc>
        <w:tc>
          <w:tcPr>
            <w:tcW w:w="1410" w:type="dxa"/>
            <w:vAlign w:val="center"/>
          </w:tcPr>
          <w:p>
            <w:pPr>
              <w:jc w:val="center"/>
              <w:rPr>
                <w:rFonts w:hint="default" w:ascii="Arial" w:hAnsi="Arial" w:cs="Arial" w:eastAsiaTheme="minorEastAsia"/>
                <w:sz w:val="18"/>
                <w:szCs w:val="18"/>
                <w:lang w:val="en-US" w:eastAsia="pt-BR"/>
              </w:rPr>
            </w:pPr>
            <w:r>
              <w:rPr>
                <w:rFonts w:hint="default" w:ascii="Arial" w:hAnsi="Arial" w:cs="Arial" w:eastAsiaTheme="minorEastAsia"/>
                <w:sz w:val="18"/>
                <w:szCs w:val="18"/>
                <w:lang w:val="en-US" w:eastAsia="pt-BR"/>
              </w:rPr>
              <w:t>UND</w:t>
            </w:r>
          </w:p>
        </w:tc>
        <w:tc>
          <w:tcPr>
            <w:tcW w:w="2234" w:type="dxa"/>
            <w:vAlign w:val="center"/>
          </w:tcPr>
          <w:p>
            <w:pPr>
              <w:jc w:val="center"/>
              <w:rPr>
                <w:rFonts w:hint="default" w:ascii="Arial" w:hAnsi="Arial" w:cs="Arial" w:eastAsiaTheme="minorEastAsia"/>
                <w:sz w:val="18"/>
                <w:szCs w:val="18"/>
                <w:lang w:eastAsia="pt-BR"/>
              </w:rPr>
            </w:pPr>
            <w:r>
              <w:rPr>
                <w:rFonts w:hint="default" w:ascii="Arial" w:hAnsi="Arial" w:cs="Arial" w:eastAsiaTheme="minorEastAsia"/>
                <w:sz w:val="18"/>
                <w:szCs w:val="18"/>
                <w:lang w:val="en-US" w:eastAsia="pt-BR"/>
              </w:rPr>
              <w:t>1 (um)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0" w:type="dxa"/>
            <w:vAlign w:val="center"/>
          </w:tcPr>
          <w:p>
            <w:pPr>
              <w:jc w:val="center"/>
              <w:rPr>
                <w:rFonts w:hint="default" w:ascii="Arial" w:hAnsi="Arial" w:cs="Arial" w:eastAsiaTheme="minorEastAsia"/>
                <w:sz w:val="18"/>
                <w:szCs w:val="18"/>
                <w:lang w:eastAsia="pt-BR"/>
              </w:rPr>
            </w:pPr>
            <w:r>
              <w:rPr>
                <w:rFonts w:hint="default" w:ascii="Arial" w:hAnsi="Arial" w:cs="Arial" w:eastAsiaTheme="minorEastAsia"/>
                <w:sz w:val="18"/>
                <w:szCs w:val="18"/>
                <w:lang w:val="en-US" w:eastAsia="pt-BR"/>
              </w:rPr>
              <w:t>9</w:t>
            </w:r>
          </w:p>
        </w:tc>
        <w:tc>
          <w:tcPr>
            <w:tcW w:w="5130" w:type="dxa"/>
            <w:vAlign w:val="center"/>
          </w:tcPr>
          <w:p>
            <w:pPr>
              <w:rPr>
                <w:rFonts w:hint="default" w:ascii="Arial" w:hAnsi="Arial" w:cs="Arial" w:eastAsiaTheme="minorEastAsia"/>
                <w:sz w:val="18"/>
                <w:szCs w:val="18"/>
                <w:lang w:eastAsia="pt-BR"/>
              </w:rPr>
            </w:pPr>
            <w:r>
              <w:rPr>
                <w:rFonts w:hint="default" w:ascii="Arial" w:hAnsi="Arial" w:cs="Arial" w:eastAsiaTheme="minorEastAsia"/>
                <w:sz w:val="18"/>
                <w:szCs w:val="18"/>
                <w:lang w:eastAsia="pt-BR"/>
              </w:rPr>
              <w:t>Capa para colete balístico</w:t>
            </w:r>
          </w:p>
        </w:tc>
        <w:tc>
          <w:tcPr>
            <w:tcW w:w="1410" w:type="dxa"/>
            <w:vAlign w:val="center"/>
          </w:tcPr>
          <w:p>
            <w:pPr>
              <w:jc w:val="center"/>
              <w:rPr>
                <w:rFonts w:hint="default" w:ascii="Arial" w:hAnsi="Arial" w:cs="Arial" w:eastAsiaTheme="minorEastAsia"/>
                <w:sz w:val="18"/>
                <w:szCs w:val="18"/>
                <w:lang w:val="en-US" w:eastAsia="pt-BR"/>
              </w:rPr>
            </w:pPr>
            <w:r>
              <w:rPr>
                <w:rFonts w:hint="default" w:ascii="Arial" w:hAnsi="Arial" w:cs="Arial" w:eastAsiaTheme="minorEastAsia"/>
                <w:sz w:val="18"/>
                <w:szCs w:val="18"/>
                <w:lang w:val="en-US" w:eastAsia="pt-BR"/>
              </w:rPr>
              <w:t>UND</w:t>
            </w:r>
          </w:p>
        </w:tc>
        <w:tc>
          <w:tcPr>
            <w:tcW w:w="2234" w:type="dxa"/>
            <w:vAlign w:val="center"/>
          </w:tcPr>
          <w:p>
            <w:pPr>
              <w:jc w:val="center"/>
              <w:rPr>
                <w:rFonts w:hint="default" w:ascii="Arial" w:hAnsi="Arial" w:cs="Arial" w:eastAsiaTheme="minorEastAsia"/>
                <w:sz w:val="18"/>
                <w:szCs w:val="18"/>
                <w:lang w:val="en-US" w:eastAsia="pt-BR"/>
              </w:rPr>
            </w:pPr>
            <w:r>
              <w:rPr>
                <w:rFonts w:hint="default" w:ascii="Arial" w:hAnsi="Arial" w:cs="Arial" w:eastAsiaTheme="minorEastAsia"/>
                <w:sz w:val="18"/>
                <w:szCs w:val="18"/>
                <w:lang w:val="en-US" w:eastAsia="pt-BR"/>
              </w:rPr>
              <w:t>1 (um)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0" w:type="dxa"/>
            <w:vAlign w:val="center"/>
          </w:tcPr>
          <w:p>
            <w:pPr>
              <w:jc w:val="center"/>
              <w:rPr>
                <w:rFonts w:hint="default" w:ascii="Arial" w:hAnsi="Arial" w:cs="Arial" w:eastAsiaTheme="minorEastAsia"/>
                <w:sz w:val="18"/>
                <w:szCs w:val="18"/>
                <w:lang w:eastAsia="pt-BR"/>
              </w:rPr>
            </w:pPr>
            <w:r>
              <w:rPr>
                <w:rFonts w:hint="default" w:ascii="Arial" w:hAnsi="Arial" w:cs="Arial" w:eastAsiaTheme="minorEastAsia"/>
                <w:sz w:val="18"/>
                <w:szCs w:val="18"/>
                <w:lang w:val="en-US" w:eastAsia="pt-BR"/>
              </w:rPr>
              <w:t>10</w:t>
            </w:r>
          </w:p>
        </w:tc>
        <w:tc>
          <w:tcPr>
            <w:tcW w:w="5130" w:type="dxa"/>
            <w:vAlign w:val="center"/>
          </w:tcPr>
          <w:p>
            <w:pPr>
              <w:rPr>
                <w:rFonts w:hint="default" w:ascii="Arial" w:hAnsi="Arial" w:cs="Arial" w:eastAsiaTheme="minorEastAsia"/>
                <w:sz w:val="18"/>
                <w:szCs w:val="18"/>
                <w:lang w:eastAsia="pt-BR"/>
              </w:rPr>
            </w:pPr>
            <w:r>
              <w:rPr>
                <w:rFonts w:hint="default" w:ascii="Arial" w:hAnsi="Arial" w:cs="Arial"/>
                <w:color w:val="000000"/>
                <w:sz w:val="18"/>
                <w:szCs w:val="18"/>
              </w:rPr>
              <w:t>Munição calibre 38 (ou outro legalmente permitido para a função a ser desempenhada) - Blister com 10 (dez) unidades</w:t>
            </w:r>
          </w:p>
        </w:tc>
        <w:tc>
          <w:tcPr>
            <w:tcW w:w="1410" w:type="dxa"/>
            <w:vAlign w:val="center"/>
          </w:tcPr>
          <w:p>
            <w:pPr>
              <w:jc w:val="center"/>
              <w:rPr>
                <w:rFonts w:hint="default" w:ascii="Arial" w:hAnsi="Arial" w:cs="Arial" w:eastAsiaTheme="minorEastAsia"/>
                <w:sz w:val="18"/>
                <w:szCs w:val="18"/>
                <w:lang w:val="en-US" w:eastAsia="pt-BR"/>
              </w:rPr>
            </w:pPr>
            <w:r>
              <w:rPr>
                <w:rFonts w:hint="default" w:ascii="Arial" w:hAnsi="Arial" w:cs="Arial" w:eastAsiaTheme="minorEastAsia"/>
                <w:sz w:val="18"/>
                <w:szCs w:val="18"/>
                <w:lang w:val="en-US" w:eastAsia="pt-BR"/>
              </w:rPr>
              <w:t>UND</w:t>
            </w:r>
          </w:p>
        </w:tc>
        <w:tc>
          <w:tcPr>
            <w:tcW w:w="2234" w:type="dxa"/>
            <w:vAlign w:val="center"/>
          </w:tcPr>
          <w:p>
            <w:pPr>
              <w:jc w:val="center"/>
              <w:rPr>
                <w:rFonts w:hint="default" w:ascii="Arial" w:hAnsi="Arial" w:cs="Arial" w:eastAsiaTheme="minorEastAsia"/>
                <w:sz w:val="18"/>
                <w:szCs w:val="18"/>
                <w:lang w:val="en-US" w:eastAsia="pt-BR"/>
              </w:rPr>
            </w:pPr>
            <w:r>
              <w:rPr>
                <w:rFonts w:hint="default" w:ascii="Arial" w:hAnsi="Arial" w:cs="Arial" w:eastAsiaTheme="minorEastAsia"/>
                <w:sz w:val="18"/>
                <w:szCs w:val="18"/>
                <w:lang w:val="en-US" w:eastAsia="pt-BR"/>
              </w:rPr>
              <w:t>1 (um)</w:t>
            </w:r>
          </w:p>
        </w:tc>
      </w:tr>
    </w:tbl>
    <w:p>
      <w:pPr>
        <w:numPr>
          <w:ilvl w:val="2"/>
          <w:numId w:val="2"/>
        </w:numPr>
        <w:spacing w:before="120" w:after="120" w:line="276" w:lineRule="auto"/>
        <w:ind w:left="845" w:leftChars="0" w:firstLine="0"/>
        <w:jc w:val="both"/>
        <w:rPr>
          <w:rFonts w:hint="default" w:ascii="Arial" w:hAnsi="Arial" w:cs="Arial"/>
          <w:sz w:val="21"/>
          <w:szCs w:val="21"/>
        </w:rPr>
      </w:pPr>
      <w:r>
        <w:rPr>
          <w:rFonts w:hint="default" w:ascii="Arial" w:hAnsi="Arial" w:cs="Arial"/>
          <w:sz w:val="21"/>
          <w:szCs w:val="21"/>
        </w:rPr>
        <w:t>A CONTRATADA deverá apresentar na assinatura do contrato relação de armas que serão utilizadas na prestação dos serviços pelos Vigilantes, encaminhando, também, os seus respectivos registros e portes.</w:t>
      </w:r>
    </w:p>
    <w:p>
      <w:pPr>
        <w:numPr>
          <w:ilvl w:val="2"/>
          <w:numId w:val="2"/>
        </w:numPr>
        <w:spacing w:before="120" w:after="120" w:line="276" w:lineRule="auto"/>
        <w:ind w:left="845" w:leftChars="0" w:firstLine="0"/>
        <w:jc w:val="both"/>
        <w:rPr>
          <w:rFonts w:hint="default" w:ascii="Arial" w:hAnsi="Arial" w:cs="Arial"/>
          <w:sz w:val="21"/>
          <w:szCs w:val="21"/>
        </w:rPr>
      </w:pPr>
      <w:r>
        <w:rPr>
          <w:rFonts w:hint="default" w:ascii="Arial" w:hAnsi="Arial" w:cs="Arial"/>
          <w:sz w:val="21"/>
          <w:szCs w:val="21"/>
        </w:rPr>
        <w:t xml:space="preserve">A munição fornecida deverá estar em bom estado de uso, em número mínimo de </w:t>
      </w:r>
      <w:r>
        <w:rPr>
          <w:rFonts w:hint="default" w:ascii="Arial" w:hAnsi="Arial" w:cs="Arial"/>
          <w:b/>
          <w:bCs/>
          <w:i/>
          <w:iCs/>
          <w:sz w:val="21"/>
          <w:szCs w:val="21"/>
          <w:lang w:val="pt-BR"/>
        </w:rPr>
        <w:t>5</w:t>
      </w:r>
      <w:r>
        <w:rPr>
          <w:rFonts w:hint="default" w:ascii="Arial" w:hAnsi="Arial" w:cs="Arial"/>
          <w:b/>
          <w:bCs/>
          <w:i/>
          <w:iCs/>
          <w:sz w:val="21"/>
          <w:szCs w:val="21"/>
        </w:rPr>
        <w:t xml:space="preserve"> (</w:t>
      </w:r>
      <w:r>
        <w:rPr>
          <w:rFonts w:hint="default" w:ascii="Arial" w:hAnsi="Arial" w:cs="Arial"/>
          <w:b/>
          <w:bCs/>
          <w:i/>
          <w:iCs/>
          <w:sz w:val="21"/>
          <w:szCs w:val="21"/>
          <w:lang w:val="pt-BR"/>
        </w:rPr>
        <w:t>cinco</w:t>
      </w:r>
      <w:r>
        <w:rPr>
          <w:rFonts w:hint="default" w:ascii="Arial" w:hAnsi="Arial" w:cs="Arial"/>
          <w:b/>
          <w:bCs/>
          <w:i/>
          <w:iCs/>
          <w:sz w:val="21"/>
          <w:szCs w:val="21"/>
        </w:rPr>
        <w:t>) cargas</w:t>
      </w:r>
      <w:r>
        <w:rPr>
          <w:rFonts w:hint="default" w:ascii="Arial" w:hAnsi="Arial" w:cs="Arial"/>
          <w:sz w:val="21"/>
          <w:szCs w:val="21"/>
        </w:rPr>
        <w:t xml:space="preserve"> e mais </w:t>
      </w:r>
      <w:r>
        <w:rPr>
          <w:rFonts w:hint="default" w:ascii="Arial" w:hAnsi="Arial" w:cs="Arial"/>
          <w:b/>
          <w:bCs/>
          <w:i/>
          <w:iCs/>
          <w:sz w:val="21"/>
          <w:szCs w:val="21"/>
          <w:lang w:val="pt-BR"/>
        </w:rPr>
        <w:t>5</w:t>
      </w:r>
      <w:r>
        <w:rPr>
          <w:rFonts w:hint="default" w:ascii="Arial" w:hAnsi="Arial" w:cs="Arial"/>
          <w:b/>
          <w:bCs/>
          <w:i/>
          <w:iCs/>
          <w:sz w:val="21"/>
          <w:szCs w:val="21"/>
        </w:rPr>
        <w:t xml:space="preserve"> (</w:t>
      </w:r>
      <w:r>
        <w:rPr>
          <w:rFonts w:hint="default" w:ascii="Arial" w:hAnsi="Arial" w:cs="Arial"/>
          <w:b/>
          <w:bCs/>
          <w:i/>
          <w:iCs/>
          <w:sz w:val="21"/>
          <w:szCs w:val="21"/>
          <w:lang w:val="pt-BR"/>
        </w:rPr>
        <w:t>cinco</w:t>
      </w:r>
      <w:r>
        <w:rPr>
          <w:rFonts w:hint="default" w:ascii="Arial" w:hAnsi="Arial" w:cs="Arial"/>
          <w:b/>
          <w:bCs/>
          <w:i/>
          <w:iCs/>
          <w:sz w:val="21"/>
          <w:szCs w:val="21"/>
        </w:rPr>
        <w:t>) munições</w:t>
      </w:r>
      <w:r>
        <w:rPr>
          <w:rFonts w:hint="default" w:ascii="Arial" w:hAnsi="Arial" w:cs="Arial"/>
          <w:sz w:val="21"/>
          <w:szCs w:val="21"/>
        </w:rPr>
        <w:t xml:space="preserve"> de reserva, compatíveis para o carregamento do armamento fornecido aos vigilantes, não sendo permitido, em hipótese alguma, o uso de munições recarregadas.</w:t>
      </w:r>
    </w:p>
    <w:p>
      <w:pPr>
        <w:numPr>
          <w:ilvl w:val="2"/>
          <w:numId w:val="2"/>
        </w:numPr>
        <w:spacing w:before="120" w:after="120" w:line="276" w:lineRule="auto"/>
        <w:ind w:left="845" w:leftChars="0" w:firstLine="0"/>
        <w:jc w:val="both"/>
        <w:rPr>
          <w:rFonts w:hint="default" w:ascii="Arial" w:hAnsi="Arial" w:cs="Arial"/>
          <w:sz w:val="21"/>
          <w:szCs w:val="21"/>
        </w:rPr>
      </w:pPr>
      <w:r>
        <w:rPr>
          <w:rFonts w:hint="default" w:ascii="Arial" w:hAnsi="Arial" w:cs="Arial"/>
          <w:sz w:val="21"/>
          <w:szCs w:val="21"/>
        </w:rPr>
        <w:t>A CONTRATADA deverá manter acauteladas em cofre específico as armas de fogo e as munições quando da não utilização.</w:t>
      </w:r>
    </w:p>
    <w:p>
      <w:pPr>
        <w:numPr>
          <w:ilvl w:val="2"/>
          <w:numId w:val="2"/>
        </w:numPr>
        <w:spacing w:before="120" w:after="120" w:line="276" w:lineRule="auto"/>
        <w:ind w:left="845" w:leftChars="0" w:firstLine="0"/>
        <w:jc w:val="both"/>
        <w:rPr>
          <w:rFonts w:hint="default" w:ascii="Arial" w:hAnsi="Arial" w:cs="Arial"/>
          <w:sz w:val="21"/>
          <w:szCs w:val="21"/>
        </w:rPr>
      </w:pPr>
      <w:r>
        <w:rPr>
          <w:rFonts w:hint="default" w:ascii="Arial" w:hAnsi="Arial" w:cs="Arial"/>
          <w:sz w:val="21"/>
          <w:szCs w:val="21"/>
        </w:rPr>
        <w:t>A CONTRATADA deverá manter à disposição dos vigilantes materiais que permitam um bom desempenho de suas atividades.</w:t>
      </w:r>
    </w:p>
    <w:p>
      <w:pPr>
        <w:numPr>
          <w:ilvl w:val="2"/>
          <w:numId w:val="2"/>
        </w:numPr>
        <w:spacing w:before="120" w:after="120" w:line="276" w:lineRule="auto"/>
        <w:ind w:left="845" w:leftChars="0" w:firstLine="0"/>
        <w:jc w:val="both"/>
        <w:rPr>
          <w:rFonts w:hint="default" w:ascii="Arial" w:hAnsi="Arial" w:cs="Arial"/>
          <w:bCs/>
          <w:sz w:val="21"/>
          <w:szCs w:val="21"/>
        </w:rPr>
      </w:pPr>
      <w:r>
        <w:rPr>
          <w:rFonts w:hint="default" w:ascii="Arial" w:hAnsi="Arial" w:cs="Arial"/>
          <w:sz w:val="21"/>
          <w:szCs w:val="21"/>
        </w:rPr>
        <w:t>A CONTRATADA deverá disponibilizar também os seguintes equipamentos para a realização das rondas:</w:t>
      </w:r>
    </w:p>
    <w:p>
      <w:pPr>
        <w:numPr>
          <w:ilvl w:val="3"/>
          <w:numId w:val="2"/>
        </w:numPr>
        <w:spacing w:before="120" w:after="120" w:line="276" w:lineRule="auto"/>
        <w:ind w:left="1265" w:leftChars="0" w:firstLine="0"/>
        <w:jc w:val="both"/>
        <w:rPr>
          <w:rFonts w:hint="default" w:ascii="Arial" w:hAnsi="Arial" w:cs="Arial"/>
          <w:bCs/>
          <w:sz w:val="21"/>
          <w:szCs w:val="21"/>
        </w:rPr>
      </w:pPr>
      <w:r>
        <w:rPr>
          <w:rFonts w:hint="default" w:ascii="Arial" w:hAnsi="Arial" w:cs="Arial"/>
          <w:sz w:val="21"/>
          <w:szCs w:val="21"/>
        </w:rPr>
        <w:t>Bastões controladores de ronda em número suficiente para os vigilantes que estiverem em atividade, com software de instalação e gerenciamento compatível Sistema Operacional Windows e incluso 10 (dez) bótons para comprovação efetiva da realização das rondas. O perímetro dos bótons será definido pela Contratante.</w:t>
      </w:r>
    </w:p>
    <w:tbl>
      <w:tblPr>
        <w:tblStyle w:val="17"/>
        <w:tblW w:w="95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0"/>
        <w:gridCol w:w="5130"/>
        <w:gridCol w:w="1410"/>
        <w:gridCol w:w="22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54" w:type="dxa"/>
            <w:gridSpan w:val="4"/>
            <w:shd w:val="clear" w:color="auto" w:fill="D7D7D7" w:themeFill="background1" w:themeFillShade="D8"/>
            <w:vAlign w:val="center"/>
          </w:tcPr>
          <w:p>
            <w:pPr>
              <w:jc w:val="center"/>
              <w:rPr>
                <w:rFonts w:hint="default" w:ascii="Arial" w:hAnsi="Arial" w:cs="Arial" w:eastAsiaTheme="minorEastAsia"/>
                <w:b/>
                <w:bCs/>
                <w:sz w:val="18"/>
                <w:szCs w:val="18"/>
                <w:lang w:eastAsia="en-US"/>
              </w:rPr>
            </w:pPr>
            <w:r>
              <w:rPr>
                <w:rFonts w:hint="default" w:ascii="Arial" w:hAnsi="Arial" w:cs="Arial" w:eastAsiaTheme="minorEastAsia"/>
                <w:b/>
                <w:sz w:val="18"/>
                <w:szCs w:val="18"/>
                <w:lang w:eastAsia="en-US"/>
              </w:rPr>
              <w:t>SERVIÇOS DE CONTROLE, OPERAÇÃO E FISCALIZAÇÃO DE PORTARIAS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0" w:type="dxa"/>
            <w:shd w:val="clear" w:color="auto" w:fill="D7D7D7" w:themeFill="background1" w:themeFillShade="D8"/>
            <w:vAlign w:val="center"/>
          </w:tcPr>
          <w:p>
            <w:pPr>
              <w:rPr>
                <w:rFonts w:hint="default" w:ascii="Arial" w:hAnsi="Arial" w:cs="Arial" w:eastAsiaTheme="minorEastAsia"/>
                <w:b/>
                <w:bCs/>
                <w:sz w:val="18"/>
                <w:szCs w:val="18"/>
                <w:lang w:val="en-US" w:eastAsia="pt-BR"/>
              </w:rPr>
            </w:pPr>
            <w:r>
              <w:rPr>
                <w:rFonts w:hint="default" w:ascii="Arial" w:hAnsi="Arial" w:cs="Arial" w:eastAsiaTheme="minorEastAsia"/>
                <w:b/>
                <w:bCs/>
                <w:sz w:val="18"/>
                <w:szCs w:val="18"/>
                <w:lang w:val="en-US" w:eastAsia="pt-BR"/>
              </w:rPr>
              <w:t>ITEM</w:t>
            </w:r>
          </w:p>
        </w:tc>
        <w:tc>
          <w:tcPr>
            <w:tcW w:w="5130" w:type="dxa"/>
            <w:shd w:val="clear" w:color="auto" w:fill="D7D7D7" w:themeFill="background1" w:themeFillShade="D8"/>
            <w:vAlign w:val="center"/>
          </w:tcPr>
          <w:p>
            <w:pPr>
              <w:pStyle w:val="18"/>
              <w:jc w:val="center"/>
              <w:rPr>
                <w:rFonts w:hint="default" w:ascii="Arial" w:hAnsi="Arial" w:cs="Arial" w:eastAsiaTheme="minorEastAsia"/>
                <w:b/>
                <w:bCs/>
                <w:sz w:val="18"/>
                <w:szCs w:val="18"/>
                <w:lang w:val="en-US" w:eastAsia="pt-BR"/>
              </w:rPr>
            </w:pPr>
            <w:r>
              <w:rPr>
                <w:rFonts w:hint="default" w:ascii="Arial" w:hAnsi="Arial" w:cs="Arial" w:eastAsiaTheme="minorEastAsia"/>
                <w:b/>
                <w:bCs/>
                <w:sz w:val="18"/>
                <w:szCs w:val="18"/>
                <w:lang w:val="en-US" w:eastAsia="pt-BR"/>
              </w:rPr>
              <w:t>DESCRIÇÃO</w:t>
            </w:r>
          </w:p>
        </w:tc>
        <w:tc>
          <w:tcPr>
            <w:tcW w:w="1410" w:type="dxa"/>
            <w:shd w:val="clear" w:color="auto" w:fill="D7D7D7" w:themeFill="background1" w:themeFillShade="D8"/>
            <w:vAlign w:val="center"/>
          </w:tcPr>
          <w:p>
            <w:pPr>
              <w:jc w:val="center"/>
              <w:rPr>
                <w:rFonts w:hint="default" w:ascii="Arial" w:hAnsi="Arial" w:cs="Arial" w:eastAsiaTheme="minorEastAsia"/>
                <w:b/>
                <w:bCs/>
                <w:sz w:val="18"/>
                <w:szCs w:val="18"/>
                <w:lang w:val="en-US" w:eastAsia="pt-BR"/>
              </w:rPr>
            </w:pPr>
            <w:r>
              <w:rPr>
                <w:rFonts w:hint="default" w:ascii="Arial" w:hAnsi="Arial" w:cs="Arial" w:eastAsiaTheme="minorEastAsia"/>
                <w:b/>
                <w:bCs/>
                <w:sz w:val="18"/>
                <w:szCs w:val="18"/>
                <w:lang w:val="en-US" w:eastAsia="pt-BR"/>
              </w:rPr>
              <w:t>UNIDADE</w:t>
            </w:r>
          </w:p>
        </w:tc>
        <w:tc>
          <w:tcPr>
            <w:tcW w:w="2234" w:type="dxa"/>
            <w:shd w:val="clear" w:color="auto" w:fill="D7D7D7" w:themeFill="background1" w:themeFillShade="D8"/>
            <w:vAlign w:val="center"/>
          </w:tcPr>
          <w:p>
            <w:pPr>
              <w:jc w:val="center"/>
              <w:rPr>
                <w:rFonts w:hint="default" w:ascii="Arial" w:hAnsi="Arial" w:cs="Arial" w:eastAsiaTheme="minorEastAsia"/>
                <w:b/>
                <w:bCs/>
                <w:sz w:val="18"/>
                <w:szCs w:val="18"/>
                <w:lang w:val="en-US" w:eastAsia="pt-BR"/>
              </w:rPr>
            </w:pPr>
            <w:r>
              <w:rPr>
                <w:rFonts w:hint="default" w:ascii="Arial" w:hAnsi="Arial" w:cs="Arial" w:eastAsiaTheme="minorEastAsia"/>
                <w:b/>
                <w:bCs/>
                <w:sz w:val="18"/>
                <w:szCs w:val="18"/>
                <w:lang w:val="en-US" w:eastAsia="pt-BR"/>
              </w:rPr>
              <w:t>QUANTIDADE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0" w:type="dxa"/>
            <w:vAlign w:val="center"/>
          </w:tcPr>
          <w:p>
            <w:pPr>
              <w:jc w:val="center"/>
              <w:rPr>
                <w:rFonts w:hint="default" w:ascii="Arial" w:hAnsi="Arial" w:cs="Arial" w:eastAsiaTheme="minorEastAsia"/>
                <w:sz w:val="18"/>
                <w:szCs w:val="18"/>
                <w:lang w:val="en-US" w:eastAsia="pt-BR"/>
              </w:rPr>
            </w:pPr>
            <w:r>
              <w:rPr>
                <w:rFonts w:hint="default" w:ascii="Arial" w:hAnsi="Arial" w:cs="Arial" w:eastAsiaTheme="minorEastAsia"/>
                <w:sz w:val="18"/>
                <w:szCs w:val="18"/>
                <w:lang w:val="en-US" w:eastAsia="pt-BR"/>
              </w:rPr>
              <w:t>1</w:t>
            </w:r>
          </w:p>
        </w:tc>
        <w:tc>
          <w:tcPr>
            <w:tcW w:w="5130" w:type="dxa"/>
            <w:vAlign w:val="center"/>
          </w:tcPr>
          <w:p>
            <w:pPr>
              <w:rPr>
                <w:rFonts w:hint="default" w:ascii="Arial" w:hAnsi="Arial" w:cs="Arial" w:eastAsiaTheme="minorEastAsia"/>
                <w:sz w:val="18"/>
                <w:szCs w:val="18"/>
                <w:lang w:eastAsia="pt-BR"/>
              </w:rPr>
            </w:pPr>
            <w:r>
              <w:rPr>
                <w:rFonts w:hint="default" w:ascii="Arial" w:hAnsi="Arial" w:cs="Arial" w:eastAsiaTheme="minorEastAsia"/>
                <w:sz w:val="18"/>
                <w:szCs w:val="18"/>
                <w:lang w:eastAsia="pt-BR"/>
              </w:rPr>
              <w:t>Livro de ocorrências</w:t>
            </w:r>
          </w:p>
        </w:tc>
        <w:tc>
          <w:tcPr>
            <w:tcW w:w="1410" w:type="dxa"/>
            <w:vAlign w:val="center"/>
          </w:tcPr>
          <w:p>
            <w:pPr>
              <w:jc w:val="center"/>
              <w:rPr>
                <w:rFonts w:hint="default" w:ascii="Arial" w:hAnsi="Arial" w:cs="Arial" w:eastAsiaTheme="minorEastAsia"/>
                <w:sz w:val="18"/>
                <w:szCs w:val="18"/>
                <w:lang w:val="en-US" w:eastAsia="pt-BR"/>
              </w:rPr>
            </w:pPr>
            <w:r>
              <w:rPr>
                <w:rFonts w:hint="default" w:ascii="Arial" w:hAnsi="Arial" w:cs="Arial" w:eastAsiaTheme="minorEastAsia"/>
                <w:sz w:val="18"/>
                <w:szCs w:val="18"/>
                <w:lang w:val="en-US" w:eastAsia="pt-BR"/>
              </w:rPr>
              <w:t>UND</w:t>
            </w:r>
          </w:p>
        </w:tc>
        <w:tc>
          <w:tcPr>
            <w:tcW w:w="2234" w:type="dxa"/>
            <w:vAlign w:val="center"/>
          </w:tcPr>
          <w:p>
            <w:pPr>
              <w:jc w:val="center"/>
              <w:rPr>
                <w:rFonts w:hint="default" w:ascii="Arial" w:hAnsi="Arial" w:cs="Arial" w:eastAsiaTheme="minorEastAsia"/>
                <w:sz w:val="18"/>
                <w:szCs w:val="18"/>
                <w:lang w:eastAsia="pt-BR"/>
              </w:rPr>
            </w:pPr>
            <w:r>
              <w:rPr>
                <w:rFonts w:hint="default" w:ascii="Arial" w:hAnsi="Arial" w:cs="Arial" w:eastAsiaTheme="minorEastAsia"/>
                <w:sz w:val="18"/>
                <w:szCs w:val="18"/>
                <w:lang w:val="en-US" w:eastAsia="pt-BR"/>
              </w:rPr>
              <w:t>1 (um)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0" w:type="dxa"/>
            <w:vAlign w:val="center"/>
          </w:tcPr>
          <w:p>
            <w:pPr>
              <w:jc w:val="center"/>
              <w:rPr>
                <w:rFonts w:hint="default" w:ascii="Arial" w:hAnsi="Arial" w:cs="Arial" w:eastAsiaTheme="minorEastAsia"/>
                <w:sz w:val="18"/>
                <w:szCs w:val="18"/>
                <w:lang w:val="en-US" w:eastAsia="en-US"/>
              </w:rPr>
            </w:pPr>
            <w:r>
              <w:rPr>
                <w:rFonts w:hint="default" w:ascii="Arial" w:hAnsi="Arial" w:cs="Arial" w:eastAsiaTheme="minorEastAsia"/>
                <w:sz w:val="18"/>
                <w:szCs w:val="18"/>
                <w:lang w:val="en-US" w:eastAsia="en-US"/>
              </w:rPr>
              <w:t>2</w:t>
            </w:r>
          </w:p>
        </w:tc>
        <w:tc>
          <w:tcPr>
            <w:tcW w:w="5130" w:type="dxa"/>
            <w:vAlign w:val="center"/>
          </w:tcPr>
          <w:p>
            <w:pP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Caneta esferográfica</w:t>
            </w:r>
          </w:p>
        </w:tc>
        <w:tc>
          <w:tcPr>
            <w:tcW w:w="1410" w:type="dxa"/>
            <w:vAlign w:val="center"/>
          </w:tcPr>
          <w:p>
            <w:pPr>
              <w:jc w:val="center"/>
              <w:rPr>
                <w:rFonts w:hint="default" w:ascii="Arial" w:hAnsi="Arial" w:cs="Arial" w:eastAsiaTheme="minorEastAsia"/>
                <w:sz w:val="18"/>
                <w:szCs w:val="18"/>
                <w:lang w:val="en-US" w:eastAsia="en-US"/>
              </w:rPr>
            </w:pPr>
            <w:r>
              <w:rPr>
                <w:rFonts w:hint="default" w:ascii="Arial" w:hAnsi="Arial" w:cs="Arial" w:eastAsiaTheme="minorEastAsia"/>
                <w:sz w:val="18"/>
                <w:szCs w:val="18"/>
                <w:lang w:val="en-US" w:eastAsia="en-US"/>
              </w:rPr>
              <w:t>UND</w:t>
            </w:r>
          </w:p>
        </w:tc>
        <w:tc>
          <w:tcPr>
            <w:tcW w:w="2234" w:type="dxa"/>
            <w:vAlign w:val="center"/>
          </w:tcPr>
          <w:p>
            <w:pPr>
              <w:jc w:val="center"/>
              <w:rPr>
                <w:rFonts w:hint="default" w:ascii="Arial" w:hAnsi="Arial" w:cs="Arial" w:eastAsiaTheme="minorEastAsia"/>
                <w:sz w:val="18"/>
                <w:szCs w:val="18"/>
                <w:lang w:val="en-US" w:eastAsia="en-US"/>
              </w:rPr>
            </w:pPr>
            <w:r>
              <w:rPr>
                <w:rFonts w:hint="default" w:ascii="Arial" w:hAnsi="Arial" w:cs="Arial" w:eastAsiaTheme="minorEastAsia"/>
                <w:sz w:val="18"/>
                <w:szCs w:val="18"/>
                <w:lang w:val="en-US" w:eastAsia="en-US"/>
              </w:rPr>
              <w:t>4 (quarto)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0" w:type="dxa"/>
            <w:vAlign w:val="center"/>
          </w:tcPr>
          <w:p>
            <w:pPr>
              <w:jc w:val="center"/>
              <w:rPr>
                <w:rFonts w:hint="default" w:ascii="Arial" w:hAnsi="Arial" w:cs="Arial" w:eastAsiaTheme="minorEastAsia"/>
                <w:sz w:val="18"/>
                <w:szCs w:val="18"/>
                <w:lang w:val="en-US" w:eastAsia="en-US"/>
              </w:rPr>
            </w:pPr>
            <w:r>
              <w:rPr>
                <w:rFonts w:hint="default" w:ascii="Arial" w:hAnsi="Arial" w:cs="Arial" w:eastAsiaTheme="minorEastAsia"/>
                <w:sz w:val="18"/>
                <w:szCs w:val="18"/>
                <w:lang w:val="en-US" w:eastAsia="en-US"/>
              </w:rPr>
              <w:t>3</w:t>
            </w:r>
          </w:p>
        </w:tc>
        <w:tc>
          <w:tcPr>
            <w:tcW w:w="5130" w:type="dxa"/>
            <w:vAlign w:val="center"/>
          </w:tcPr>
          <w:p>
            <w:pPr>
              <w:rPr>
                <w:rFonts w:hint="default" w:ascii="Arial" w:hAnsi="Arial" w:cs="Arial" w:eastAsiaTheme="minorEastAsia"/>
                <w:sz w:val="18"/>
                <w:szCs w:val="18"/>
                <w:lang w:eastAsia="en-US"/>
              </w:rPr>
            </w:pPr>
            <w:r>
              <w:rPr>
                <w:rFonts w:hint="default" w:ascii="Arial" w:hAnsi="Arial" w:cs="Arial" w:eastAsiaTheme="minorEastAsia"/>
                <w:sz w:val="18"/>
                <w:szCs w:val="18"/>
                <w:lang w:eastAsia="en-US"/>
              </w:rPr>
              <w:t>Prancheta</w:t>
            </w:r>
          </w:p>
        </w:tc>
        <w:tc>
          <w:tcPr>
            <w:tcW w:w="1410" w:type="dxa"/>
            <w:vAlign w:val="center"/>
          </w:tcPr>
          <w:p>
            <w:pPr>
              <w:jc w:val="center"/>
              <w:rPr>
                <w:rFonts w:hint="default" w:ascii="Arial" w:hAnsi="Arial" w:cs="Arial" w:eastAsiaTheme="minorEastAsia"/>
                <w:sz w:val="18"/>
                <w:szCs w:val="18"/>
                <w:lang w:val="en-US" w:eastAsia="en-US"/>
              </w:rPr>
            </w:pPr>
            <w:r>
              <w:rPr>
                <w:rFonts w:hint="default" w:ascii="Arial" w:hAnsi="Arial" w:cs="Arial" w:eastAsiaTheme="minorEastAsia"/>
                <w:sz w:val="18"/>
                <w:szCs w:val="18"/>
                <w:lang w:val="en-US" w:eastAsia="en-US"/>
              </w:rPr>
              <w:t>UND</w:t>
            </w:r>
          </w:p>
        </w:tc>
        <w:tc>
          <w:tcPr>
            <w:tcW w:w="2234" w:type="dxa"/>
            <w:vAlign w:val="center"/>
          </w:tcPr>
          <w:p>
            <w:pPr>
              <w:jc w:val="center"/>
              <w:rPr>
                <w:rFonts w:hint="default" w:ascii="Arial" w:hAnsi="Arial" w:cs="Arial" w:eastAsiaTheme="minorEastAsia"/>
                <w:sz w:val="18"/>
                <w:szCs w:val="18"/>
                <w:lang w:val="en-US" w:eastAsia="en-US"/>
              </w:rPr>
            </w:pPr>
            <w:r>
              <w:rPr>
                <w:rFonts w:hint="default" w:ascii="Arial" w:hAnsi="Arial" w:cs="Arial" w:eastAsiaTheme="minorEastAsia"/>
                <w:sz w:val="18"/>
                <w:szCs w:val="18"/>
                <w:lang w:val="en-US" w:eastAsia="en-US"/>
              </w:rPr>
              <w:t>1 (um)</w:t>
            </w:r>
          </w:p>
        </w:tc>
      </w:tr>
      <w:bookmarkEnd w:id="0"/>
    </w:tbl>
    <w:p>
      <w:pPr>
        <w:pStyle w:val="33"/>
        <w:rPr>
          <w:rFonts w:hint="default" w:ascii="Arial" w:hAnsi="Arial" w:cs="Arial"/>
          <w:sz w:val="21"/>
          <w:szCs w:val="21"/>
        </w:rPr>
      </w:pPr>
      <w:r>
        <w:rPr>
          <w:rFonts w:hint="default" w:ascii="Arial" w:hAnsi="Arial" w:cs="Arial"/>
          <w:sz w:val="21"/>
          <w:szCs w:val="21"/>
        </w:rPr>
        <w:t>INFORMAÇÕES RELEVANTES PARA O DIMENSIONAMENTO DA PROPOSTA</w:t>
      </w:r>
    </w:p>
    <w:p>
      <w:pPr>
        <w:numPr>
          <w:ilvl w:val="1"/>
          <w:numId w:val="2"/>
        </w:numPr>
        <w:spacing w:before="120" w:after="120" w:line="276" w:lineRule="auto"/>
        <w:ind w:left="425" w:firstLine="0"/>
        <w:jc w:val="both"/>
        <w:rPr>
          <w:rFonts w:hint="default" w:ascii="Arial" w:hAnsi="Arial" w:cs="Arial"/>
          <w:sz w:val="21"/>
          <w:szCs w:val="21"/>
        </w:rPr>
      </w:pPr>
      <w:r>
        <w:rPr>
          <w:rFonts w:hint="default" w:ascii="Arial" w:hAnsi="Arial" w:cs="Arial"/>
          <w:sz w:val="21"/>
          <w:szCs w:val="21"/>
        </w:rPr>
        <w:t>A demanda do</w:t>
      </w:r>
      <w:r>
        <w:rPr>
          <w:rFonts w:hint="default" w:ascii="Arial" w:hAnsi="Arial" w:cs="Arial"/>
          <w:sz w:val="21"/>
          <w:szCs w:val="21"/>
          <w:lang w:val="pt-BR"/>
        </w:rPr>
        <w:t>s</w:t>
      </w:r>
      <w:r>
        <w:rPr>
          <w:rFonts w:hint="default" w:ascii="Arial" w:hAnsi="Arial" w:cs="Arial"/>
          <w:sz w:val="21"/>
          <w:szCs w:val="21"/>
        </w:rPr>
        <w:t xml:space="preserve"> órgão</w:t>
      </w:r>
      <w:r>
        <w:rPr>
          <w:rFonts w:hint="default" w:ascii="Arial" w:hAnsi="Arial" w:cs="Arial"/>
          <w:sz w:val="21"/>
          <w:szCs w:val="21"/>
          <w:lang w:val="pt-BR"/>
        </w:rPr>
        <w:t>s</w:t>
      </w:r>
      <w:r>
        <w:rPr>
          <w:rFonts w:hint="default" w:ascii="Arial" w:hAnsi="Arial" w:cs="Arial"/>
          <w:sz w:val="21"/>
          <w:szCs w:val="21"/>
        </w:rPr>
        <w:t xml:space="preserve"> tem como base as seguintes características:</w:t>
      </w:r>
    </w:p>
    <w:tbl>
      <w:tblPr>
        <w:tblStyle w:val="16"/>
        <w:tblpPr w:leftFromText="180" w:rightFromText="180" w:vertAnchor="text" w:horzAnchor="page" w:tblpX="1658" w:tblpY="653"/>
        <w:tblOverlap w:val="never"/>
        <w:tblW w:w="952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55" w:type="dxa"/>
          <w:left w:w="55" w:type="dxa"/>
          <w:bottom w:w="55" w:type="dxa"/>
          <w:right w:w="55" w:type="dxa"/>
        </w:tblCellMar>
      </w:tblPr>
      <w:tblGrid>
        <w:gridCol w:w="860"/>
        <w:gridCol w:w="3850"/>
        <w:gridCol w:w="1980"/>
        <w:gridCol w:w="1190"/>
        <w:gridCol w:w="164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5" w:type="dxa"/>
            <w:left w:w="55" w:type="dxa"/>
            <w:bottom w:w="55" w:type="dxa"/>
            <w:right w:w="55" w:type="dxa"/>
          </w:tblCellMar>
        </w:tblPrEx>
        <w:trPr>
          <w:trHeight w:val="525" w:hRule="atLeast"/>
        </w:trPr>
        <w:tc>
          <w:tcPr>
            <w:tcW w:w="860" w:type="dxa"/>
            <w:tcBorders>
              <w:left w:val="single" w:color="000000" w:sz="4" w:space="0"/>
              <w:bottom w:val="single" w:color="000000" w:sz="4" w:space="0"/>
            </w:tcBorders>
            <w:shd w:val="clear" w:color="auto" w:fill="CCCCCC"/>
            <w:vAlign w:val="center"/>
          </w:tcPr>
          <w:p>
            <w:pPr>
              <w:pStyle w:val="61"/>
              <w:jc w:val="center"/>
              <w:rPr>
                <w:rFonts w:hint="default" w:ascii="Arial" w:hAnsi="Arial" w:cs="Arial" w:eastAsiaTheme="minorHAnsi"/>
                <w:b/>
                <w:bCs/>
                <w:i/>
                <w:sz w:val="18"/>
                <w:szCs w:val="18"/>
                <w:lang w:val="pt-BR" w:eastAsia="pt-BR" w:bidi="ar-SA"/>
              </w:rPr>
            </w:pPr>
            <w:r>
              <w:rPr>
                <w:rFonts w:hint="default" w:ascii="Arial" w:hAnsi="Arial" w:cs="Arial" w:eastAsiaTheme="minorHAnsi"/>
                <w:b/>
                <w:bCs/>
                <w:i/>
                <w:sz w:val="18"/>
                <w:szCs w:val="18"/>
                <w:lang w:val="pt-BR" w:eastAsia="pt-BR" w:bidi="ar-SA"/>
              </w:rPr>
              <w:t>ITEM</w:t>
            </w:r>
          </w:p>
        </w:tc>
        <w:tc>
          <w:tcPr>
            <w:tcW w:w="3850" w:type="dxa"/>
            <w:tcBorders>
              <w:left w:val="single" w:color="000000" w:sz="4" w:space="0"/>
              <w:bottom w:val="single" w:color="000000" w:sz="4" w:space="0"/>
            </w:tcBorders>
            <w:shd w:val="clear" w:color="auto" w:fill="CCCCCC"/>
            <w:vAlign w:val="center"/>
          </w:tcPr>
          <w:p>
            <w:pPr>
              <w:pStyle w:val="61"/>
              <w:jc w:val="center"/>
              <w:rPr>
                <w:rFonts w:hint="default" w:ascii="Arial" w:hAnsi="Arial" w:cs="Arial" w:eastAsiaTheme="minorHAnsi"/>
                <w:b/>
                <w:bCs/>
                <w:i/>
                <w:sz w:val="18"/>
                <w:szCs w:val="18"/>
                <w:lang w:val="pt-BR" w:eastAsia="pt-BR" w:bidi="ar-SA"/>
              </w:rPr>
            </w:pPr>
            <w:r>
              <w:rPr>
                <w:rFonts w:hint="default" w:ascii="Arial" w:hAnsi="Arial" w:cs="Arial" w:eastAsiaTheme="minorHAnsi"/>
                <w:b/>
                <w:bCs/>
                <w:i/>
                <w:sz w:val="18"/>
                <w:szCs w:val="18"/>
                <w:lang w:val="pt-BR" w:eastAsia="pt-BR" w:bidi="ar-SA"/>
              </w:rPr>
              <w:t>ESPECIFICAÇÕES DETALHADAS</w:t>
            </w:r>
          </w:p>
        </w:tc>
        <w:tc>
          <w:tcPr>
            <w:tcW w:w="1980" w:type="dxa"/>
            <w:tcBorders>
              <w:left w:val="single" w:color="000000" w:sz="4" w:space="0"/>
              <w:bottom w:val="single" w:color="000000" w:sz="4" w:space="0"/>
            </w:tcBorders>
            <w:shd w:val="clear" w:color="auto" w:fill="CCCCCC"/>
            <w:vAlign w:val="center"/>
          </w:tcPr>
          <w:p>
            <w:pPr>
              <w:pStyle w:val="61"/>
              <w:jc w:val="center"/>
              <w:rPr>
                <w:rFonts w:hint="default" w:ascii="Arial" w:hAnsi="Arial" w:cs="Arial" w:eastAsiaTheme="minorHAnsi"/>
                <w:b/>
                <w:bCs/>
                <w:i/>
                <w:sz w:val="18"/>
                <w:szCs w:val="18"/>
                <w:lang w:val="pt-BR" w:eastAsia="pt-BR" w:bidi="ar-SA"/>
              </w:rPr>
            </w:pPr>
            <w:r>
              <w:rPr>
                <w:rFonts w:hint="default" w:ascii="Arial" w:hAnsi="Arial" w:cs="Arial" w:eastAsiaTheme="minorHAnsi"/>
                <w:b/>
                <w:bCs/>
                <w:i/>
                <w:sz w:val="18"/>
                <w:szCs w:val="18"/>
                <w:lang w:val="pt-BR" w:eastAsia="pt-BR" w:bidi="ar-SA"/>
              </w:rPr>
              <w:t>LOCAL DE PRESTAÇÃO DO SERVIÇO</w:t>
            </w:r>
          </w:p>
        </w:tc>
        <w:tc>
          <w:tcPr>
            <w:tcW w:w="1190" w:type="dxa"/>
            <w:tcBorders>
              <w:left w:val="single" w:color="000000" w:sz="4" w:space="0"/>
              <w:bottom w:val="single" w:color="000000" w:sz="4" w:space="0"/>
            </w:tcBorders>
            <w:shd w:val="clear" w:color="auto" w:fill="CCCCCC"/>
            <w:vAlign w:val="center"/>
          </w:tcPr>
          <w:p>
            <w:pPr>
              <w:pStyle w:val="61"/>
              <w:jc w:val="center"/>
              <w:rPr>
                <w:rFonts w:hint="default" w:ascii="Arial" w:hAnsi="Arial" w:cs="Arial" w:eastAsiaTheme="minorHAnsi"/>
                <w:b/>
                <w:bCs/>
                <w:i/>
                <w:sz w:val="18"/>
                <w:szCs w:val="18"/>
                <w:lang w:val="pt-BR" w:eastAsia="pt-BR" w:bidi="ar-SA"/>
              </w:rPr>
            </w:pPr>
            <w:r>
              <w:rPr>
                <w:rFonts w:hint="default" w:ascii="Arial" w:hAnsi="Arial" w:cs="Arial" w:eastAsiaTheme="minorHAnsi"/>
                <w:b/>
                <w:bCs/>
                <w:i/>
                <w:sz w:val="18"/>
                <w:szCs w:val="18"/>
                <w:lang w:val="pt-BR" w:eastAsia="pt-BR" w:bidi="ar-SA"/>
              </w:rPr>
              <w:t>UNIDADE</w:t>
            </w:r>
          </w:p>
        </w:tc>
        <w:tc>
          <w:tcPr>
            <w:tcW w:w="1640" w:type="dxa"/>
            <w:tcBorders>
              <w:left w:val="single" w:color="000000" w:sz="4" w:space="0"/>
              <w:bottom w:val="single" w:color="000000" w:sz="4" w:space="0"/>
              <w:right w:val="single" w:color="000000" w:sz="4" w:space="0"/>
            </w:tcBorders>
            <w:shd w:val="clear" w:color="auto" w:fill="CCCCCC"/>
            <w:vAlign w:val="center"/>
          </w:tcPr>
          <w:p>
            <w:pPr>
              <w:pStyle w:val="61"/>
              <w:jc w:val="center"/>
              <w:rPr>
                <w:rFonts w:hint="default" w:ascii="Arial" w:hAnsi="Arial" w:cs="Arial" w:eastAsiaTheme="minorHAnsi"/>
                <w:b/>
                <w:bCs/>
                <w:i/>
                <w:sz w:val="18"/>
                <w:szCs w:val="18"/>
                <w:lang w:val="pt-BR" w:eastAsia="pt-BR" w:bidi="ar-SA"/>
              </w:rPr>
            </w:pPr>
            <w:r>
              <w:rPr>
                <w:rFonts w:hint="default" w:ascii="Arial" w:hAnsi="Arial" w:cs="Arial" w:eastAsiaTheme="minorHAnsi"/>
                <w:b/>
                <w:bCs/>
                <w:i/>
                <w:sz w:val="18"/>
                <w:szCs w:val="18"/>
                <w:lang w:val="pt-BR" w:eastAsia="pt-BR" w:bidi="ar-SA"/>
              </w:rPr>
              <w:t>QUANTIDADE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5" w:type="dxa"/>
            <w:left w:w="55" w:type="dxa"/>
            <w:bottom w:w="55" w:type="dxa"/>
            <w:right w:w="55" w:type="dxa"/>
          </w:tblCellMar>
        </w:tblPrEx>
        <w:trPr>
          <w:trHeight w:val="407" w:hRule="atLeast"/>
        </w:trPr>
        <w:tc>
          <w:tcPr>
            <w:tcW w:w="860" w:type="dxa"/>
            <w:tcBorders>
              <w:left w:val="single" w:color="000000" w:sz="4" w:space="0"/>
            </w:tcBorders>
            <w:shd w:val="clear" w:color="auto" w:fill="auto"/>
            <w:vAlign w:val="center"/>
          </w:tcPr>
          <w:p>
            <w:pPr>
              <w:pStyle w:val="61"/>
              <w:jc w:val="center"/>
              <w:rPr>
                <w:rFonts w:hint="default" w:ascii="Arial" w:hAnsi="Arial" w:cs="Arial" w:eastAsiaTheme="minorHAnsi"/>
                <w:i/>
                <w:sz w:val="18"/>
                <w:szCs w:val="18"/>
                <w:lang w:val="pt-BR" w:eastAsia="pt-BR" w:bidi="ar-SA"/>
              </w:rPr>
            </w:pPr>
            <w:r>
              <w:rPr>
                <w:rFonts w:hint="default" w:ascii="Arial" w:hAnsi="Arial" w:cs="Arial" w:eastAsiaTheme="minorHAnsi"/>
                <w:i/>
                <w:sz w:val="18"/>
                <w:szCs w:val="18"/>
                <w:lang w:val="pt-BR" w:eastAsia="pt-BR" w:bidi="ar-SA"/>
              </w:rPr>
              <w:t>1</w:t>
            </w:r>
          </w:p>
        </w:tc>
        <w:tc>
          <w:tcPr>
            <w:tcW w:w="3850" w:type="dxa"/>
            <w:tcBorders>
              <w:left w:val="single" w:color="000000" w:sz="4" w:space="0"/>
            </w:tcBorders>
            <w:shd w:val="clear" w:color="auto" w:fill="auto"/>
            <w:vAlign w:val="center"/>
          </w:tcPr>
          <w:p>
            <w:pPr>
              <w:pStyle w:val="61"/>
              <w:rPr>
                <w:rFonts w:hint="default" w:ascii="Arial" w:hAnsi="Arial" w:cs="Arial" w:eastAsiaTheme="minorHAnsi"/>
                <w:i/>
                <w:sz w:val="18"/>
                <w:szCs w:val="18"/>
                <w:lang w:val="pt-BR" w:eastAsia="pt-BR" w:bidi="ar-SA"/>
              </w:rPr>
            </w:pPr>
            <w:r>
              <w:rPr>
                <w:rFonts w:hint="default" w:ascii="Arial" w:hAnsi="Arial" w:cs="Arial"/>
                <w:sz w:val="18"/>
                <w:szCs w:val="18"/>
                <w:lang w:val="pt-BR" w:eastAsia="pt-BR"/>
              </w:rPr>
              <w:t xml:space="preserve">Posto de serviços de controle, operação e fiscalização de portarias, em escala de 12 (doze) horas </w:t>
            </w:r>
            <w:r>
              <w:rPr>
                <w:rFonts w:hint="default" w:ascii="Arial" w:hAnsi="Arial" w:cs="Arial"/>
                <w:b/>
                <w:bCs/>
                <w:i/>
                <w:sz w:val="18"/>
                <w:szCs w:val="18"/>
                <w:lang w:val="pt-BR" w:eastAsia="pt-BR"/>
              </w:rPr>
              <w:t>DIURNAS</w:t>
            </w:r>
            <w:r>
              <w:rPr>
                <w:rFonts w:hint="default" w:ascii="Arial" w:hAnsi="Arial" w:cs="Arial"/>
                <w:sz w:val="18"/>
                <w:szCs w:val="18"/>
                <w:lang w:val="pt-BR" w:eastAsia="pt-BR"/>
              </w:rPr>
              <w:t>, de segunda-feira a domingo, envolvendo 2 (dois) agentes de portarias em turnos de 12 (doze) x 36 (trinta e seis) horas.</w:t>
            </w:r>
          </w:p>
        </w:tc>
        <w:tc>
          <w:tcPr>
            <w:tcW w:w="1980" w:type="dxa"/>
            <w:vMerge w:val="restart"/>
            <w:tcBorders>
              <w:left w:val="single" w:color="000000" w:sz="4" w:space="0"/>
            </w:tcBorders>
            <w:shd w:val="clear" w:color="auto" w:fill="auto"/>
            <w:vAlign w:val="center"/>
          </w:tcPr>
          <w:p>
            <w:pPr>
              <w:pStyle w:val="61"/>
              <w:spacing w:after="0"/>
              <w:jc w:val="center"/>
              <w:rPr>
                <w:rFonts w:hint="default" w:ascii="Arial" w:hAnsi="Arial" w:cs="Arial" w:eastAsiaTheme="minorHAnsi"/>
                <w:i/>
                <w:sz w:val="18"/>
                <w:szCs w:val="18"/>
                <w:lang w:val="pt-BR" w:eastAsia="pt-BR"/>
              </w:rPr>
            </w:pPr>
            <w:r>
              <w:rPr>
                <w:rFonts w:hint="default" w:ascii="Arial" w:hAnsi="Arial" w:cs="Arial" w:eastAsiaTheme="minorHAnsi"/>
                <w:i/>
                <w:sz w:val="18"/>
                <w:szCs w:val="18"/>
                <w:lang w:val="pt-BR" w:eastAsia="pt-BR"/>
              </w:rPr>
              <w:t>IFPB – Campus Avançado Areia</w:t>
            </w:r>
          </w:p>
          <w:p>
            <w:pPr>
              <w:pStyle w:val="61"/>
              <w:spacing w:after="0"/>
              <w:jc w:val="center"/>
              <w:rPr>
                <w:rFonts w:hint="default" w:ascii="Arial" w:hAnsi="Arial" w:cs="Arial" w:eastAsiaTheme="minorHAnsi"/>
                <w:i/>
                <w:sz w:val="18"/>
                <w:szCs w:val="18"/>
                <w:lang w:val="pt-BR" w:eastAsia="pt-BR" w:bidi="ar-SA"/>
              </w:rPr>
            </w:pPr>
            <w:r>
              <w:rPr>
                <w:rFonts w:hint="default" w:ascii="Arial" w:hAnsi="Arial" w:cs="Arial" w:eastAsiaTheme="minorHAnsi"/>
                <w:i/>
                <w:sz w:val="18"/>
                <w:szCs w:val="18"/>
                <w:lang w:val="pt-BR" w:eastAsia="pt-BR"/>
              </w:rPr>
              <w:t>Rua Prefeito Pedro Cunha Lima, 20 - Bairro Jussara - Areia - PB -  CEP: 59.397-000</w:t>
            </w:r>
          </w:p>
        </w:tc>
        <w:tc>
          <w:tcPr>
            <w:tcW w:w="1190" w:type="dxa"/>
            <w:tcBorders>
              <w:left w:val="single" w:color="000000" w:sz="4" w:space="0"/>
            </w:tcBorders>
            <w:shd w:val="clear" w:color="auto" w:fill="auto"/>
            <w:vAlign w:val="center"/>
          </w:tcPr>
          <w:p>
            <w:pPr>
              <w:jc w:val="center"/>
              <w:rPr>
                <w:rFonts w:hint="default" w:ascii="Arial" w:hAnsi="Arial" w:cs="Arial"/>
                <w:i/>
                <w:sz w:val="18"/>
                <w:szCs w:val="18"/>
                <w:lang w:eastAsia="pt-BR"/>
              </w:rPr>
            </w:pPr>
            <w:r>
              <w:rPr>
                <w:rFonts w:hint="default" w:ascii="Arial" w:hAnsi="Arial" w:cs="Arial"/>
                <w:i/>
                <w:sz w:val="18"/>
                <w:szCs w:val="18"/>
                <w:lang w:eastAsia="pt-BR"/>
              </w:rPr>
              <w:t>Posto</w:t>
            </w:r>
          </w:p>
        </w:tc>
        <w:tc>
          <w:tcPr>
            <w:tcW w:w="1640" w:type="dxa"/>
            <w:tcBorders>
              <w:left w:val="single" w:color="000000" w:sz="4" w:space="0"/>
              <w:right w:val="single" w:color="000000" w:sz="4" w:space="0"/>
            </w:tcBorders>
            <w:shd w:val="clear" w:color="auto" w:fill="auto"/>
            <w:vAlign w:val="center"/>
          </w:tcPr>
          <w:p>
            <w:pPr>
              <w:pStyle w:val="61"/>
              <w:jc w:val="center"/>
              <w:rPr>
                <w:rFonts w:hint="default" w:ascii="Arial" w:hAnsi="Arial" w:cs="Arial" w:eastAsiaTheme="minorHAnsi"/>
                <w:i/>
                <w:sz w:val="18"/>
                <w:szCs w:val="18"/>
                <w:lang w:val="pt-BR" w:eastAsia="pt-BR" w:bidi="ar-SA"/>
              </w:rPr>
            </w:pPr>
            <w:r>
              <w:rPr>
                <w:rFonts w:hint="default" w:ascii="Arial" w:hAnsi="Arial" w:cs="Arial" w:eastAsiaTheme="minorHAnsi"/>
                <w:i/>
                <w:sz w:val="18"/>
                <w:szCs w:val="18"/>
                <w:lang w:val="pt-BR" w:eastAsia="pt-BR" w:bidi="ar-SA"/>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5" w:type="dxa"/>
            <w:left w:w="55" w:type="dxa"/>
            <w:bottom w:w="55" w:type="dxa"/>
            <w:right w:w="55" w:type="dxa"/>
          </w:tblCellMar>
        </w:tblPrEx>
        <w:trPr>
          <w:trHeight w:val="407" w:hRule="atLeast"/>
        </w:trPr>
        <w:tc>
          <w:tcPr>
            <w:tcW w:w="860" w:type="dxa"/>
            <w:tcBorders>
              <w:left w:val="single" w:color="000000" w:sz="4" w:space="0"/>
            </w:tcBorders>
            <w:shd w:val="clear" w:color="auto" w:fill="auto"/>
            <w:vAlign w:val="center"/>
          </w:tcPr>
          <w:p>
            <w:pPr>
              <w:pStyle w:val="61"/>
              <w:jc w:val="center"/>
              <w:rPr>
                <w:rFonts w:hint="default" w:ascii="Arial" w:hAnsi="Arial" w:cs="Arial" w:eastAsiaTheme="minorHAnsi"/>
                <w:i/>
                <w:sz w:val="18"/>
                <w:szCs w:val="18"/>
                <w:lang w:val="en-US" w:eastAsia="pt-BR" w:bidi="ar-SA"/>
              </w:rPr>
            </w:pPr>
            <w:r>
              <w:rPr>
                <w:rFonts w:hint="default" w:ascii="Arial" w:hAnsi="Arial" w:cs="Arial" w:eastAsiaTheme="minorHAnsi"/>
                <w:i/>
                <w:sz w:val="18"/>
                <w:szCs w:val="18"/>
                <w:lang w:val="en-US" w:eastAsia="pt-BR" w:bidi="ar-SA"/>
              </w:rPr>
              <w:t>2</w:t>
            </w:r>
          </w:p>
        </w:tc>
        <w:tc>
          <w:tcPr>
            <w:tcW w:w="3850" w:type="dxa"/>
            <w:tcBorders>
              <w:left w:val="single" w:color="000000" w:sz="4" w:space="0"/>
            </w:tcBorders>
            <w:shd w:val="clear" w:color="auto" w:fill="auto"/>
            <w:vAlign w:val="center"/>
          </w:tcPr>
          <w:p>
            <w:pPr>
              <w:pStyle w:val="61"/>
              <w:rPr>
                <w:rFonts w:hint="default" w:ascii="Arial" w:hAnsi="Arial" w:cs="Arial" w:eastAsiaTheme="minorHAnsi"/>
                <w:i/>
                <w:sz w:val="18"/>
                <w:szCs w:val="18"/>
                <w:lang w:val="pt-BR" w:eastAsia="pt-BR" w:bidi="ar-SA"/>
              </w:rPr>
            </w:pPr>
            <w:r>
              <w:rPr>
                <w:rFonts w:hint="default" w:ascii="Arial" w:hAnsi="Arial" w:cs="Arial"/>
                <w:sz w:val="18"/>
                <w:szCs w:val="18"/>
                <w:lang w:val="pt-BR" w:eastAsia="pt-BR"/>
              </w:rPr>
              <w:t>Posto de serviços de s</w:t>
            </w:r>
            <w:r>
              <w:rPr>
                <w:rFonts w:hint="default" w:ascii="Arial" w:hAnsi="Arial" w:cs="Arial"/>
                <w:sz w:val="18"/>
                <w:szCs w:val="18"/>
                <w:lang w:val="pt-BR"/>
              </w:rPr>
              <w:t>erviços de vigilância e segurança patrimonial, armada</w:t>
            </w:r>
            <w:r>
              <w:rPr>
                <w:rFonts w:hint="default" w:ascii="Arial" w:hAnsi="Arial" w:cs="Arial"/>
                <w:sz w:val="18"/>
                <w:szCs w:val="18"/>
                <w:lang w:val="pt-BR" w:eastAsia="pt-BR"/>
              </w:rPr>
              <w:t xml:space="preserve">, em escala de 12 (doze) horas </w:t>
            </w:r>
            <w:r>
              <w:rPr>
                <w:rFonts w:hint="default" w:ascii="Arial" w:hAnsi="Arial" w:cs="Arial"/>
                <w:b/>
                <w:bCs/>
                <w:i/>
                <w:sz w:val="18"/>
                <w:szCs w:val="18"/>
                <w:lang w:val="pt-BR" w:eastAsia="pt-BR"/>
              </w:rPr>
              <w:t>NOTURNAS</w:t>
            </w:r>
            <w:r>
              <w:rPr>
                <w:rFonts w:hint="default" w:ascii="Arial" w:hAnsi="Arial" w:cs="Arial"/>
                <w:sz w:val="18"/>
                <w:szCs w:val="18"/>
                <w:lang w:val="pt-BR" w:eastAsia="pt-BR"/>
              </w:rPr>
              <w:t>, de segunda-feira a domingo, envolvendo 2 (dois) vigilantes em turnos de 12 (doze) x 36 (trinta e seis) horas.</w:t>
            </w:r>
          </w:p>
        </w:tc>
        <w:tc>
          <w:tcPr>
            <w:tcW w:w="1980" w:type="dxa"/>
            <w:vMerge w:val="continue"/>
            <w:tcBorders>
              <w:left w:val="single" w:color="000000" w:sz="4" w:space="0"/>
            </w:tcBorders>
            <w:shd w:val="clear" w:color="auto" w:fill="auto"/>
          </w:tcPr>
          <w:p>
            <w:pPr>
              <w:pStyle w:val="61"/>
              <w:rPr>
                <w:rFonts w:hint="default" w:ascii="Arial" w:hAnsi="Arial" w:cs="Arial" w:eastAsiaTheme="minorHAnsi"/>
                <w:i/>
                <w:sz w:val="18"/>
                <w:szCs w:val="18"/>
                <w:lang w:val="pt-BR" w:eastAsia="pt-BR" w:bidi="ar-SA"/>
              </w:rPr>
            </w:pPr>
          </w:p>
        </w:tc>
        <w:tc>
          <w:tcPr>
            <w:tcW w:w="1190" w:type="dxa"/>
            <w:tcBorders>
              <w:left w:val="single" w:color="000000" w:sz="4" w:space="0"/>
            </w:tcBorders>
            <w:shd w:val="clear" w:color="auto" w:fill="auto"/>
            <w:vAlign w:val="center"/>
          </w:tcPr>
          <w:p>
            <w:pPr>
              <w:jc w:val="center"/>
              <w:rPr>
                <w:rFonts w:hint="default" w:ascii="Arial" w:hAnsi="Arial" w:cs="Arial"/>
                <w:i/>
                <w:sz w:val="18"/>
                <w:szCs w:val="18"/>
                <w:lang w:val="en-US" w:eastAsia="pt-BR"/>
              </w:rPr>
            </w:pPr>
            <w:r>
              <w:rPr>
                <w:rFonts w:hint="default" w:ascii="Arial" w:hAnsi="Arial" w:cs="Arial"/>
                <w:i/>
                <w:sz w:val="18"/>
                <w:szCs w:val="18"/>
                <w:lang w:val="en-US" w:eastAsia="pt-BR"/>
              </w:rPr>
              <w:t>Posto</w:t>
            </w:r>
          </w:p>
        </w:tc>
        <w:tc>
          <w:tcPr>
            <w:tcW w:w="1640" w:type="dxa"/>
            <w:tcBorders>
              <w:left w:val="single" w:color="000000" w:sz="4" w:space="0"/>
              <w:right w:val="single" w:color="000000" w:sz="4" w:space="0"/>
            </w:tcBorders>
            <w:shd w:val="clear" w:color="auto" w:fill="auto"/>
            <w:vAlign w:val="center"/>
          </w:tcPr>
          <w:p>
            <w:pPr>
              <w:pStyle w:val="61"/>
              <w:jc w:val="center"/>
              <w:rPr>
                <w:rFonts w:hint="default" w:ascii="Arial" w:hAnsi="Arial" w:cs="Arial" w:eastAsiaTheme="minorHAnsi"/>
                <w:i/>
                <w:sz w:val="18"/>
                <w:szCs w:val="18"/>
                <w:lang w:val="en-US" w:eastAsia="pt-BR" w:bidi="ar-SA"/>
              </w:rPr>
            </w:pPr>
            <w:r>
              <w:rPr>
                <w:rFonts w:hint="default" w:ascii="Arial" w:hAnsi="Arial" w:cs="Arial" w:eastAsiaTheme="minorHAnsi"/>
                <w:i/>
                <w:sz w:val="18"/>
                <w:szCs w:val="18"/>
                <w:lang w:val="en-US" w:eastAsia="pt-BR" w:bidi="ar-SA"/>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5" w:type="dxa"/>
            <w:left w:w="55" w:type="dxa"/>
            <w:bottom w:w="55" w:type="dxa"/>
            <w:right w:w="55" w:type="dxa"/>
          </w:tblCellMar>
        </w:tblPrEx>
        <w:trPr>
          <w:trHeight w:val="407" w:hRule="atLeast"/>
        </w:trPr>
        <w:tc>
          <w:tcPr>
            <w:tcW w:w="860" w:type="dxa"/>
            <w:tcBorders>
              <w:left w:val="single" w:color="000000" w:sz="4" w:space="0"/>
            </w:tcBorders>
            <w:shd w:val="clear" w:color="auto" w:fill="auto"/>
            <w:vAlign w:val="center"/>
          </w:tcPr>
          <w:p>
            <w:pPr>
              <w:pStyle w:val="61"/>
              <w:jc w:val="center"/>
              <w:rPr>
                <w:rFonts w:hint="default" w:ascii="Arial" w:hAnsi="Arial" w:cs="Arial" w:eastAsiaTheme="minorHAnsi"/>
                <w:i/>
                <w:sz w:val="18"/>
                <w:szCs w:val="18"/>
                <w:lang w:val="en-US" w:eastAsia="pt-BR" w:bidi="ar-SA"/>
              </w:rPr>
            </w:pPr>
            <w:r>
              <w:rPr>
                <w:rFonts w:hint="default" w:ascii="Arial" w:hAnsi="Arial" w:cs="Arial" w:eastAsiaTheme="minorHAnsi"/>
                <w:i/>
                <w:sz w:val="18"/>
                <w:szCs w:val="18"/>
                <w:lang w:val="en-US" w:eastAsia="pt-BR" w:bidi="ar-SA"/>
              </w:rPr>
              <w:t>3</w:t>
            </w:r>
          </w:p>
        </w:tc>
        <w:tc>
          <w:tcPr>
            <w:tcW w:w="3850" w:type="dxa"/>
            <w:tcBorders>
              <w:left w:val="single" w:color="000000" w:sz="4" w:space="0"/>
            </w:tcBorders>
            <w:shd w:val="clear" w:color="auto" w:fill="auto"/>
            <w:vAlign w:val="center"/>
          </w:tcPr>
          <w:p>
            <w:pPr>
              <w:pStyle w:val="61"/>
              <w:rPr>
                <w:rFonts w:hint="default" w:ascii="Arial" w:hAnsi="Arial" w:cs="Arial" w:eastAsiaTheme="minorHAnsi"/>
                <w:i/>
                <w:sz w:val="18"/>
                <w:szCs w:val="18"/>
                <w:lang w:val="pt-BR" w:eastAsia="pt-BR" w:bidi="ar-SA"/>
              </w:rPr>
            </w:pPr>
            <w:r>
              <w:rPr>
                <w:rFonts w:hint="default" w:ascii="Arial" w:hAnsi="Arial" w:cs="Arial"/>
                <w:sz w:val="18"/>
                <w:szCs w:val="18"/>
                <w:lang w:val="pt-BR" w:eastAsia="pt-BR"/>
              </w:rPr>
              <w:t xml:space="preserve">Posto de serviços de controle, operação e fiscalização de portarias, em escala de 12 (doze) horas </w:t>
            </w:r>
            <w:r>
              <w:rPr>
                <w:rFonts w:hint="default" w:ascii="Arial" w:hAnsi="Arial" w:cs="Arial"/>
                <w:b/>
                <w:bCs/>
                <w:i/>
                <w:sz w:val="18"/>
                <w:szCs w:val="18"/>
                <w:lang w:val="pt-BR" w:eastAsia="pt-BR"/>
              </w:rPr>
              <w:t>DIURNAS</w:t>
            </w:r>
            <w:r>
              <w:rPr>
                <w:rFonts w:hint="default" w:ascii="Arial" w:hAnsi="Arial" w:cs="Arial"/>
                <w:sz w:val="18"/>
                <w:szCs w:val="18"/>
                <w:lang w:val="pt-BR" w:eastAsia="pt-BR"/>
              </w:rPr>
              <w:t>, de segunda-feira a domingo, envolvendo 2 (dois) agentes de portarias em turnos de 12 (doze) x 36 (trinta e seis) horas.</w:t>
            </w:r>
          </w:p>
        </w:tc>
        <w:tc>
          <w:tcPr>
            <w:tcW w:w="1980" w:type="dxa"/>
            <w:vMerge w:val="restart"/>
            <w:tcBorders>
              <w:left w:val="single" w:color="000000" w:sz="4" w:space="0"/>
            </w:tcBorders>
            <w:shd w:val="clear" w:color="auto" w:fill="auto"/>
            <w:vAlign w:val="center"/>
          </w:tcPr>
          <w:p>
            <w:pPr>
              <w:pStyle w:val="61"/>
              <w:spacing w:after="0"/>
              <w:jc w:val="center"/>
              <w:rPr>
                <w:rFonts w:hint="default" w:ascii="Arial" w:hAnsi="Arial" w:cs="Arial" w:eastAsiaTheme="minorHAnsi"/>
                <w:i/>
                <w:sz w:val="18"/>
                <w:szCs w:val="18"/>
                <w:lang w:val="pt-BR" w:eastAsia="pt-BR"/>
              </w:rPr>
            </w:pPr>
            <w:r>
              <w:rPr>
                <w:rFonts w:hint="default" w:ascii="Arial" w:hAnsi="Arial" w:cs="Arial" w:eastAsiaTheme="minorHAnsi"/>
                <w:i/>
                <w:sz w:val="18"/>
                <w:szCs w:val="18"/>
                <w:lang w:val="pt-BR" w:eastAsia="pt-BR"/>
              </w:rPr>
              <w:t>Polo de Inovação EMPRAPII</w:t>
            </w:r>
          </w:p>
          <w:p>
            <w:pPr>
              <w:pStyle w:val="61"/>
              <w:spacing w:after="0"/>
              <w:jc w:val="center"/>
              <w:rPr>
                <w:rFonts w:hint="default" w:ascii="Arial" w:hAnsi="Arial" w:cs="Arial" w:eastAsiaTheme="minorHAnsi"/>
                <w:i/>
                <w:sz w:val="18"/>
                <w:szCs w:val="18"/>
                <w:lang w:val="pt-BR" w:eastAsia="pt-BR"/>
              </w:rPr>
            </w:pPr>
            <w:r>
              <w:rPr>
                <w:rFonts w:hint="default" w:ascii="Arial" w:hAnsi="Arial" w:cs="Arial" w:eastAsiaTheme="minorHAnsi"/>
                <w:i/>
                <w:sz w:val="18"/>
                <w:szCs w:val="18"/>
                <w:lang w:val="pt-BR" w:eastAsia="pt-BR"/>
              </w:rPr>
              <w:t>Avenida Getúlio Vargas, 277, Centro - João Pessoa - PB -</w:t>
            </w:r>
          </w:p>
          <w:p>
            <w:pPr>
              <w:pStyle w:val="61"/>
              <w:jc w:val="center"/>
              <w:rPr>
                <w:rFonts w:hint="default" w:ascii="Arial" w:hAnsi="Arial" w:cs="Arial" w:eastAsiaTheme="minorHAnsi"/>
                <w:i/>
                <w:sz w:val="18"/>
                <w:szCs w:val="18"/>
                <w:lang w:val="pt-BR" w:eastAsia="pt-BR" w:bidi="ar-SA"/>
              </w:rPr>
            </w:pPr>
            <w:r>
              <w:rPr>
                <w:rFonts w:hint="default" w:ascii="Arial" w:hAnsi="Arial" w:cs="Arial" w:eastAsiaTheme="minorHAnsi"/>
                <w:i/>
                <w:sz w:val="18"/>
                <w:szCs w:val="18"/>
                <w:lang w:val="pt-BR" w:eastAsia="pt-BR"/>
              </w:rPr>
              <w:t>CEP: 58.013-240</w:t>
            </w:r>
          </w:p>
        </w:tc>
        <w:tc>
          <w:tcPr>
            <w:tcW w:w="1190" w:type="dxa"/>
            <w:tcBorders>
              <w:left w:val="single" w:color="000000" w:sz="4" w:space="0"/>
            </w:tcBorders>
            <w:shd w:val="clear" w:color="auto" w:fill="auto"/>
            <w:vAlign w:val="center"/>
          </w:tcPr>
          <w:p>
            <w:pPr>
              <w:jc w:val="center"/>
              <w:rPr>
                <w:rFonts w:hint="default" w:ascii="Arial" w:hAnsi="Arial" w:cs="Arial"/>
                <w:i/>
                <w:sz w:val="18"/>
                <w:szCs w:val="18"/>
                <w:lang w:val="en-US" w:eastAsia="pt-BR"/>
              </w:rPr>
            </w:pPr>
            <w:r>
              <w:rPr>
                <w:rFonts w:hint="default" w:ascii="Arial" w:hAnsi="Arial" w:cs="Arial"/>
                <w:i/>
                <w:sz w:val="18"/>
                <w:szCs w:val="18"/>
                <w:lang w:eastAsia="pt-BR"/>
              </w:rPr>
              <w:t>Posto</w:t>
            </w:r>
          </w:p>
        </w:tc>
        <w:tc>
          <w:tcPr>
            <w:tcW w:w="1640" w:type="dxa"/>
            <w:tcBorders>
              <w:left w:val="single" w:color="000000" w:sz="4" w:space="0"/>
              <w:right w:val="single" w:color="000000" w:sz="4" w:space="0"/>
            </w:tcBorders>
            <w:shd w:val="clear" w:color="auto" w:fill="auto"/>
            <w:vAlign w:val="center"/>
          </w:tcPr>
          <w:p>
            <w:pPr>
              <w:pStyle w:val="61"/>
              <w:jc w:val="center"/>
              <w:rPr>
                <w:rFonts w:hint="default" w:ascii="Arial" w:hAnsi="Arial" w:cs="Arial" w:eastAsiaTheme="minorHAnsi"/>
                <w:i/>
                <w:sz w:val="18"/>
                <w:szCs w:val="18"/>
                <w:lang w:val="pt-BR" w:eastAsia="pt-BR" w:bidi="ar-SA"/>
              </w:rPr>
            </w:pPr>
            <w:r>
              <w:rPr>
                <w:rFonts w:hint="default" w:ascii="Arial" w:hAnsi="Arial" w:cs="Arial" w:eastAsiaTheme="minorHAnsi"/>
                <w:i/>
                <w:sz w:val="18"/>
                <w:szCs w:val="18"/>
                <w:lang w:val="pt-BR" w:eastAsia="pt-BR" w:bidi="ar-SA"/>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5" w:type="dxa"/>
            <w:left w:w="55" w:type="dxa"/>
            <w:bottom w:w="55" w:type="dxa"/>
            <w:right w:w="55" w:type="dxa"/>
          </w:tblCellMar>
        </w:tblPrEx>
        <w:trPr>
          <w:trHeight w:val="407" w:hRule="atLeast"/>
        </w:trPr>
        <w:tc>
          <w:tcPr>
            <w:tcW w:w="860" w:type="dxa"/>
            <w:tcBorders>
              <w:left w:val="single" w:color="000000" w:sz="4" w:space="0"/>
            </w:tcBorders>
            <w:shd w:val="clear" w:color="auto" w:fill="auto"/>
            <w:vAlign w:val="center"/>
          </w:tcPr>
          <w:p>
            <w:pPr>
              <w:pStyle w:val="61"/>
              <w:jc w:val="center"/>
              <w:rPr>
                <w:rFonts w:hint="default" w:ascii="Arial" w:hAnsi="Arial" w:cs="Arial" w:eastAsiaTheme="minorHAnsi"/>
                <w:i/>
                <w:sz w:val="18"/>
                <w:szCs w:val="18"/>
                <w:lang w:val="en-US" w:eastAsia="pt-BR" w:bidi="ar-SA"/>
              </w:rPr>
            </w:pPr>
            <w:r>
              <w:rPr>
                <w:rFonts w:hint="default" w:ascii="Arial" w:hAnsi="Arial" w:cs="Arial" w:eastAsiaTheme="minorHAnsi"/>
                <w:i/>
                <w:sz w:val="18"/>
                <w:szCs w:val="18"/>
                <w:lang w:val="en-US" w:eastAsia="pt-BR" w:bidi="ar-SA"/>
              </w:rPr>
              <w:t>4</w:t>
            </w:r>
          </w:p>
        </w:tc>
        <w:tc>
          <w:tcPr>
            <w:tcW w:w="3850" w:type="dxa"/>
            <w:tcBorders>
              <w:left w:val="single" w:color="000000" w:sz="4" w:space="0"/>
            </w:tcBorders>
            <w:shd w:val="clear" w:color="auto" w:fill="auto"/>
            <w:vAlign w:val="center"/>
          </w:tcPr>
          <w:p>
            <w:pPr>
              <w:pStyle w:val="61"/>
              <w:rPr>
                <w:rFonts w:hint="default" w:ascii="Arial" w:hAnsi="Arial" w:cs="Arial" w:eastAsiaTheme="minorHAnsi"/>
                <w:i/>
                <w:sz w:val="18"/>
                <w:szCs w:val="18"/>
                <w:lang w:val="pt-BR" w:eastAsia="pt-BR" w:bidi="ar-SA"/>
              </w:rPr>
            </w:pPr>
            <w:r>
              <w:rPr>
                <w:rFonts w:hint="default" w:ascii="Arial" w:hAnsi="Arial" w:cs="Arial"/>
                <w:sz w:val="18"/>
                <w:szCs w:val="18"/>
                <w:lang w:val="pt-BR" w:eastAsia="pt-BR"/>
              </w:rPr>
              <w:t>Posto de serviços de s</w:t>
            </w:r>
            <w:r>
              <w:rPr>
                <w:rFonts w:hint="default" w:ascii="Arial" w:hAnsi="Arial" w:cs="Arial"/>
                <w:sz w:val="18"/>
                <w:szCs w:val="18"/>
                <w:lang w:val="pt-BR"/>
              </w:rPr>
              <w:t>erviços de vigilância e segurança patrimonial, armada</w:t>
            </w:r>
            <w:r>
              <w:rPr>
                <w:rFonts w:hint="default" w:ascii="Arial" w:hAnsi="Arial" w:cs="Arial"/>
                <w:sz w:val="18"/>
                <w:szCs w:val="18"/>
                <w:lang w:val="pt-BR" w:eastAsia="pt-BR"/>
              </w:rPr>
              <w:t xml:space="preserve">, em escala de 12 (doze) horas </w:t>
            </w:r>
            <w:r>
              <w:rPr>
                <w:rFonts w:hint="default" w:ascii="Arial" w:hAnsi="Arial" w:cs="Arial"/>
                <w:b/>
                <w:bCs/>
                <w:i/>
                <w:sz w:val="18"/>
                <w:szCs w:val="18"/>
                <w:lang w:val="pt-BR" w:eastAsia="pt-BR"/>
              </w:rPr>
              <w:t>NOTURNAS</w:t>
            </w:r>
            <w:r>
              <w:rPr>
                <w:rFonts w:hint="default" w:ascii="Arial" w:hAnsi="Arial" w:cs="Arial"/>
                <w:sz w:val="18"/>
                <w:szCs w:val="18"/>
                <w:lang w:val="pt-BR" w:eastAsia="pt-BR"/>
              </w:rPr>
              <w:t>, de segunda-feira a domingo, envolvendo 2 (dois) vigilantes em turnos de 12 (doze) x 36 (trinta e seis) horas.</w:t>
            </w:r>
          </w:p>
        </w:tc>
        <w:tc>
          <w:tcPr>
            <w:tcW w:w="1980" w:type="dxa"/>
            <w:vMerge w:val="continue"/>
            <w:tcBorders>
              <w:left w:val="single" w:color="000000" w:sz="4" w:space="0"/>
            </w:tcBorders>
            <w:shd w:val="clear" w:color="auto" w:fill="auto"/>
          </w:tcPr>
          <w:p>
            <w:pPr>
              <w:pStyle w:val="61"/>
              <w:rPr>
                <w:rFonts w:hint="default" w:ascii="Arial" w:hAnsi="Arial" w:cs="Arial" w:eastAsiaTheme="minorHAnsi"/>
                <w:i/>
                <w:sz w:val="18"/>
                <w:szCs w:val="18"/>
                <w:lang w:val="pt-BR" w:eastAsia="pt-BR" w:bidi="ar-SA"/>
              </w:rPr>
            </w:pPr>
          </w:p>
        </w:tc>
        <w:tc>
          <w:tcPr>
            <w:tcW w:w="1190" w:type="dxa"/>
            <w:tcBorders>
              <w:left w:val="single" w:color="000000" w:sz="4" w:space="0"/>
            </w:tcBorders>
            <w:shd w:val="clear" w:color="auto" w:fill="auto"/>
            <w:vAlign w:val="center"/>
          </w:tcPr>
          <w:p>
            <w:pPr>
              <w:jc w:val="center"/>
              <w:rPr>
                <w:rFonts w:hint="default" w:ascii="Arial" w:hAnsi="Arial" w:cs="Arial"/>
                <w:i/>
                <w:sz w:val="18"/>
                <w:szCs w:val="18"/>
                <w:lang w:eastAsia="pt-BR"/>
              </w:rPr>
            </w:pPr>
            <w:r>
              <w:rPr>
                <w:rFonts w:hint="default" w:ascii="Arial" w:hAnsi="Arial" w:cs="Arial"/>
                <w:i/>
                <w:sz w:val="18"/>
                <w:szCs w:val="18"/>
                <w:lang w:val="en-US" w:eastAsia="pt-BR"/>
              </w:rPr>
              <w:t>Posto</w:t>
            </w:r>
          </w:p>
        </w:tc>
        <w:tc>
          <w:tcPr>
            <w:tcW w:w="1640" w:type="dxa"/>
            <w:tcBorders>
              <w:left w:val="single" w:color="000000" w:sz="4" w:space="0"/>
              <w:right w:val="single" w:color="000000" w:sz="4" w:space="0"/>
            </w:tcBorders>
            <w:shd w:val="clear" w:color="auto" w:fill="auto"/>
            <w:vAlign w:val="center"/>
          </w:tcPr>
          <w:p>
            <w:pPr>
              <w:pStyle w:val="61"/>
              <w:jc w:val="center"/>
              <w:rPr>
                <w:rFonts w:hint="default" w:ascii="Arial" w:hAnsi="Arial" w:cs="Arial" w:eastAsiaTheme="minorHAnsi"/>
                <w:i/>
                <w:sz w:val="18"/>
                <w:szCs w:val="18"/>
                <w:lang w:val="pt-BR" w:eastAsia="pt-BR" w:bidi="ar-SA"/>
              </w:rPr>
            </w:pPr>
            <w:r>
              <w:rPr>
                <w:rFonts w:hint="default" w:ascii="Arial" w:hAnsi="Arial" w:cs="Arial" w:eastAsiaTheme="minorHAnsi"/>
                <w:i/>
                <w:sz w:val="18"/>
                <w:szCs w:val="18"/>
                <w:lang w:val="en-US" w:eastAsia="pt-BR" w:bidi="ar-SA"/>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5" w:type="dxa"/>
            <w:left w:w="55" w:type="dxa"/>
            <w:bottom w:w="55" w:type="dxa"/>
            <w:right w:w="55" w:type="dxa"/>
          </w:tblCellMar>
        </w:tblPrEx>
        <w:trPr>
          <w:trHeight w:val="407" w:hRule="atLeast"/>
        </w:trPr>
        <w:tc>
          <w:tcPr>
            <w:tcW w:w="860" w:type="dxa"/>
            <w:tcBorders>
              <w:left w:val="single" w:color="000000" w:sz="4" w:space="0"/>
            </w:tcBorders>
            <w:shd w:val="clear" w:color="auto" w:fill="auto"/>
            <w:vAlign w:val="center"/>
          </w:tcPr>
          <w:p>
            <w:pPr>
              <w:pStyle w:val="61"/>
              <w:jc w:val="center"/>
              <w:rPr>
                <w:rFonts w:hint="default" w:ascii="Arial" w:hAnsi="Arial" w:cs="Arial" w:eastAsiaTheme="minorHAnsi"/>
                <w:i/>
                <w:sz w:val="18"/>
                <w:szCs w:val="18"/>
                <w:lang w:val="en-US" w:eastAsia="pt-BR" w:bidi="ar-SA"/>
              </w:rPr>
            </w:pPr>
            <w:r>
              <w:rPr>
                <w:rFonts w:hint="default" w:ascii="Arial" w:hAnsi="Arial" w:cs="Arial" w:eastAsiaTheme="minorHAnsi"/>
                <w:i/>
                <w:sz w:val="18"/>
                <w:szCs w:val="18"/>
                <w:lang w:val="en-US" w:eastAsia="pt-BR" w:bidi="ar-SA"/>
              </w:rPr>
              <w:t>5</w:t>
            </w:r>
          </w:p>
        </w:tc>
        <w:tc>
          <w:tcPr>
            <w:tcW w:w="3850" w:type="dxa"/>
            <w:tcBorders>
              <w:left w:val="single" w:color="000000" w:sz="4" w:space="0"/>
            </w:tcBorders>
            <w:shd w:val="clear" w:color="auto" w:fill="auto"/>
            <w:vAlign w:val="center"/>
          </w:tcPr>
          <w:p>
            <w:pPr>
              <w:pStyle w:val="61"/>
              <w:rPr>
                <w:rFonts w:hint="default" w:ascii="Arial" w:hAnsi="Arial" w:cs="Arial"/>
                <w:sz w:val="18"/>
                <w:szCs w:val="18"/>
                <w:lang w:val="pt-BR" w:eastAsia="pt-BR"/>
              </w:rPr>
            </w:pPr>
            <w:r>
              <w:rPr>
                <w:rFonts w:hint="default" w:ascii="Arial" w:hAnsi="Arial" w:cs="Arial"/>
                <w:sz w:val="18"/>
                <w:szCs w:val="18"/>
                <w:lang w:val="pt-BR" w:eastAsia="pt-BR"/>
              </w:rPr>
              <w:t xml:space="preserve">Posto de serviços de controle, operação e fiscalização de portarias, em escala de 12 (doze) horas </w:t>
            </w:r>
            <w:r>
              <w:rPr>
                <w:rFonts w:hint="default" w:ascii="Arial" w:hAnsi="Arial" w:cs="Arial"/>
                <w:b/>
                <w:bCs/>
                <w:i/>
                <w:sz w:val="18"/>
                <w:szCs w:val="18"/>
                <w:lang w:val="pt-BR" w:eastAsia="pt-BR"/>
              </w:rPr>
              <w:t>DIURNAS</w:t>
            </w:r>
            <w:r>
              <w:rPr>
                <w:rFonts w:hint="default" w:ascii="Arial" w:hAnsi="Arial" w:cs="Arial"/>
                <w:sz w:val="18"/>
                <w:szCs w:val="18"/>
                <w:lang w:val="pt-BR" w:eastAsia="pt-BR"/>
              </w:rPr>
              <w:t>, de segunda-feira a domingo, envolvendo 2 (dois) agentes de portarias em turnos de 12 (doze) x 36 (trinta e seis) horas.</w:t>
            </w:r>
          </w:p>
        </w:tc>
        <w:tc>
          <w:tcPr>
            <w:tcW w:w="1980" w:type="dxa"/>
            <w:tcBorders>
              <w:left w:val="single" w:color="000000" w:sz="4" w:space="0"/>
            </w:tcBorders>
            <w:shd w:val="clear" w:color="auto" w:fill="auto"/>
            <w:vAlign w:val="center"/>
          </w:tcPr>
          <w:p>
            <w:pPr>
              <w:pStyle w:val="61"/>
              <w:jc w:val="center"/>
              <w:rPr>
                <w:rFonts w:hint="default" w:ascii="Arial" w:hAnsi="Arial" w:cs="Arial" w:eastAsiaTheme="minorHAnsi"/>
                <w:i/>
                <w:sz w:val="18"/>
                <w:szCs w:val="18"/>
                <w:lang w:val="pt-BR" w:eastAsia="pt-BR" w:bidi="ar-SA"/>
              </w:rPr>
            </w:pPr>
            <w:r>
              <w:rPr>
                <w:rFonts w:hint="default" w:ascii="Arial" w:hAnsi="Arial" w:cs="Arial" w:eastAsiaTheme="minorHAnsi"/>
                <w:i/>
                <w:sz w:val="18"/>
                <w:szCs w:val="18"/>
                <w:lang w:val="pt-BR" w:eastAsia="pt-BR" w:bidi="ar-SA"/>
              </w:rPr>
              <w:t>IFPB – Campus Guarabira</w:t>
            </w:r>
          </w:p>
          <w:p>
            <w:pPr>
              <w:pStyle w:val="61"/>
              <w:jc w:val="center"/>
              <w:rPr>
                <w:rFonts w:hint="default" w:ascii="Arial" w:hAnsi="Arial" w:cs="Arial" w:eastAsiaTheme="minorHAnsi"/>
                <w:i/>
                <w:sz w:val="18"/>
                <w:szCs w:val="18"/>
                <w:lang w:val="pt-BR" w:eastAsia="pt-BR" w:bidi="ar-SA"/>
              </w:rPr>
            </w:pPr>
            <w:r>
              <w:rPr>
                <w:rFonts w:hint="default" w:ascii="Arial" w:hAnsi="Arial" w:cs="Arial" w:eastAsiaTheme="minorHAnsi"/>
                <w:i/>
                <w:sz w:val="18"/>
                <w:szCs w:val="18"/>
                <w:lang w:val="pt-BR" w:eastAsia="pt-BR" w:bidi="ar-SA"/>
              </w:rPr>
              <w:t>Rua Professor Carlos Leonardo Arcoverde, Rod. PB 057, Km 02, S/N, Guarabira/PB, CEP: 58.200-000</w:t>
            </w:r>
          </w:p>
        </w:tc>
        <w:tc>
          <w:tcPr>
            <w:tcW w:w="1190" w:type="dxa"/>
            <w:tcBorders>
              <w:left w:val="single" w:color="000000" w:sz="4" w:space="0"/>
            </w:tcBorders>
            <w:shd w:val="clear" w:color="auto" w:fill="auto"/>
            <w:vAlign w:val="center"/>
          </w:tcPr>
          <w:p>
            <w:pPr>
              <w:jc w:val="center"/>
              <w:rPr>
                <w:rFonts w:hint="default" w:ascii="Arial" w:hAnsi="Arial" w:cs="Arial"/>
                <w:i/>
                <w:sz w:val="18"/>
                <w:szCs w:val="18"/>
                <w:lang w:eastAsia="pt-BR"/>
              </w:rPr>
            </w:pPr>
            <w:r>
              <w:rPr>
                <w:rFonts w:hint="default" w:ascii="Arial" w:hAnsi="Arial" w:cs="Arial"/>
                <w:i/>
                <w:sz w:val="18"/>
                <w:szCs w:val="18"/>
                <w:lang w:eastAsia="pt-BR"/>
              </w:rPr>
              <w:t>Posto</w:t>
            </w:r>
          </w:p>
        </w:tc>
        <w:tc>
          <w:tcPr>
            <w:tcW w:w="1640" w:type="dxa"/>
            <w:tcBorders>
              <w:left w:val="single" w:color="000000" w:sz="4" w:space="0"/>
              <w:right w:val="single" w:color="000000" w:sz="4" w:space="0"/>
            </w:tcBorders>
            <w:shd w:val="clear" w:color="auto" w:fill="auto"/>
            <w:vAlign w:val="center"/>
          </w:tcPr>
          <w:p>
            <w:pPr>
              <w:pStyle w:val="61"/>
              <w:jc w:val="center"/>
              <w:rPr>
                <w:rFonts w:hint="default" w:ascii="Arial" w:hAnsi="Arial" w:cs="Arial" w:eastAsiaTheme="minorHAnsi"/>
                <w:i/>
                <w:sz w:val="18"/>
                <w:szCs w:val="18"/>
                <w:lang w:val="pt-BR" w:eastAsia="pt-BR" w:bidi="ar-SA"/>
              </w:rPr>
            </w:pPr>
            <w:r>
              <w:rPr>
                <w:rFonts w:hint="default" w:ascii="Arial" w:hAnsi="Arial" w:cs="Arial" w:eastAsiaTheme="minorHAnsi"/>
                <w:i/>
                <w:sz w:val="18"/>
                <w:szCs w:val="18"/>
                <w:lang w:val="pt-BR" w:eastAsia="pt-BR" w:bidi="ar-SA"/>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5" w:type="dxa"/>
            <w:left w:w="55" w:type="dxa"/>
            <w:bottom w:w="55" w:type="dxa"/>
            <w:right w:w="55" w:type="dxa"/>
          </w:tblCellMar>
        </w:tblPrEx>
        <w:trPr>
          <w:trHeight w:val="407" w:hRule="atLeast"/>
        </w:trPr>
        <w:tc>
          <w:tcPr>
            <w:tcW w:w="860" w:type="dxa"/>
            <w:tcBorders>
              <w:left w:val="single" w:color="000000" w:sz="4" w:space="0"/>
            </w:tcBorders>
            <w:shd w:val="clear" w:color="auto" w:fill="auto"/>
            <w:vAlign w:val="center"/>
          </w:tcPr>
          <w:p>
            <w:pPr>
              <w:pStyle w:val="61"/>
              <w:jc w:val="center"/>
              <w:rPr>
                <w:rFonts w:hint="default" w:ascii="Arial" w:hAnsi="Arial" w:cs="Arial" w:eastAsiaTheme="minorHAnsi"/>
                <w:i/>
                <w:sz w:val="18"/>
                <w:szCs w:val="18"/>
                <w:lang w:val="en-US" w:eastAsia="pt-BR" w:bidi="ar-SA"/>
              </w:rPr>
            </w:pPr>
            <w:r>
              <w:rPr>
                <w:rFonts w:hint="default" w:ascii="Arial" w:hAnsi="Arial" w:cs="Arial" w:eastAsiaTheme="minorHAnsi"/>
                <w:i/>
                <w:sz w:val="18"/>
                <w:szCs w:val="18"/>
                <w:lang w:val="en-US" w:eastAsia="pt-BR" w:bidi="ar-SA"/>
              </w:rPr>
              <w:t>6</w:t>
            </w:r>
          </w:p>
        </w:tc>
        <w:tc>
          <w:tcPr>
            <w:tcW w:w="3850" w:type="dxa"/>
            <w:tcBorders>
              <w:left w:val="single" w:color="000000" w:sz="4" w:space="0"/>
            </w:tcBorders>
            <w:shd w:val="clear" w:color="auto" w:fill="auto"/>
            <w:vAlign w:val="center"/>
          </w:tcPr>
          <w:p>
            <w:pPr>
              <w:pStyle w:val="61"/>
              <w:rPr>
                <w:rFonts w:hint="default" w:ascii="Arial" w:hAnsi="Arial" w:cs="Arial" w:eastAsiaTheme="minorHAnsi"/>
                <w:i/>
                <w:sz w:val="18"/>
                <w:szCs w:val="18"/>
                <w:lang w:val="pt-BR" w:eastAsia="pt-BR" w:bidi="ar-SA"/>
              </w:rPr>
            </w:pPr>
            <w:r>
              <w:rPr>
                <w:rFonts w:hint="default" w:ascii="Arial" w:hAnsi="Arial" w:cs="Arial"/>
                <w:sz w:val="18"/>
                <w:szCs w:val="18"/>
                <w:lang w:val="pt-BR" w:eastAsia="pt-BR"/>
              </w:rPr>
              <w:t xml:space="preserve">Posto de serviços de controle, operação e fiscalização de portarias, em escala de 12 (doze) horas </w:t>
            </w:r>
            <w:r>
              <w:rPr>
                <w:rFonts w:hint="default" w:ascii="Arial" w:hAnsi="Arial" w:cs="Arial"/>
                <w:b/>
                <w:bCs/>
                <w:i/>
                <w:sz w:val="18"/>
                <w:szCs w:val="18"/>
                <w:lang w:val="pt-BR" w:eastAsia="pt-BR"/>
              </w:rPr>
              <w:t>DIURNAS</w:t>
            </w:r>
            <w:r>
              <w:rPr>
                <w:rFonts w:hint="default" w:ascii="Arial" w:hAnsi="Arial" w:cs="Arial"/>
                <w:sz w:val="18"/>
                <w:szCs w:val="18"/>
                <w:lang w:val="pt-BR" w:eastAsia="pt-BR"/>
              </w:rPr>
              <w:t>, de segunda-feira a domingo, envolvendo 2 (dois) agentes de portarias em turnos de 12 (doze) x 36 (trinta e seis) horas.</w:t>
            </w:r>
          </w:p>
        </w:tc>
        <w:tc>
          <w:tcPr>
            <w:tcW w:w="1980" w:type="dxa"/>
            <w:vMerge w:val="restart"/>
            <w:tcBorders>
              <w:left w:val="single" w:color="000000" w:sz="4" w:space="0"/>
            </w:tcBorders>
            <w:shd w:val="clear" w:color="auto" w:fill="auto"/>
            <w:vAlign w:val="center"/>
          </w:tcPr>
          <w:p>
            <w:pPr>
              <w:pStyle w:val="61"/>
              <w:jc w:val="center"/>
              <w:rPr>
                <w:rFonts w:hint="default" w:ascii="Arial" w:hAnsi="Arial" w:cs="Arial" w:eastAsiaTheme="minorHAnsi"/>
                <w:i/>
                <w:sz w:val="18"/>
                <w:szCs w:val="18"/>
                <w:lang w:val="pt-BR" w:eastAsia="pt-BR" w:bidi="ar-SA"/>
              </w:rPr>
            </w:pPr>
            <w:r>
              <w:rPr>
                <w:rFonts w:hint="default" w:ascii="Arial" w:hAnsi="Arial" w:cs="Arial" w:eastAsiaTheme="minorHAnsi"/>
                <w:i/>
                <w:sz w:val="18"/>
                <w:szCs w:val="18"/>
                <w:lang w:val="pt-BR" w:eastAsia="pt-BR" w:bidi="ar-SA"/>
              </w:rPr>
              <w:t>IFPB – Campus Picuí</w:t>
            </w:r>
          </w:p>
          <w:p>
            <w:pPr>
              <w:pStyle w:val="61"/>
              <w:jc w:val="center"/>
              <w:rPr>
                <w:rFonts w:hint="default" w:ascii="Arial" w:hAnsi="Arial" w:cs="Arial" w:eastAsiaTheme="minorHAnsi"/>
                <w:i/>
                <w:sz w:val="18"/>
                <w:szCs w:val="18"/>
                <w:lang w:val="pt-BR" w:eastAsia="pt-BR" w:bidi="ar-SA"/>
              </w:rPr>
            </w:pPr>
            <w:r>
              <w:rPr>
                <w:rFonts w:hint="default" w:ascii="Arial" w:hAnsi="Arial" w:cs="Arial" w:eastAsiaTheme="minorHAnsi"/>
                <w:i/>
                <w:sz w:val="18"/>
                <w:szCs w:val="18"/>
                <w:lang w:val="pt-BR" w:eastAsia="pt-BR" w:bidi="ar-SA"/>
              </w:rPr>
              <w:t>Acesso Rodovia PB 151, S/N, Bairro Cenecista, Picuí/PB, CEP: 58.187-000</w:t>
            </w:r>
          </w:p>
        </w:tc>
        <w:tc>
          <w:tcPr>
            <w:tcW w:w="1190" w:type="dxa"/>
            <w:tcBorders>
              <w:left w:val="single" w:color="000000" w:sz="4" w:space="0"/>
            </w:tcBorders>
            <w:shd w:val="clear" w:color="auto" w:fill="auto"/>
            <w:vAlign w:val="center"/>
          </w:tcPr>
          <w:p>
            <w:pPr>
              <w:jc w:val="center"/>
              <w:rPr>
                <w:rFonts w:hint="default" w:ascii="Arial" w:hAnsi="Arial" w:cs="Arial"/>
                <w:i/>
                <w:sz w:val="18"/>
                <w:szCs w:val="18"/>
                <w:lang w:eastAsia="pt-BR"/>
              </w:rPr>
            </w:pPr>
            <w:r>
              <w:rPr>
                <w:rFonts w:hint="default" w:ascii="Arial" w:hAnsi="Arial" w:cs="Arial"/>
                <w:i/>
                <w:sz w:val="18"/>
                <w:szCs w:val="18"/>
                <w:lang w:eastAsia="pt-BR"/>
              </w:rPr>
              <w:t>Posto</w:t>
            </w:r>
          </w:p>
        </w:tc>
        <w:tc>
          <w:tcPr>
            <w:tcW w:w="1640" w:type="dxa"/>
            <w:tcBorders>
              <w:left w:val="single" w:color="000000" w:sz="4" w:space="0"/>
              <w:right w:val="single" w:color="000000" w:sz="4" w:space="0"/>
            </w:tcBorders>
            <w:shd w:val="clear" w:color="auto" w:fill="auto"/>
            <w:vAlign w:val="center"/>
          </w:tcPr>
          <w:p>
            <w:pPr>
              <w:pStyle w:val="61"/>
              <w:jc w:val="center"/>
              <w:rPr>
                <w:rFonts w:hint="default" w:ascii="Arial" w:hAnsi="Arial" w:cs="Arial" w:eastAsiaTheme="minorHAnsi"/>
                <w:i/>
                <w:sz w:val="18"/>
                <w:szCs w:val="18"/>
                <w:lang w:val="pt-BR" w:eastAsia="pt-BR" w:bidi="ar-SA"/>
              </w:rPr>
            </w:pPr>
            <w:r>
              <w:rPr>
                <w:rFonts w:hint="default" w:ascii="Arial" w:hAnsi="Arial" w:cs="Arial" w:eastAsiaTheme="minorHAnsi"/>
                <w:i/>
                <w:sz w:val="18"/>
                <w:szCs w:val="18"/>
                <w:lang w:val="pt-BR" w:eastAsia="pt-BR" w:bidi="ar-SA"/>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5" w:type="dxa"/>
            <w:left w:w="55" w:type="dxa"/>
            <w:bottom w:w="55" w:type="dxa"/>
            <w:right w:w="55" w:type="dxa"/>
          </w:tblCellMar>
        </w:tblPrEx>
        <w:trPr>
          <w:trHeight w:val="407" w:hRule="atLeast"/>
        </w:trPr>
        <w:tc>
          <w:tcPr>
            <w:tcW w:w="860" w:type="dxa"/>
            <w:tcBorders>
              <w:left w:val="single" w:color="000000" w:sz="4" w:space="0"/>
            </w:tcBorders>
            <w:shd w:val="clear" w:color="auto" w:fill="auto"/>
            <w:vAlign w:val="center"/>
          </w:tcPr>
          <w:p>
            <w:pPr>
              <w:pStyle w:val="61"/>
              <w:jc w:val="center"/>
              <w:rPr>
                <w:rFonts w:hint="default" w:ascii="Arial" w:hAnsi="Arial" w:cs="Arial" w:eastAsiaTheme="minorHAnsi"/>
                <w:i/>
                <w:sz w:val="18"/>
                <w:szCs w:val="18"/>
                <w:lang w:val="en-US" w:eastAsia="pt-BR" w:bidi="ar-SA"/>
              </w:rPr>
            </w:pPr>
            <w:r>
              <w:rPr>
                <w:rFonts w:hint="default" w:ascii="Arial" w:hAnsi="Arial" w:cs="Arial" w:eastAsiaTheme="minorHAnsi"/>
                <w:i/>
                <w:sz w:val="18"/>
                <w:szCs w:val="18"/>
                <w:lang w:val="en-US" w:eastAsia="pt-BR" w:bidi="ar-SA"/>
              </w:rPr>
              <w:t>7</w:t>
            </w:r>
          </w:p>
        </w:tc>
        <w:tc>
          <w:tcPr>
            <w:tcW w:w="3850" w:type="dxa"/>
            <w:tcBorders>
              <w:left w:val="single" w:color="000000" w:sz="4" w:space="0"/>
            </w:tcBorders>
            <w:shd w:val="clear" w:color="auto" w:fill="auto"/>
            <w:vAlign w:val="center"/>
          </w:tcPr>
          <w:p>
            <w:pPr>
              <w:pStyle w:val="61"/>
              <w:rPr>
                <w:rFonts w:hint="default" w:ascii="Arial" w:hAnsi="Arial" w:cs="Arial" w:eastAsiaTheme="minorHAnsi"/>
                <w:i/>
                <w:sz w:val="18"/>
                <w:szCs w:val="18"/>
                <w:lang w:val="pt-BR" w:eastAsia="pt-BR" w:bidi="ar-SA"/>
              </w:rPr>
            </w:pPr>
            <w:r>
              <w:rPr>
                <w:rFonts w:hint="default" w:ascii="Arial" w:hAnsi="Arial" w:cs="Arial"/>
                <w:sz w:val="18"/>
                <w:szCs w:val="18"/>
                <w:lang w:val="pt-BR" w:eastAsia="pt-BR"/>
              </w:rPr>
              <w:t>Posto de serviços de s</w:t>
            </w:r>
            <w:r>
              <w:rPr>
                <w:rFonts w:hint="default" w:ascii="Arial" w:hAnsi="Arial" w:cs="Arial"/>
                <w:sz w:val="18"/>
                <w:szCs w:val="18"/>
                <w:lang w:val="pt-BR"/>
              </w:rPr>
              <w:t>erviços de vigilância e segurança patrimonial, armada</w:t>
            </w:r>
            <w:r>
              <w:rPr>
                <w:rFonts w:hint="default" w:ascii="Arial" w:hAnsi="Arial" w:cs="Arial"/>
                <w:sz w:val="18"/>
                <w:szCs w:val="18"/>
                <w:lang w:val="pt-BR" w:eastAsia="pt-BR"/>
              </w:rPr>
              <w:t xml:space="preserve">, em escala de 12 (doze) horas </w:t>
            </w:r>
            <w:r>
              <w:rPr>
                <w:rFonts w:hint="default" w:ascii="Arial" w:hAnsi="Arial" w:cs="Arial"/>
                <w:b/>
                <w:bCs/>
                <w:i/>
                <w:sz w:val="18"/>
                <w:szCs w:val="18"/>
                <w:lang w:val="pt-BR" w:eastAsia="pt-BR"/>
              </w:rPr>
              <w:t>NOTURNAS</w:t>
            </w:r>
            <w:r>
              <w:rPr>
                <w:rFonts w:hint="default" w:ascii="Arial" w:hAnsi="Arial" w:cs="Arial"/>
                <w:sz w:val="18"/>
                <w:szCs w:val="18"/>
                <w:lang w:val="pt-BR" w:eastAsia="pt-BR"/>
              </w:rPr>
              <w:t>, de segunda-feira a domingo, envolvendo 2 (dois) vigilantes em turnos de 12 (doze) x 36 (trinta e seis) horas.</w:t>
            </w:r>
          </w:p>
        </w:tc>
        <w:tc>
          <w:tcPr>
            <w:tcW w:w="1980" w:type="dxa"/>
            <w:vMerge w:val="continue"/>
            <w:tcBorders>
              <w:left w:val="single" w:color="000000" w:sz="4" w:space="0"/>
            </w:tcBorders>
            <w:shd w:val="clear" w:color="auto" w:fill="auto"/>
          </w:tcPr>
          <w:p>
            <w:pPr>
              <w:pStyle w:val="61"/>
              <w:rPr>
                <w:rFonts w:hint="default" w:ascii="Arial" w:hAnsi="Arial" w:cs="Arial" w:eastAsiaTheme="minorHAnsi"/>
                <w:i/>
                <w:sz w:val="18"/>
                <w:szCs w:val="18"/>
                <w:lang w:val="pt-BR" w:eastAsia="pt-BR" w:bidi="ar-SA"/>
              </w:rPr>
            </w:pPr>
          </w:p>
        </w:tc>
        <w:tc>
          <w:tcPr>
            <w:tcW w:w="1190" w:type="dxa"/>
            <w:tcBorders>
              <w:left w:val="single" w:color="000000" w:sz="4" w:space="0"/>
            </w:tcBorders>
            <w:shd w:val="clear" w:color="auto" w:fill="auto"/>
            <w:vAlign w:val="center"/>
          </w:tcPr>
          <w:p>
            <w:pPr>
              <w:jc w:val="center"/>
              <w:rPr>
                <w:rFonts w:hint="default" w:ascii="Arial" w:hAnsi="Arial" w:cs="Arial"/>
                <w:i/>
                <w:sz w:val="18"/>
                <w:szCs w:val="18"/>
                <w:lang w:eastAsia="pt-BR"/>
              </w:rPr>
            </w:pPr>
            <w:r>
              <w:rPr>
                <w:rFonts w:hint="default" w:ascii="Arial" w:hAnsi="Arial" w:cs="Arial"/>
                <w:i/>
                <w:sz w:val="18"/>
                <w:szCs w:val="18"/>
                <w:lang w:eastAsia="pt-BR"/>
              </w:rPr>
              <w:t>Posto</w:t>
            </w:r>
          </w:p>
        </w:tc>
        <w:tc>
          <w:tcPr>
            <w:tcW w:w="1640" w:type="dxa"/>
            <w:tcBorders>
              <w:left w:val="single" w:color="000000" w:sz="4" w:space="0"/>
              <w:right w:val="single" w:color="000000" w:sz="4" w:space="0"/>
            </w:tcBorders>
            <w:shd w:val="clear" w:color="auto" w:fill="auto"/>
            <w:vAlign w:val="center"/>
          </w:tcPr>
          <w:p>
            <w:pPr>
              <w:pStyle w:val="61"/>
              <w:jc w:val="center"/>
              <w:rPr>
                <w:rFonts w:hint="default" w:ascii="Arial" w:hAnsi="Arial" w:cs="Arial" w:eastAsiaTheme="minorHAnsi"/>
                <w:i/>
                <w:sz w:val="18"/>
                <w:szCs w:val="18"/>
                <w:lang w:val="pt-BR" w:eastAsia="pt-BR" w:bidi="ar-SA"/>
              </w:rPr>
            </w:pPr>
            <w:r>
              <w:rPr>
                <w:rFonts w:hint="default" w:ascii="Arial" w:hAnsi="Arial" w:cs="Arial" w:eastAsiaTheme="minorHAnsi"/>
                <w:i/>
                <w:sz w:val="18"/>
                <w:szCs w:val="18"/>
                <w:lang w:val="pt-BR" w:eastAsia="pt-BR" w:bidi="ar-SA"/>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5" w:type="dxa"/>
            <w:left w:w="55" w:type="dxa"/>
            <w:bottom w:w="55" w:type="dxa"/>
            <w:right w:w="55" w:type="dxa"/>
          </w:tblCellMar>
        </w:tblPrEx>
        <w:trPr>
          <w:trHeight w:val="407" w:hRule="atLeast"/>
        </w:trPr>
        <w:tc>
          <w:tcPr>
            <w:tcW w:w="860" w:type="dxa"/>
            <w:tcBorders>
              <w:left w:val="single" w:color="000000" w:sz="4" w:space="0"/>
            </w:tcBorders>
            <w:shd w:val="clear" w:color="auto" w:fill="auto"/>
            <w:vAlign w:val="center"/>
          </w:tcPr>
          <w:p>
            <w:pPr>
              <w:pStyle w:val="61"/>
              <w:jc w:val="center"/>
              <w:rPr>
                <w:rFonts w:hint="default" w:ascii="Arial" w:hAnsi="Arial" w:cs="Arial" w:eastAsiaTheme="minorHAnsi"/>
                <w:i/>
                <w:sz w:val="18"/>
                <w:szCs w:val="18"/>
                <w:lang w:val="en-US" w:eastAsia="pt-BR" w:bidi="ar-SA"/>
              </w:rPr>
            </w:pPr>
            <w:r>
              <w:rPr>
                <w:rFonts w:hint="default" w:ascii="Arial" w:hAnsi="Arial" w:cs="Arial" w:eastAsiaTheme="minorHAnsi"/>
                <w:i/>
                <w:sz w:val="18"/>
                <w:szCs w:val="18"/>
                <w:lang w:val="en-US" w:eastAsia="pt-BR" w:bidi="ar-SA"/>
              </w:rPr>
              <w:t>8</w:t>
            </w:r>
          </w:p>
        </w:tc>
        <w:tc>
          <w:tcPr>
            <w:tcW w:w="3850" w:type="dxa"/>
            <w:tcBorders>
              <w:left w:val="single" w:color="000000" w:sz="4" w:space="0"/>
            </w:tcBorders>
            <w:shd w:val="clear" w:color="auto" w:fill="auto"/>
            <w:vAlign w:val="center"/>
          </w:tcPr>
          <w:p>
            <w:pPr>
              <w:pStyle w:val="61"/>
              <w:rPr>
                <w:rFonts w:hint="default" w:ascii="Arial" w:hAnsi="Arial" w:cs="Arial" w:eastAsiaTheme="minorHAnsi"/>
                <w:i/>
                <w:sz w:val="18"/>
                <w:szCs w:val="18"/>
                <w:lang w:val="pt-BR" w:eastAsia="pt-BR" w:bidi="ar-SA"/>
              </w:rPr>
            </w:pPr>
            <w:r>
              <w:rPr>
                <w:rFonts w:hint="default" w:ascii="Arial" w:hAnsi="Arial" w:cs="Arial"/>
                <w:sz w:val="18"/>
                <w:szCs w:val="18"/>
                <w:lang w:val="pt-BR" w:eastAsia="pt-BR"/>
              </w:rPr>
              <w:t xml:space="preserve">Posto de serviços de controle, operação e fiscalização de portarias, em escala de 12 (doze) horas </w:t>
            </w:r>
            <w:r>
              <w:rPr>
                <w:rFonts w:hint="default" w:ascii="Arial" w:hAnsi="Arial" w:cs="Arial"/>
                <w:b/>
                <w:bCs/>
                <w:i/>
                <w:sz w:val="18"/>
                <w:szCs w:val="18"/>
                <w:lang w:val="pt-BR" w:eastAsia="pt-BR"/>
              </w:rPr>
              <w:t>DIURNAS</w:t>
            </w:r>
            <w:r>
              <w:rPr>
                <w:rFonts w:hint="default" w:ascii="Arial" w:hAnsi="Arial" w:cs="Arial"/>
                <w:sz w:val="18"/>
                <w:szCs w:val="18"/>
                <w:lang w:val="pt-BR" w:eastAsia="pt-BR"/>
              </w:rPr>
              <w:t>, de segunda-feira a domingo, envolvendo 2 (dois) agentes de portarias em turnos de 12 (doze) x 36 (trinta e seis) horas.</w:t>
            </w:r>
          </w:p>
        </w:tc>
        <w:tc>
          <w:tcPr>
            <w:tcW w:w="1980" w:type="dxa"/>
            <w:vMerge w:val="restart"/>
            <w:tcBorders>
              <w:left w:val="single" w:color="000000" w:sz="4" w:space="0"/>
            </w:tcBorders>
            <w:shd w:val="clear" w:color="auto" w:fill="auto"/>
            <w:vAlign w:val="center"/>
          </w:tcPr>
          <w:p>
            <w:pPr>
              <w:pStyle w:val="61"/>
              <w:jc w:val="center"/>
              <w:rPr>
                <w:rFonts w:hint="default" w:ascii="Arial" w:hAnsi="Arial" w:cs="Arial" w:eastAsiaTheme="minorHAnsi"/>
                <w:i/>
                <w:sz w:val="18"/>
                <w:szCs w:val="18"/>
                <w:lang w:val="pt-BR" w:eastAsia="pt-BR" w:bidi="ar-SA"/>
              </w:rPr>
            </w:pPr>
            <w:r>
              <w:rPr>
                <w:rFonts w:hint="default" w:ascii="Arial" w:hAnsi="Arial" w:cs="Arial" w:eastAsiaTheme="minorHAnsi"/>
                <w:i/>
                <w:sz w:val="18"/>
                <w:szCs w:val="18"/>
                <w:lang w:val="pt-BR" w:eastAsia="pt-BR" w:bidi="ar-SA"/>
              </w:rPr>
              <w:t>IFPB – Campus Itabaiana</w:t>
            </w:r>
          </w:p>
          <w:p>
            <w:pPr>
              <w:pStyle w:val="61"/>
              <w:jc w:val="center"/>
              <w:rPr>
                <w:rFonts w:hint="default" w:ascii="Arial" w:hAnsi="Arial" w:cs="Arial" w:eastAsiaTheme="minorHAnsi"/>
                <w:i/>
                <w:sz w:val="18"/>
                <w:szCs w:val="18"/>
                <w:lang w:val="pt-BR" w:eastAsia="pt-BR" w:bidi="ar-SA"/>
              </w:rPr>
            </w:pPr>
            <w:r>
              <w:rPr>
                <w:rFonts w:hint="default" w:ascii="Arial" w:hAnsi="Arial" w:cs="Arial" w:eastAsiaTheme="minorHAnsi"/>
                <w:i/>
                <w:sz w:val="18"/>
                <w:szCs w:val="18"/>
                <w:lang w:val="pt-BR" w:eastAsia="pt-BR" w:bidi="ar-SA"/>
              </w:rPr>
              <w:t>Rodovia PB 054, Km 17, S/N, Alto Alegre, Itabaiana/PB, CEP: 58.360-000</w:t>
            </w:r>
          </w:p>
        </w:tc>
        <w:tc>
          <w:tcPr>
            <w:tcW w:w="1190" w:type="dxa"/>
            <w:tcBorders>
              <w:left w:val="single" w:color="000000" w:sz="4" w:space="0"/>
            </w:tcBorders>
            <w:shd w:val="clear" w:color="auto" w:fill="auto"/>
            <w:vAlign w:val="center"/>
          </w:tcPr>
          <w:p>
            <w:pPr>
              <w:jc w:val="center"/>
              <w:rPr>
                <w:rFonts w:hint="default" w:ascii="Arial" w:hAnsi="Arial" w:cs="Arial"/>
                <w:i/>
                <w:sz w:val="18"/>
                <w:szCs w:val="18"/>
                <w:lang w:eastAsia="pt-BR"/>
              </w:rPr>
            </w:pPr>
            <w:r>
              <w:rPr>
                <w:rFonts w:hint="default" w:ascii="Arial" w:hAnsi="Arial" w:cs="Arial"/>
                <w:i/>
                <w:sz w:val="18"/>
                <w:szCs w:val="18"/>
                <w:lang w:eastAsia="pt-BR"/>
              </w:rPr>
              <w:t>Posto</w:t>
            </w:r>
          </w:p>
        </w:tc>
        <w:tc>
          <w:tcPr>
            <w:tcW w:w="1640" w:type="dxa"/>
            <w:tcBorders>
              <w:left w:val="single" w:color="000000" w:sz="4" w:space="0"/>
              <w:right w:val="single" w:color="000000" w:sz="4" w:space="0"/>
            </w:tcBorders>
            <w:shd w:val="clear" w:color="auto" w:fill="auto"/>
            <w:vAlign w:val="center"/>
          </w:tcPr>
          <w:p>
            <w:pPr>
              <w:pStyle w:val="61"/>
              <w:jc w:val="center"/>
              <w:rPr>
                <w:rFonts w:hint="default" w:ascii="Arial" w:hAnsi="Arial" w:cs="Arial" w:eastAsiaTheme="minorHAnsi"/>
                <w:i/>
                <w:sz w:val="18"/>
                <w:szCs w:val="18"/>
                <w:lang w:val="pt-BR" w:eastAsia="pt-BR" w:bidi="ar-SA"/>
              </w:rPr>
            </w:pPr>
            <w:r>
              <w:rPr>
                <w:rFonts w:hint="default" w:ascii="Arial" w:hAnsi="Arial" w:cs="Arial" w:eastAsiaTheme="minorHAnsi"/>
                <w:i/>
                <w:sz w:val="18"/>
                <w:szCs w:val="18"/>
                <w:lang w:val="pt-BR" w:eastAsia="pt-BR" w:bidi="ar-SA"/>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5" w:type="dxa"/>
            <w:left w:w="55" w:type="dxa"/>
            <w:bottom w:w="55" w:type="dxa"/>
            <w:right w:w="55" w:type="dxa"/>
          </w:tblCellMar>
        </w:tblPrEx>
        <w:trPr>
          <w:trHeight w:val="407" w:hRule="atLeast"/>
        </w:trPr>
        <w:tc>
          <w:tcPr>
            <w:tcW w:w="860" w:type="dxa"/>
            <w:tcBorders>
              <w:left w:val="single" w:color="000000" w:sz="4" w:space="0"/>
            </w:tcBorders>
            <w:shd w:val="clear" w:color="auto" w:fill="auto"/>
            <w:vAlign w:val="center"/>
          </w:tcPr>
          <w:p>
            <w:pPr>
              <w:pStyle w:val="61"/>
              <w:jc w:val="center"/>
              <w:rPr>
                <w:rFonts w:hint="default" w:ascii="Arial" w:hAnsi="Arial" w:cs="Arial" w:eastAsiaTheme="minorHAnsi"/>
                <w:i/>
                <w:sz w:val="18"/>
                <w:szCs w:val="18"/>
                <w:lang w:val="en-US" w:eastAsia="pt-BR" w:bidi="ar-SA"/>
              </w:rPr>
            </w:pPr>
            <w:r>
              <w:rPr>
                <w:rFonts w:hint="default" w:ascii="Arial" w:hAnsi="Arial" w:cs="Arial" w:eastAsiaTheme="minorHAnsi"/>
                <w:i/>
                <w:sz w:val="18"/>
                <w:szCs w:val="18"/>
                <w:lang w:val="en-US" w:eastAsia="pt-BR" w:bidi="ar-SA"/>
              </w:rPr>
              <w:t>9</w:t>
            </w:r>
          </w:p>
        </w:tc>
        <w:tc>
          <w:tcPr>
            <w:tcW w:w="3850" w:type="dxa"/>
            <w:tcBorders>
              <w:left w:val="single" w:color="000000" w:sz="4" w:space="0"/>
            </w:tcBorders>
            <w:shd w:val="clear" w:color="auto" w:fill="auto"/>
            <w:vAlign w:val="center"/>
          </w:tcPr>
          <w:p>
            <w:pPr>
              <w:pStyle w:val="61"/>
              <w:rPr>
                <w:rFonts w:hint="default" w:ascii="Arial" w:hAnsi="Arial" w:cs="Arial" w:eastAsiaTheme="minorHAnsi"/>
                <w:i/>
                <w:sz w:val="18"/>
                <w:szCs w:val="18"/>
                <w:lang w:val="pt-BR" w:eastAsia="pt-BR" w:bidi="ar-SA"/>
              </w:rPr>
            </w:pPr>
            <w:r>
              <w:rPr>
                <w:rFonts w:hint="default" w:ascii="Arial" w:hAnsi="Arial" w:cs="Arial"/>
                <w:sz w:val="18"/>
                <w:szCs w:val="18"/>
                <w:lang w:val="pt-BR" w:eastAsia="pt-BR"/>
              </w:rPr>
              <w:t>Posto de serviços de s</w:t>
            </w:r>
            <w:r>
              <w:rPr>
                <w:rFonts w:hint="default" w:ascii="Arial" w:hAnsi="Arial" w:cs="Arial"/>
                <w:sz w:val="18"/>
                <w:szCs w:val="18"/>
                <w:lang w:val="pt-BR"/>
              </w:rPr>
              <w:t>erviços de vigilância e segurança patrimonial, armada</w:t>
            </w:r>
            <w:r>
              <w:rPr>
                <w:rFonts w:hint="default" w:ascii="Arial" w:hAnsi="Arial" w:cs="Arial"/>
                <w:sz w:val="18"/>
                <w:szCs w:val="18"/>
                <w:lang w:val="pt-BR" w:eastAsia="pt-BR"/>
              </w:rPr>
              <w:t xml:space="preserve">, em escala de 12 (doze) horas </w:t>
            </w:r>
            <w:r>
              <w:rPr>
                <w:rFonts w:hint="default" w:ascii="Arial" w:hAnsi="Arial" w:cs="Arial"/>
                <w:b/>
                <w:bCs/>
                <w:i/>
                <w:sz w:val="18"/>
                <w:szCs w:val="18"/>
                <w:lang w:val="pt-BR" w:eastAsia="pt-BR"/>
              </w:rPr>
              <w:t>NOTURNAS</w:t>
            </w:r>
            <w:r>
              <w:rPr>
                <w:rFonts w:hint="default" w:ascii="Arial" w:hAnsi="Arial" w:cs="Arial"/>
                <w:sz w:val="18"/>
                <w:szCs w:val="18"/>
                <w:lang w:val="pt-BR" w:eastAsia="pt-BR"/>
              </w:rPr>
              <w:t>, de segunda-feira a domingo, envolvendo 2 (dois) vigilantes em turnos de 12 (doze) x 36 (trinta e seis) horas.</w:t>
            </w:r>
          </w:p>
        </w:tc>
        <w:tc>
          <w:tcPr>
            <w:tcW w:w="1980" w:type="dxa"/>
            <w:vMerge w:val="continue"/>
            <w:tcBorders>
              <w:left w:val="single" w:color="000000" w:sz="4" w:space="0"/>
            </w:tcBorders>
            <w:shd w:val="clear" w:color="auto" w:fill="auto"/>
          </w:tcPr>
          <w:p>
            <w:pPr>
              <w:pStyle w:val="61"/>
              <w:jc w:val="center"/>
              <w:rPr>
                <w:rFonts w:hint="default" w:ascii="Arial" w:hAnsi="Arial" w:cs="Arial" w:eastAsiaTheme="minorHAnsi"/>
                <w:i/>
                <w:sz w:val="18"/>
                <w:szCs w:val="18"/>
                <w:lang w:val="pt-BR" w:eastAsia="pt-BR" w:bidi="ar-SA"/>
              </w:rPr>
            </w:pPr>
          </w:p>
        </w:tc>
        <w:tc>
          <w:tcPr>
            <w:tcW w:w="1190" w:type="dxa"/>
            <w:tcBorders>
              <w:left w:val="single" w:color="000000" w:sz="4" w:space="0"/>
            </w:tcBorders>
            <w:shd w:val="clear" w:color="auto" w:fill="auto"/>
            <w:vAlign w:val="center"/>
          </w:tcPr>
          <w:p>
            <w:pPr>
              <w:jc w:val="center"/>
              <w:rPr>
                <w:rFonts w:hint="default" w:ascii="Arial" w:hAnsi="Arial" w:cs="Arial"/>
                <w:i/>
                <w:sz w:val="18"/>
                <w:szCs w:val="18"/>
                <w:lang w:eastAsia="pt-BR"/>
              </w:rPr>
            </w:pPr>
            <w:r>
              <w:rPr>
                <w:rFonts w:hint="default" w:ascii="Arial" w:hAnsi="Arial" w:cs="Arial"/>
                <w:i/>
                <w:sz w:val="18"/>
                <w:szCs w:val="18"/>
                <w:lang w:eastAsia="pt-BR"/>
              </w:rPr>
              <w:t>Posto</w:t>
            </w:r>
          </w:p>
        </w:tc>
        <w:tc>
          <w:tcPr>
            <w:tcW w:w="1640" w:type="dxa"/>
            <w:tcBorders>
              <w:left w:val="single" w:color="000000" w:sz="4" w:space="0"/>
              <w:right w:val="single" w:color="000000" w:sz="4" w:space="0"/>
            </w:tcBorders>
            <w:shd w:val="clear" w:color="auto" w:fill="auto"/>
            <w:vAlign w:val="center"/>
          </w:tcPr>
          <w:p>
            <w:pPr>
              <w:pStyle w:val="61"/>
              <w:jc w:val="center"/>
              <w:rPr>
                <w:rFonts w:hint="default" w:ascii="Arial" w:hAnsi="Arial" w:cs="Arial" w:eastAsiaTheme="minorHAnsi"/>
                <w:i/>
                <w:sz w:val="18"/>
                <w:szCs w:val="18"/>
                <w:lang w:val="pt-BR" w:eastAsia="pt-BR" w:bidi="ar-SA"/>
              </w:rPr>
            </w:pPr>
            <w:r>
              <w:rPr>
                <w:rFonts w:hint="default" w:ascii="Arial" w:hAnsi="Arial" w:cs="Arial" w:eastAsiaTheme="minorHAnsi"/>
                <w:i/>
                <w:sz w:val="18"/>
                <w:szCs w:val="18"/>
                <w:lang w:val="pt-BR" w:eastAsia="pt-BR" w:bidi="ar-SA"/>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5" w:type="dxa"/>
            <w:left w:w="55" w:type="dxa"/>
            <w:bottom w:w="55" w:type="dxa"/>
            <w:right w:w="55" w:type="dxa"/>
          </w:tblCellMar>
        </w:tblPrEx>
        <w:trPr>
          <w:trHeight w:val="407" w:hRule="atLeast"/>
        </w:trPr>
        <w:tc>
          <w:tcPr>
            <w:tcW w:w="860" w:type="dxa"/>
            <w:tcBorders>
              <w:left w:val="single" w:color="000000" w:sz="4" w:space="0"/>
            </w:tcBorders>
            <w:shd w:val="clear" w:color="auto" w:fill="auto"/>
            <w:vAlign w:val="center"/>
          </w:tcPr>
          <w:p>
            <w:pPr>
              <w:pStyle w:val="61"/>
              <w:jc w:val="center"/>
              <w:rPr>
                <w:rFonts w:hint="default" w:ascii="Arial" w:hAnsi="Arial" w:cs="Arial" w:eastAsiaTheme="minorHAnsi"/>
                <w:i/>
                <w:sz w:val="18"/>
                <w:szCs w:val="18"/>
                <w:lang w:val="en-US" w:eastAsia="pt-BR" w:bidi="ar-SA"/>
              </w:rPr>
            </w:pPr>
            <w:r>
              <w:rPr>
                <w:rFonts w:hint="default" w:ascii="Arial" w:hAnsi="Arial" w:cs="Arial" w:eastAsiaTheme="minorHAnsi"/>
                <w:i/>
                <w:sz w:val="18"/>
                <w:szCs w:val="18"/>
                <w:lang w:val="en-US" w:eastAsia="pt-BR" w:bidi="ar-SA"/>
              </w:rPr>
              <w:t>10</w:t>
            </w:r>
          </w:p>
        </w:tc>
        <w:tc>
          <w:tcPr>
            <w:tcW w:w="3850" w:type="dxa"/>
            <w:tcBorders>
              <w:left w:val="single" w:color="000000" w:sz="4" w:space="0"/>
            </w:tcBorders>
            <w:shd w:val="clear" w:color="auto" w:fill="auto"/>
            <w:vAlign w:val="center"/>
          </w:tcPr>
          <w:p>
            <w:pPr>
              <w:pStyle w:val="61"/>
              <w:rPr>
                <w:rFonts w:hint="default" w:ascii="Arial" w:hAnsi="Arial" w:cs="Arial" w:eastAsiaTheme="minorHAnsi"/>
                <w:i/>
                <w:sz w:val="18"/>
                <w:szCs w:val="18"/>
                <w:lang w:val="pt-BR" w:eastAsia="pt-BR" w:bidi="ar-SA"/>
              </w:rPr>
            </w:pPr>
            <w:r>
              <w:rPr>
                <w:rFonts w:hint="default" w:ascii="Arial" w:hAnsi="Arial" w:cs="Arial"/>
                <w:sz w:val="18"/>
                <w:szCs w:val="18"/>
                <w:lang w:val="pt-BR" w:eastAsia="pt-BR"/>
              </w:rPr>
              <w:t xml:space="preserve">Posto de serviços de controle, operação e fiscalização de portarias, em escala de 12 (doze) horas </w:t>
            </w:r>
            <w:r>
              <w:rPr>
                <w:rFonts w:hint="default" w:ascii="Arial" w:hAnsi="Arial" w:cs="Arial"/>
                <w:b/>
                <w:bCs/>
                <w:i/>
                <w:sz w:val="18"/>
                <w:szCs w:val="18"/>
                <w:lang w:val="pt-BR" w:eastAsia="pt-BR"/>
              </w:rPr>
              <w:t>DIURNAS</w:t>
            </w:r>
            <w:r>
              <w:rPr>
                <w:rFonts w:hint="default" w:ascii="Arial" w:hAnsi="Arial" w:cs="Arial"/>
                <w:sz w:val="18"/>
                <w:szCs w:val="18"/>
                <w:lang w:val="pt-BR" w:eastAsia="pt-BR"/>
              </w:rPr>
              <w:t>, de segunda-feira a domingo, envolvendo 2 (dois) agentes de portarias em turnos de 12 (doze) x 36 (trinta e seis) horas.</w:t>
            </w:r>
          </w:p>
        </w:tc>
        <w:tc>
          <w:tcPr>
            <w:tcW w:w="1980" w:type="dxa"/>
            <w:tcBorders>
              <w:left w:val="single" w:color="000000" w:sz="4" w:space="0"/>
            </w:tcBorders>
            <w:shd w:val="clear" w:color="auto" w:fill="auto"/>
            <w:vAlign w:val="center"/>
          </w:tcPr>
          <w:p>
            <w:pPr>
              <w:pStyle w:val="61"/>
              <w:jc w:val="center"/>
              <w:rPr>
                <w:rFonts w:hint="default" w:ascii="Arial" w:hAnsi="Arial" w:cs="Arial" w:eastAsiaTheme="minorHAnsi"/>
                <w:i/>
                <w:sz w:val="18"/>
                <w:szCs w:val="18"/>
                <w:lang w:val="pt-BR" w:eastAsia="pt-BR" w:bidi="ar-SA"/>
              </w:rPr>
            </w:pPr>
            <w:r>
              <w:rPr>
                <w:rFonts w:hint="default" w:ascii="Arial" w:hAnsi="Arial" w:cs="Arial" w:eastAsiaTheme="minorHAnsi"/>
                <w:i/>
                <w:sz w:val="18"/>
                <w:szCs w:val="18"/>
                <w:lang w:val="pt-BR" w:eastAsia="pt-BR" w:bidi="ar-SA"/>
              </w:rPr>
              <w:t>IFPB – Campus Patos</w:t>
            </w:r>
          </w:p>
          <w:p>
            <w:pPr>
              <w:pStyle w:val="61"/>
              <w:jc w:val="center"/>
              <w:rPr>
                <w:rFonts w:hint="default" w:ascii="Arial" w:hAnsi="Arial" w:cs="Arial" w:eastAsiaTheme="minorHAnsi"/>
                <w:i/>
                <w:sz w:val="18"/>
                <w:szCs w:val="18"/>
                <w:lang w:val="pt-BR" w:eastAsia="pt-BR" w:bidi="ar-SA"/>
              </w:rPr>
            </w:pPr>
            <w:r>
              <w:rPr>
                <w:rFonts w:hint="default" w:ascii="Arial" w:hAnsi="Arial" w:cs="Arial" w:eastAsiaTheme="minorHAnsi"/>
                <w:i/>
                <w:sz w:val="18"/>
                <w:szCs w:val="18"/>
                <w:lang w:val="pt-BR" w:eastAsia="pt-BR" w:bidi="ar-SA"/>
              </w:rPr>
              <w:t>Rodovia PB 110, Bairro Alto da Tubiba, Patos/PB, CEP: 58.706-330</w:t>
            </w:r>
          </w:p>
        </w:tc>
        <w:tc>
          <w:tcPr>
            <w:tcW w:w="1190" w:type="dxa"/>
            <w:tcBorders>
              <w:left w:val="single" w:color="000000" w:sz="4" w:space="0"/>
            </w:tcBorders>
            <w:shd w:val="clear" w:color="auto" w:fill="auto"/>
            <w:vAlign w:val="center"/>
          </w:tcPr>
          <w:p>
            <w:pPr>
              <w:jc w:val="center"/>
              <w:rPr>
                <w:rFonts w:hint="default" w:ascii="Arial" w:hAnsi="Arial" w:cs="Arial"/>
                <w:i/>
                <w:sz w:val="18"/>
                <w:szCs w:val="18"/>
                <w:lang w:eastAsia="pt-BR"/>
              </w:rPr>
            </w:pPr>
            <w:r>
              <w:rPr>
                <w:rFonts w:hint="default" w:ascii="Arial" w:hAnsi="Arial" w:cs="Arial"/>
                <w:i/>
                <w:sz w:val="18"/>
                <w:szCs w:val="18"/>
                <w:lang w:eastAsia="pt-BR"/>
              </w:rPr>
              <w:t>Posto</w:t>
            </w:r>
          </w:p>
        </w:tc>
        <w:tc>
          <w:tcPr>
            <w:tcW w:w="1640" w:type="dxa"/>
            <w:tcBorders>
              <w:left w:val="single" w:color="000000" w:sz="4" w:space="0"/>
              <w:right w:val="single" w:color="000000" w:sz="4" w:space="0"/>
            </w:tcBorders>
            <w:shd w:val="clear" w:color="auto" w:fill="auto"/>
            <w:vAlign w:val="center"/>
          </w:tcPr>
          <w:p>
            <w:pPr>
              <w:pStyle w:val="61"/>
              <w:jc w:val="center"/>
              <w:rPr>
                <w:rFonts w:hint="default" w:ascii="Arial" w:hAnsi="Arial" w:cs="Arial" w:eastAsiaTheme="minorHAnsi"/>
                <w:i/>
                <w:sz w:val="18"/>
                <w:szCs w:val="18"/>
                <w:lang w:val="pt-BR" w:eastAsia="pt-BR" w:bidi="ar-SA"/>
              </w:rPr>
            </w:pPr>
            <w:r>
              <w:rPr>
                <w:rFonts w:hint="default" w:ascii="Arial" w:hAnsi="Arial" w:cs="Arial" w:eastAsiaTheme="minorHAnsi"/>
                <w:i/>
                <w:sz w:val="18"/>
                <w:szCs w:val="18"/>
                <w:lang w:val="pt-BR" w:eastAsia="pt-BR" w:bidi="ar-SA"/>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5" w:type="dxa"/>
            <w:left w:w="55" w:type="dxa"/>
            <w:bottom w:w="55" w:type="dxa"/>
            <w:right w:w="55" w:type="dxa"/>
          </w:tblCellMar>
        </w:tblPrEx>
        <w:trPr>
          <w:trHeight w:val="407" w:hRule="atLeast"/>
        </w:trPr>
        <w:tc>
          <w:tcPr>
            <w:tcW w:w="860" w:type="dxa"/>
            <w:tcBorders>
              <w:left w:val="single" w:color="000000" w:sz="4" w:space="0"/>
            </w:tcBorders>
            <w:shd w:val="clear" w:color="auto" w:fill="auto"/>
            <w:vAlign w:val="center"/>
          </w:tcPr>
          <w:p>
            <w:pPr>
              <w:pStyle w:val="61"/>
              <w:jc w:val="center"/>
              <w:rPr>
                <w:rFonts w:hint="default" w:ascii="Arial" w:hAnsi="Arial" w:cs="Arial" w:eastAsiaTheme="minorHAnsi"/>
                <w:i/>
                <w:sz w:val="18"/>
                <w:szCs w:val="18"/>
                <w:lang w:val="en-US" w:eastAsia="pt-BR" w:bidi="ar-SA"/>
              </w:rPr>
            </w:pPr>
            <w:r>
              <w:rPr>
                <w:rFonts w:hint="default" w:ascii="Arial" w:hAnsi="Arial" w:cs="Arial" w:eastAsiaTheme="minorHAnsi"/>
                <w:i/>
                <w:sz w:val="18"/>
                <w:szCs w:val="18"/>
                <w:lang w:val="en-US" w:eastAsia="pt-BR" w:bidi="ar-SA"/>
              </w:rPr>
              <w:t>11</w:t>
            </w:r>
          </w:p>
        </w:tc>
        <w:tc>
          <w:tcPr>
            <w:tcW w:w="3850" w:type="dxa"/>
            <w:tcBorders>
              <w:left w:val="single" w:color="000000" w:sz="4" w:space="0"/>
            </w:tcBorders>
            <w:shd w:val="clear" w:color="auto" w:fill="auto"/>
            <w:vAlign w:val="center"/>
          </w:tcPr>
          <w:p>
            <w:pPr>
              <w:pStyle w:val="61"/>
              <w:rPr>
                <w:rFonts w:hint="default" w:ascii="Arial" w:hAnsi="Arial" w:cs="Arial" w:eastAsiaTheme="minorHAnsi"/>
                <w:i/>
                <w:sz w:val="18"/>
                <w:szCs w:val="18"/>
                <w:lang w:val="pt-BR" w:eastAsia="pt-BR" w:bidi="ar-SA"/>
              </w:rPr>
            </w:pPr>
            <w:r>
              <w:rPr>
                <w:rFonts w:hint="default" w:ascii="Arial" w:hAnsi="Arial" w:cs="Arial"/>
                <w:sz w:val="18"/>
                <w:szCs w:val="18"/>
                <w:lang w:val="pt-BR" w:eastAsia="pt-BR"/>
              </w:rPr>
              <w:t xml:space="preserve">Posto de serviços de controle, operação e fiscalização de portarias, em escala de 12 (doze) horas </w:t>
            </w:r>
            <w:r>
              <w:rPr>
                <w:rFonts w:hint="default" w:ascii="Arial" w:hAnsi="Arial" w:cs="Arial"/>
                <w:b/>
                <w:bCs/>
                <w:i/>
                <w:sz w:val="18"/>
                <w:szCs w:val="18"/>
                <w:lang w:val="pt-BR" w:eastAsia="pt-BR"/>
              </w:rPr>
              <w:t>DIURNAS</w:t>
            </w:r>
            <w:r>
              <w:rPr>
                <w:rFonts w:hint="default" w:ascii="Arial" w:hAnsi="Arial" w:cs="Arial"/>
                <w:sz w:val="18"/>
                <w:szCs w:val="18"/>
                <w:lang w:val="pt-BR" w:eastAsia="pt-BR"/>
              </w:rPr>
              <w:t>, de segunda-feira a domingo, envolvendo 2 (dois) agentes de portarias em turnos de 12 (doze) x 36 (trinta e seis) horas.</w:t>
            </w:r>
          </w:p>
        </w:tc>
        <w:tc>
          <w:tcPr>
            <w:tcW w:w="1980" w:type="dxa"/>
            <w:tcBorders>
              <w:left w:val="single" w:color="000000" w:sz="4" w:space="0"/>
            </w:tcBorders>
            <w:shd w:val="clear" w:color="auto" w:fill="auto"/>
            <w:vAlign w:val="center"/>
          </w:tcPr>
          <w:p>
            <w:pPr>
              <w:pStyle w:val="61"/>
              <w:jc w:val="center"/>
              <w:rPr>
                <w:rFonts w:hint="default" w:ascii="Arial" w:hAnsi="Arial" w:cs="Arial" w:eastAsiaTheme="minorHAnsi"/>
                <w:i/>
                <w:sz w:val="18"/>
                <w:szCs w:val="18"/>
                <w:lang w:val="pt-BR" w:eastAsia="pt-BR" w:bidi="ar-SA"/>
              </w:rPr>
            </w:pPr>
            <w:r>
              <w:rPr>
                <w:rFonts w:hint="default" w:ascii="Arial" w:hAnsi="Arial" w:cs="Arial" w:eastAsiaTheme="minorHAnsi"/>
                <w:i/>
                <w:sz w:val="18"/>
                <w:szCs w:val="18"/>
                <w:lang w:val="pt-BR" w:eastAsia="pt-BR" w:bidi="ar-SA"/>
              </w:rPr>
              <w:t>IFPB – Campus Santa Rita</w:t>
            </w:r>
          </w:p>
          <w:p>
            <w:pPr>
              <w:pStyle w:val="61"/>
              <w:jc w:val="center"/>
              <w:rPr>
                <w:rFonts w:hint="default" w:ascii="Arial" w:hAnsi="Arial" w:cs="Arial" w:eastAsiaTheme="minorHAnsi"/>
                <w:i/>
                <w:sz w:val="18"/>
                <w:szCs w:val="18"/>
                <w:lang w:val="pt-BR" w:eastAsia="pt-BR" w:bidi="ar-SA"/>
              </w:rPr>
            </w:pPr>
            <w:r>
              <w:rPr>
                <w:rFonts w:hint="default" w:ascii="Arial" w:hAnsi="Arial" w:cs="Arial" w:eastAsiaTheme="minorHAnsi"/>
                <w:i/>
                <w:sz w:val="18"/>
                <w:szCs w:val="18"/>
                <w:lang w:val="pt-BR" w:eastAsia="pt-BR" w:bidi="ar-SA"/>
              </w:rPr>
              <w:t>BR 230, KM 42, Bairro Popular, Santa Rita/PB, CEP: 58.301-645</w:t>
            </w:r>
          </w:p>
        </w:tc>
        <w:tc>
          <w:tcPr>
            <w:tcW w:w="1190" w:type="dxa"/>
            <w:tcBorders>
              <w:left w:val="single" w:color="000000" w:sz="4" w:space="0"/>
            </w:tcBorders>
            <w:shd w:val="clear" w:color="auto" w:fill="auto"/>
            <w:vAlign w:val="center"/>
          </w:tcPr>
          <w:p>
            <w:pPr>
              <w:jc w:val="center"/>
              <w:rPr>
                <w:rFonts w:hint="default" w:ascii="Arial" w:hAnsi="Arial" w:cs="Arial"/>
                <w:i/>
                <w:sz w:val="18"/>
                <w:szCs w:val="18"/>
                <w:lang w:eastAsia="pt-BR"/>
              </w:rPr>
            </w:pPr>
            <w:r>
              <w:rPr>
                <w:rFonts w:hint="default" w:ascii="Arial" w:hAnsi="Arial" w:cs="Arial"/>
                <w:i/>
                <w:sz w:val="18"/>
                <w:szCs w:val="18"/>
                <w:lang w:eastAsia="pt-BR"/>
              </w:rPr>
              <w:t>Posto</w:t>
            </w:r>
          </w:p>
        </w:tc>
        <w:tc>
          <w:tcPr>
            <w:tcW w:w="1640" w:type="dxa"/>
            <w:tcBorders>
              <w:left w:val="single" w:color="000000" w:sz="4" w:space="0"/>
              <w:right w:val="single" w:color="000000" w:sz="4" w:space="0"/>
            </w:tcBorders>
            <w:shd w:val="clear" w:color="auto" w:fill="auto"/>
            <w:vAlign w:val="center"/>
          </w:tcPr>
          <w:p>
            <w:pPr>
              <w:pStyle w:val="61"/>
              <w:jc w:val="center"/>
              <w:rPr>
                <w:rFonts w:hint="default" w:ascii="Arial" w:hAnsi="Arial" w:cs="Arial" w:eastAsiaTheme="minorHAnsi"/>
                <w:i/>
                <w:sz w:val="18"/>
                <w:szCs w:val="18"/>
                <w:lang w:val="pt-BR" w:eastAsia="pt-BR" w:bidi="ar-SA"/>
              </w:rPr>
            </w:pPr>
            <w:r>
              <w:rPr>
                <w:rFonts w:hint="default" w:ascii="Arial" w:hAnsi="Arial" w:cs="Arial" w:eastAsiaTheme="minorHAnsi"/>
                <w:i/>
                <w:sz w:val="18"/>
                <w:szCs w:val="18"/>
                <w:lang w:val="pt-BR" w:eastAsia="pt-BR" w:bidi="ar-SA"/>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5" w:type="dxa"/>
            <w:left w:w="55" w:type="dxa"/>
            <w:bottom w:w="55" w:type="dxa"/>
            <w:right w:w="55" w:type="dxa"/>
          </w:tblCellMar>
        </w:tblPrEx>
        <w:trPr>
          <w:trHeight w:val="407" w:hRule="atLeast"/>
        </w:trPr>
        <w:tc>
          <w:tcPr>
            <w:tcW w:w="860" w:type="dxa"/>
            <w:tcBorders>
              <w:left w:val="single" w:color="000000" w:sz="4" w:space="0"/>
            </w:tcBorders>
            <w:shd w:val="clear" w:color="auto" w:fill="auto"/>
            <w:vAlign w:val="center"/>
          </w:tcPr>
          <w:p>
            <w:pPr>
              <w:pStyle w:val="61"/>
              <w:jc w:val="center"/>
              <w:rPr>
                <w:rFonts w:hint="default" w:ascii="Arial" w:hAnsi="Arial" w:cs="Arial" w:eastAsiaTheme="minorHAnsi"/>
                <w:i/>
                <w:sz w:val="18"/>
                <w:szCs w:val="18"/>
                <w:lang w:val="en-US" w:eastAsia="pt-BR" w:bidi="ar-SA"/>
              </w:rPr>
            </w:pPr>
            <w:r>
              <w:rPr>
                <w:rFonts w:hint="default" w:ascii="Arial" w:hAnsi="Arial" w:cs="Arial" w:eastAsiaTheme="minorHAnsi"/>
                <w:i/>
                <w:sz w:val="18"/>
                <w:szCs w:val="18"/>
                <w:lang w:val="en-US" w:eastAsia="pt-BR" w:bidi="ar-SA"/>
              </w:rPr>
              <w:t>12</w:t>
            </w:r>
          </w:p>
        </w:tc>
        <w:tc>
          <w:tcPr>
            <w:tcW w:w="3850" w:type="dxa"/>
            <w:tcBorders>
              <w:left w:val="single" w:color="000000" w:sz="4" w:space="0"/>
            </w:tcBorders>
            <w:shd w:val="clear" w:color="auto" w:fill="auto"/>
            <w:vAlign w:val="center"/>
          </w:tcPr>
          <w:p>
            <w:pPr>
              <w:pStyle w:val="61"/>
              <w:rPr>
                <w:rFonts w:hint="default" w:ascii="Arial" w:hAnsi="Arial" w:cs="Arial" w:eastAsiaTheme="minorHAnsi"/>
                <w:i/>
                <w:sz w:val="18"/>
                <w:szCs w:val="18"/>
                <w:lang w:val="pt-BR" w:eastAsia="pt-BR" w:bidi="ar-SA"/>
              </w:rPr>
            </w:pPr>
            <w:r>
              <w:rPr>
                <w:rFonts w:hint="default" w:ascii="Arial" w:hAnsi="Arial" w:cs="Arial"/>
                <w:sz w:val="18"/>
                <w:szCs w:val="18"/>
                <w:lang w:val="pt-BR" w:eastAsia="pt-BR"/>
              </w:rPr>
              <w:t xml:space="preserve">Posto de serviços de controle, operação e fiscalização de portarias, em escala de 12 (doze) horas </w:t>
            </w:r>
            <w:r>
              <w:rPr>
                <w:rFonts w:hint="default" w:ascii="Arial" w:hAnsi="Arial" w:cs="Arial"/>
                <w:b/>
                <w:bCs/>
                <w:i/>
                <w:sz w:val="18"/>
                <w:szCs w:val="18"/>
                <w:lang w:val="pt-BR" w:eastAsia="pt-BR"/>
              </w:rPr>
              <w:t>DIURNAS</w:t>
            </w:r>
            <w:r>
              <w:rPr>
                <w:rFonts w:hint="default" w:ascii="Arial" w:hAnsi="Arial" w:cs="Arial"/>
                <w:sz w:val="18"/>
                <w:szCs w:val="18"/>
                <w:lang w:val="pt-BR" w:eastAsia="pt-BR"/>
              </w:rPr>
              <w:t>, de segunda-feira a domingo, envolvendo 2 (dois) agentes de portarias em turnos de 12 (doze) x 36 (trinta e seis) horas.</w:t>
            </w:r>
          </w:p>
        </w:tc>
        <w:tc>
          <w:tcPr>
            <w:tcW w:w="1980" w:type="dxa"/>
            <w:vMerge w:val="restart"/>
            <w:tcBorders>
              <w:left w:val="single" w:color="000000" w:sz="4" w:space="0"/>
            </w:tcBorders>
            <w:shd w:val="clear" w:color="auto" w:fill="auto"/>
            <w:vAlign w:val="center"/>
          </w:tcPr>
          <w:p>
            <w:pPr>
              <w:pStyle w:val="61"/>
              <w:jc w:val="center"/>
              <w:rPr>
                <w:rFonts w:hint="default" w:ascii="Arial" w:hAnsi="Arial" w:cs="Arial" w:eastAsiaTheme="minorHAnsi"/>
                <w:i/>
                <w:sz w:val="18"/>
                <w:szCs w:val="18"/>
                <w:lang w:val="pt-BR" w:eastAsia="pt-BR" w:bidi="ar-SA"/>
              </w:rPr>
            </w:pPr>
            <w:r>
              <w:rPr>
                <w:rFonts w:hint="default" w:ascii="Arial" w:hAnsi="Arial" w:cs="Arial" w:eastAsiaTheme="minorHAnsi"/>
                <w:i/>
                <w:sz w:val="18"/>
                <w:szCs w:val="18"/>
                <w:lang w:val="pt-BR" w:eastAsia="pt-BR" w:bidi="ar-SA"/>
              </w:rPr>
              <w:t>IFPB – Campus João Pessoa</w:t>
            </w:r>
          </w:p>
          <w:p>
            <w:pPr>
              <w:pStyle w:val="61"/>
              <w:jc w:val="center"/>
              <w:rPr>
                <w:rFonts w:hint="default" w:ascii="Arial" w:hAnsi="Arial" w:cs="Arial" w:eastAsiaTheme="minorHAnsi"/>
                <w:i/>
                <w:sz w:val="18"/>
                <w:szCs w:val="18"/>
                <w:lang w:val="pt-BR" w:eastAsia="pt-BR" w:bidi="ar-SA"/>
              </w:rPr>
            </w:pPr>
            <w:r>
              <w:rPr>
                <w:rFonts w:hint="default" w:ascii="Arial" w:hAnsi="Arial" w:cs="Arial" w:eastAsiaTheme="minorHAnsi"/>
                <w:i/>
                <w:sz w:val="18"/>
                <w:szCs w:val="18"/>
                <w:lang w:val="pt-BR" w:eastAsia="pt-BR" w:bidi="ar-SA"/>
              </w:rPr>
              <w:t>Avenida 1º de Maio, nº 720, Bairro Jaguaribe, João Pessoa/PB, CEP: 58.015-430.</w:t>
            </w:r>
          </w:p>
        </w:tc>
        <w:tc>
          <w:tcPr>
            <w:tcW w:w="1190" w:type="dxa"/>
            <w:tcBorders>
              <w:left w:val="single" w:color="000000" w:sz="4" w:space="0"/>
            </w:tcBorders>
            <w:shd w:val="clear" w:color="auto" w:fill="auto"/>
            <w:vAlign w:val="center"/>
          </w:tcPr>
          <w:p>
            <w:pPr>
              <w:jc w:val="center"/>
              <w:rPr>
                <w:rFonts w:hint="default" w:ascii="Arial" w:hAnsi="Arial" w:cs="Arial"/>
                <w:i/>
                <w:sz w:val="18"/>
                <w:szCs w:val="18"/>
                <w:lang w:eastAsia="pt-BR"/>
              </w:rPr>
            </w:pPr>
            <w:r>
              <w:rPr>
                <w:rFonts w:hint="default" w:ascii="Arial" w:hAnsi="Arial" w:cs="Arial"/>
                <w:i/>
                <w:sz w:val="18"/>
                <w:szCs w:val="18"/>
                <w:lang w:eastAsia="pt-BR"/>
              </w:rPr>
              <w:t>Posto</w:t>
            </w:r>
          </w:p>
        </w:tc>
        <w:tc>
          <w:tcPr>
            <w:tcW w:w="1640" w:type="dxa"/>
            <w:tcBorders>
              <w:left w:val="single" w:color="000000" w:sz="4" w:space="0"/>
              <w:right w:val="single" w:color="000000" w:sz="4" w:space="0"/>
            </w:tcBorders>
            <w:shd w:val="clear" w:color="auto" w:fill="auto"/>
            <w:vAlign w:val="center"/>
          </w:tcPr>
          <w:p>
            <w:pPr>
              <w:pStyle w:val="61"/>
              <w:jc w:val="center"/>
              <w:rPr>
                <w:rFonts w:hint="default" w:ascii="Arial" w:hAnsi="Arial" w:cs="Arial" w:eastAsiaTheme="minorHAnsi"/>
                <w:i/>
                <w:sz w:val="18"/>
                <w:szCs w:val="18"/>
                <w:lang w:val="pt-BR" w:eastAsia="pt-BR" w:bidi="ar-SA"/>
              </w:rPr>
            </w:pPr>
            <w:r>
              <w:rPr>
                <w:rFonts w:hint="default" w:ascii="Arial" w:hAnsi="Arial" w:cs="Arial" w:eastAsiaTheme="minorHAnsi"/>
                <w:i/>
                <w:sz w:val="18"/>
                <w:szCs w:val="18"/>
                <w:lang w:val="pt-BR" w:eastAsia="pt-BR" w:bidi="ar-SA"/>
              </w:rPr>
              <w:t>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5" w:type="dxa"/>
            <w:left w:w="55" w:type="dxa"/>
            <w:bottom w:w="55" w:type="dxa"/>
            <w:right w:w="55" w:type="dxa"/>
          </w:tblCellMar>
        </w:tblPrEx>
        <w:trPr>
          <w:trHeight w:val="407" w:hRule="atLeast"/>
        </w:trPr>
        <w:tc>
          <w:tcPr>
            <w:tcW w:w="860" w:type="dxa"/>
            <w:tcBorders>
              <w:left w:val="single" w:color="000000" w:sz="4" w:space="0"/>
            </w:tcBorders>
            <w:shd w:val="clear" w:color="auto" w:fill="auto"/>
            <w:vAlign w:val="center"/>
          </w:tcPr>
          <w:p>
            <w:pPr>
              <w:pStyle w:val="61"/>
              <w:jc w:val="center"/>
              <w:rPr>
                <w:rFonts w:hint="default" w:ascii="Arial" w:hAnsi="Arial" w:cs="Arial" w:eastAsiaTheme="minorHAnsi"/>
                <w:i/>
                <w:sz w:val="18"/>
                <w:szCs w:val="18"/>
                <w:lang w:val="en-US" w:eastAsia="pt-BR" w:bidi="ar-SA"/>
              </w:rPr>
            </w:pPr>
            <w:r>
              <w:rPr>
                <w:rFonts w:hint="default" w:ascii="Arial" w:hAnsi="Arial" w:cs="Arial" w:eastAsiaTheme="minorHAnsi"/>
                <w:i/>
                <w:sz w:val="18"/>
                <w:szCs w:val="18"/>
                <w:lang w:val="en-US" w:eastAsia="pt-BR" w:bidi="ar-SA"/>
              </w:rPr>
              <w:t>13</w:t>
            </w:r>
          </w:p>
        </w:tc>
        <w:tc>
          <w:tcPr>
            <w:tcW w:w="3850" w:type="dxa"/>
            <w:tcBorders>
              <w:left w:val="single" w:color="000000" w:sz="4" w:space="0"/>
            </w:tcBorders>
            <w:shd w:val="clear" w:color="auto" w:fill="auto"/>
            <w:vAlign w:val="center"/>
          </w:tcPr>
          <w:p>
            <w:pPr>
              <w:pStyle w:val="61"/>
              <w:rPr>
                <w:rFonts w:hint="default" w:ascii="Arial" w:hAnsi="Arial" w:cs="Arial" w:eastAsiaTheme="minorHAnsi"/>
                <w:i/>
                <w:sz w:val="18"/>
                <w:szCs w:val="18"/>
                <w:lang w:val="pt-BR" w:eastAsia="pt-BR" w:bidi="ar-SA"/>
              </w:rPr>
            </w:pPr>
            <w:r>
              <w:rPr>
                <w:rFonts w:hint="default" w:ascii="Arial" w:hAnsi="Arial" w:cs="Arial"/>
                <w:sz w:val="18"/>
                <w:szCs w:val="18"/>
                <w:lang w:val="pt-BR" w:eastAsia="pt-BR"/>
              </w:rPr>
              <w:t>Posto de serviços de s</w:t>
            </w:r>
            <w:r>
              <w:rPr>
                <w:rFonts w:hint="default" w:ascii="Arial" w:hAnsi="Arial" w:cs="Arial"/>
                <w:sz w:val="18"/>
                <w:szCs w:val="18"/>
                <w:lang w:val="pt-BR"/>
              </w:rPr>
              <w:t>erviços de vigilância e segurança patrimonial, armada</w:t>
            </w:r>
            <w:r>
              <w:rPr>
                <w:rFonts w:hint="default" w:ascii="Arial" w:hAnsi="Arial" w:cs="Arial"/>
                <w:sz w:val="18"/>
                <w:szCs w:val="18"/>
                <w:lang w:val="pt-BR" w:eastAsia="pt-BR"/>
              </w:rPr>
              <w:t xml:space="preserve">, em escala de 12 (doze) horas </w:t>
            </w:r>
            <w:r>
              <w:rPr>
                <w:rFonts w:hint="default" w:ascii="Arial" w:hAnsi="Arial" w:cs="Arial"/>
                <w:b/>
                <w:bCs/>
                <w:i/>
                <w:sz w:val="18"/>
                <w:szCs w:val="18"/>
                <w:lang w:val="pt-BR" w:eastAsia="pt-BR"/>
              </w:rPr>
              <w:t>NOTURNAS</w:t>
            </w:r>
            <w:r>
              <w:rPr>
                <w:rFonts w:hint="default" w:ascii="Arial" w:hAnsi="Arial" w:cs="Arial"/>
                <w:sz w:val="18"/>
                <w:szCs w:val="18"/>
                <w:lang w:val="pt-BR" w:eastAsia="pt-BR"/>
              </w:rPr>
              <w:t>, de segunda-feira a domingo, envolvendo 2 (dois) vigilantes em turnos de 12 (doze) x 36 (trinta e seis) horas.</w:t>
            </w:r>
          </w:p>
        </w:tc>
        <w:tc>
          <w:tcPr>
            <w:tcW w:w="1980" w:type="dxa"/>
            <w:vMerge w:val="continue"/>
            <w:tcBorders>
              <w:left w:val="single" w:color="000000" w:sz="4" w:space="0"/>
            </w:tcBorders>
            <w:shd w:val="clear" w:color="auto" w:fill="auto"/>
          </w:tcPr>
          <w:p>
            <w:pPr>
              <w:pStyle w:val="61"/>
              <w:rPr>
                <w:rFonts w:hint="default" w:ascii="Arial" w:hAnsi="Arial" w:cs="Arial" w:eastAsiaTheme="minorHAnsi"/>
                <w:i/>
                <w:sz w:val="18"/>
                <w:szCs w:val="18"/>
                <w:lang w:val="pt-BR" w:eastAsia="pt-BR" w:bidi="ar-SA"/>
              </w:rPr>
            </w:pPr>
          </w:p>
        </w:tc>
        <w:tc>
          <w:tcPr>
            <w:tcW w:w="1190" w:type="dxa"/>
            <w:tcBorders>
              <w:left w:val="single" w:color="000000" w:sz="4" w:space="0"/>
            </w:tcBorders>
            <w:shd w:val="clear" w:color="auto" w:fill="auto"/>
            <w:vAlign w:val="center"/>
          </w:tcPr>
          <w:p>
            <w:pPr>
              <w:jc w:val="center"/>
              <w:rPr>
                <w:rFonts w:hint="default" w:ascii="Arial" w:hAnsi="Arial" w:cs="Arial"/>
                <w:i/>
                <w:sz w:val="18"/>
                <w:szCs w:val="18"/>
                <w:lang w:eastAsia="pt-BR"/>
              </w:rPr>
            </w:pPr>
            <w:r>
              <w:rPr>
                <w:rFonts w:hint="default" w:ascii="Arial" w:hAnsi="Arial" w:cs="Arial"/>
                <w:i/>
                <w:sz w:val="18"/>
                <w:szCs w:val="18"/>
                <w:lang w:eastAsia="pt-BR"/>
              </w:rPr>
              <w:t>Posto</w:t>
            </w:r>
          </w:p>
        </w:tc>
        <w:tc>
          <w:tcPr>
            <w:tcW w:w="1640" w:type="dxa"/>
            <w:tcBorders>
              <w:left w:val="single" w:color="000000" w:sz="4" w:space="0"/>
              <w:right w:val="single" w:color="000000" w:sz="4" w:space="0"/>
            </w:tcBorders>
            <w:shd w:val="clear" w:color="auto" w:fill="auto"/>
            <w:vAlign w:val="center"/>
          </w:tcPr>
          <w:p>
            <w:pPr>
              <w:pStyle w:val="61"/>
              <w:jc w:val="center"/>
              <w:rPr>
                <w:rFonts w:hint="default" w:ascii="Arial" w:hAnsi="Arial" w:cs="Arial" w:eastAsiaTheme="minorHAnsi"/>
                <w:i/>
                <w:sz w:val="18"/>
                <w:szCs w:val="18"/>
                <w:lang w:val="pt-BR" w:eastAsia="pt-BR" w:bidi="ar-SA"/>
              </w:rPr>
            </w:pPr>
            <w:r>
              <w:rPr>
                <w:rFonts w:hint="default" w:ascii="Arial" w:hAnsi="Arial" w:cs="Arial" w:eastAsiaTheme="minorHAnsi"/>
                <w:i/>
                <w:sz w:val="18"/>
                <w:szCs w:val="18"/>
                <w:lang w:val="pt-BR" w:eastAsia="pt-BR" w:bidi="ar-SA"/>
              </w:rPr>
              <w:t>4</w:t>
            </w:r>
          </w:p>
        </w:tc>
      </w:tr>
    </w:tbl>
    <w:p>
      <w:pPr>
        <w:numPr>
          <w:ilvl w:val="2"/>
          <w:numId w:val="2"/>
        </w:numPr>
        <w:spacing w:before="120" w:after="120" w:line="276" w:lineRule="auto"/>
        <w:ind w:left="845" w:leftChars="0" w:firstLine="0"/>
        <w:jc w:val="both"/>
        <w:rPr>
          <w:rFonts w:hint="default" w:ascii="Arial" w:hAnsi="Arial" w:cs="Arial"/>
          <w:sz w:val="21"/>
          <w:szCs w:val="21"/>
        </w:rPr>
      </w:pPr>
      <w:r>
        <w:rPr>
          <w:rFonts w:hint="default" w:ascii="Arial" w:hAnsi="Arial" w:cs="Arial"/>
          <w:sz w:val="21"/>
          <w:szCs w:val="21"/>
        </w:rPr>
        <w:t>Os serviços serão executados nas dependências e instalações das Unidades Administrativas e Acadêmicas vinculadas à Reitoria do IFPB, conforme a tabela a seguir:</w:t>
      </w:r>
    </w:p>
    <w:p>
      <w:pPr>
        <w:numPr>
          <w:ilvl w:val="2"/>
          <w:numId w:val="2"/>
        </w:numPr>
        <w:spacing w:before="120" w:after="120" w:line="276" w:lineRule="auto"/>
        <w:ind w:left="845" w:leftChars="0" w:firstLine="0"/>
        <w:jc w:val="both"/>
        <w:rPr>
          <w:rFonts w:hint="default" w:ascii="Arial" w:hAnsi="Arial" w:cs="Arial"/>
          <w:sz w:val="21"/>
          <w:szCs w:val="21"/>
        </w:rPr>
      </w:pPr>
      <w:r>
        <w:rPr>
          <w:rFonts w:hint="default" w:ascii="Arial" w:hAnsi="Arial" w:cs="Arial"/>
          <w:sz w:val="21"/>
          <w:szCs w:val="21"/>
        </w:rPr>
        <w:t>Os valores da proposta, incluindo todos os custos operacionais, encargos previdenciários, trabalhistas, tributários, comerciais e quaisquer outros que incidam direta ou indiretamente na prestação dos serviços, deverão ser apurados mediante o preenchimento do modelo de Planilha de Custos e Formação de Preços, conforme</w:t>
      </w:r>
      <w:r>
        <w:rPr>
          <w:rFonts w:hint="default" w:ascii="Arial" w:hAnsi="Arial" w:cs="Arial"/>
          <w:sz w:val="21"/>
          <w:szCs w:val="21"/>
          <w:lang w:val="pt-BR"/>
        </w:rPr>
        <w:t xml:space="preserve"> </w:t>
      </w:r>
      <w:r>
        <w:rPr>
          <w:rFonts w:hint="default" w:ascii="Arial" w:hAnsi="Arial" w:cs="Arial"/>
          <w:sz w:val="21"/>
          <w:szCs w:val="21"/>
        </w:rPr>
        <w:t>ANEXO VII-D</w:t>
      </w:r>
      <w:r>
        <w:rPr>
          <w:rFonts w:hint="default" w:ascii="Arial" w:hAnsi="Arial" w:cs="Arial"/>
          <w:sz w:val="21"/>
          <w:szCs w:val="21"/>
          <w:lang w:val="pt-BR"/>
        </w:rPr>
        <w:t>, da I</w:t>
      </w:r>
      <w:r>
        <w:rPr>
          <w:rFonts w:hint="default" w:ascii="Arial" w:hAnsi="Arial" w:cs="Arial"/>
          <w:sz w:val="21"/>
          <w:szCs w:val="21"/>
        </w:rPr>
        <w:t xml:space="preserve">nstrução </w:t>
      </w:r>
      <w:r>
        <w:rPr>
          <w:rFonts w:hint="default" w:ascii="Arial" w:hAnsi="Arial" w:cs="Arial"/>
          <w:sz w:val="21"/>
          <w:szCs w:val="21"/>
          <w:lang w:val="pt-BR"/>
        </w:rPr>
        <w:t>N</w:t>
      </w:r>
      <w:r>
        <w:rPr>
          <w:rFonts w:hint="default" w:ascii="Arial" w:hAnsi="Arial" w:cs="Arial"/>
          <w:sz w:val="21"/>
          <w:szCs w:val="21"/>
        </w:rPr>
        <w:t>ormativa</w:t>
      </w:r>
      <w:r>
        <w:rPr>
          <w:rFonts w:hint="default" w:ascii="Arial" w:hAnsi="Arial" w:cs="Arial"/>
          <w:sz w:val="21"/>
          <w:szCs w:val="21"/>
          <w:lang w:val="pt-BR"/>
        </w:rPr>
        <w:t xml:space="preserve"> SEGES/MPDG</w:t>
      </w:r>
      <w:r>
        <w:rPr>
          <w:rFonts w:hint="default" w:ascii="Arial" w:hAnsi="Arial" w:cs="Arial"/>
          <w:sz w:val="21"/>
          <w:szCs w:val="21"/>
        </w:rPr>
        <w:t xml:space="preserve"> nº 07, de 20 de setembro de 2018;</w:t>
      </w:r>
    </w:p>
    <w:p>
      <w:pPr>
        <w:numPr>
          <w:ilvl w:val="2"/>
          <w:numId w:val="2"/>
        </w:numPr>
        <w:spacing w:before="120" w:after="120" w:line="276" w:lineRule="auto"/>
        <w:ind w:left="845" w:leftChars="0" w:firstLine="0"/>
        <w:jc w:val="both"/>
        <w:rPr>
          <w:rFonts w:hint="default" w:ascii="Arial" w:hAnsi="Arial" w:cs="Arial"/>
          <w:bCs/>
          <w:sz w:val="21"/>
          <w:szCs w:val="21"/>
        </w:rPr>
      </w:pPr>
      <w:r>
        <w:rPr>
          <w:rFonts w:hint="default" w:ascii="Arial" w:hAnsi="Arial" w:cs="Arial"/>
          <w:sz w:val="21"/>
          <w:szCs w:val="21"/>
        </w:rPr>
        <w:t>A fim de assegurar o tratamento isonômico entre os licitantes, informa-se que no cálculo do valor estimado pela Administração, foram utilizadas as seguintes Convenção Coletiva de Trabalho:</w:t>
      </w:r>
    </w:p>
    <w:p>
      <w:pPr>
        <w:numPr>
          <w:ilvl w:val="3"/>
          <w:numId w:val="2"/>
        </w:numPr>
        <w:spacing w:before="120" w:after="120" w:line="276" w:lineRule="auto"/>
        <w:ind w:left="1265" w:leftChars="0" w:firstLine="0"/>
        <w:jc w:val="both"/>
        <w:rPr>
          <w:rFonts w:hint="default" w:ascii="Arial" w:hAnsi="Arial" w:cs="Arial"/>
          <w:bCs/>
          <w:sz w:val="21"/>
          <w:szCs w:val="21"/>
        </w:rPr>
      </w:pPr>
      <w:r>
        <w:rPr>
          <w:rFonts w:hint="default" w:ascii="Arial" w:hAnsi="Arial" w:cs="Arial"/>
          <w:bCs/>
          <w:sz w:val="21"/>
          <w:szCs w:val="21"/>
        </w:rPr>
        <w:t>Convenção Coletiva de Trabalho - CCT n° PB 000</w:t>
      </w:r>
      <w:r>
        <w:rPr>
          <w:rFonts w:hint="default" w:ascii="Arial" w:hAnsi="Arial" w:cs="Arial"/>
          <w:bCs/>
          <w:sz w:val="21"/>
          <w:szCs w:val="21"/>
          <w:lang w:val="pt-BR"/>
        </w:rPr>
        <w:t>041</w:t>
      </w:r>
      <w:r>
        <w:rPr>
          <w:rFonts w:hint="default" w:ascii="Arial" w:hAnsi="Arial" w:cs="Arial"/>
          <w:bCs/>
          <w:sz w:val="21"/>
          <w:szCs w:val="21"/>
        </w:rPr>
        <w:t>/20</w:t>
      </w:r>
      <w:r>
        <w:rPr>
          <w:rFonts w:hint="default" w:ascii="Arial" w:hAnsi="Arial" w:cs="Arial"/>
          <w:bCs/>
          <w:sz w:val="21"/>
          <w:szCs w:val="21"/>
          <w:lang w:val="pt-BR"/>
        </w:rPr>
        <w:t>20</w:t>
      </w:r>
      <w:r>
        <w:rPr>
          <w:rFonts w:hint="default" w:ascii="Arial" w:hAnsi="Arial" w:cs="Arial"/>
          <w:bCs/>
          <w:sz w:val="21"/>
          <w:szCs w:val="21"/>
        </w:rPr>
        <w:t>; e</w:t>
      </w:r>
    </w:p>
    <w:p>
      <w:pPr>
        <w:numPr>
          <w:ilvl w:val="3"/>
          <w:numId w:val="2"/>
        </w:numPr>
        <w:spacing w:before="120" w:after="120" w:line="276" w:lineRule="auto"/>
        <w:ind w:left="1265" w:leftChars="0" w:firstLine="0"/>
        <w:jc w:val="both"/>
        <w:rPr>
          <w:rFonts w:hint="default" w:ascii="Arial" w:hAnsi="Arial" w:cs="Arial"/>
          <w:bCs/>
          <w:sz w:val="21"/>
          <w:szCs w:val="21"/>
        </w:rPr>
      </w:pPr>
      <w:r>
        <w:rPr>
          <w:rFonts w:hint="default" w:ascii="Arial" w:hAnsi="Arial" w:cs="Arial"/>
          <w:bCs/>
          <w:sz w:val="21"/>
          <w:szCs w:val="21"/>
        </w:rPr>
        <w:t>Convenção Coletiva de Trabalho - CCT n° PB 000074/2019;</w:t>
      </w:r>
    </w:p>
    <w:p>
      <w:pPr>
        <w:numPr>
          <w:ilvl w:val="2"/>
          <w:numId w:val="2"/>
        </w:numPr>
        <w:spacing w:before="120" w:after="120" w:line="276" w:lineRule="auto"/>
        <w:ind w:left="845" w:leftChars="0" w:firstLine="0"/>
        <w:jc w:val="both"/>
        <w:rPr>
          <w:rFonts w:hint="default" w:ascii="Arial" w:hAnsi="Arial" w:cs="Arial"/>
          <w:sz w:val="21"/>
          <w:szCs w:val="21"/>
        </w:rPr>
      </w:pPr>
      <w:r>
        <w:rPr>
          <w:rFonts w:hint="default" w:ascii="Arial" w:hAnsi="Arial" w:cs="Arial"/>
          <w:sz w:val="21"/>
          <w:szCs w:val="21"/>
        </w:rPr>
        <w:t>Será exigida a garantia de execução do contrato, nos moldes do art. 56 da Lei nº 8.666, de 1993, conforme estabelecido no item 21 deste Termo.</w:t>
      </w:r>
    </w:p>
    <w:p>
      <w:pPr>
        <w:numPr>
          <w:ilvl w:val="2"/>
          <w:numId w:val="2"/>
        </w:numPr>
        <w:spacing w:before="120" w:after="120" w:line="276" w:lineRule="auto"/>
        <w:ind w:left="845" w:leftChars="0" w:firstLine="0"/>
        <w:jc w:val="both"/>
        <w:rPr>
          <w:rFonts w:hint="default" w:ascii="Arial" w:hAnsi="Arial" w:cs="Arial"/>
          <w:sz w:val="21"/>
          <w:szCs w:val="21"/>
        </w:rPr>
      </w:pPr>
      <w:r>
        <w:rPr>
          <w:rFonts w:hint="default" w:ascii="Arial" w:hAnsi="Arial" w:cs="Arial"/>
          <w:sz w:val="21"/>
          <w:szCs w:val="21"/>
        </w:rPr>
        <w:t>Será adotado o pagamento pelo Fato Gerador, conforme estabelecido no item 19 deste Termo de Referência;</w:t>
      </w:r>
    </w:p>
    <w:p>
      <w:pPr>
        <w:pStyle w:val="33"/>
        <w:rPr>
          <w:rFonts w:hint="default" w:ascii="Arial" w:hAnsi="Arial" w:cs="Arial"/>
          <w:sz w:val="21"/>
          <w:szCs w:val="21"/>
        </w:rPr>
      </w:pPr>
      <w:r>
        <w:rPr>
          <w:rFonts w:hint="default" w:ascii="Arial" w:hAnsi="Arial" w:cs="Arial"/>
          <w:sz w:val="21"/>
          <w:szCs w:val="21"/>
        </w:rPr>
        <w:t>UNIFORMES</w:t>
      </w:r>
    </w:p>
    <w:p>
      <w:pPr>
        <w:numPr>
          <w:ilvl w:val="1"/>
          <w:numId w:val="2"/>
        </w:numPr>
        <w:spacing w:before="120" w:after="120" w:line="276" w:lineRule="auto"/>
        <w:ind w:left="425" w:firstLine="0"/>
        <w:jc w:val="both"/>
        <w:rPr>
          <w:rFonts w:hint="default" w:ascii="Arial" w:hAnsi="Arial" w:cs="Arial"/>
          <w:sz w:val="21"/>
          <w:szCs w:val="21"/>
        </w:rPr>
      </w:pPr>
      <w:r>
        <w:rPr>
          <w:rFonts w:hint="default" w:ascii="Arial" w:hAnsi="Arial" w:cs="Arial"/>
          <w:sz w:val="21"/>
          <w:szCs w:val="21"/>
        </w:rPr>
        <w:t>Os uniformes a serem fornecidos pela Contratada a seus empregados deverão ser condizentes com a atividade a ser desempenhada no órgão Contratante, compreendendo peças para todas as estações climáticas do ano, sem qualquer repasse do custo para o empregado, observando o disposto nos itens seguintes:</w:t>
      </w:r>
    </w:p>
    <w:p>
      <w:pPr>
        <w:numPr>
          <w:ilvl w:val="1"/>
          <w:numId w:val="2"/>
        </w:numPr>
        <w:spacing w:before="120" w:after="120" w:line="276" w:lineRule="auto"/>
        <w:ind w:left="425" w:firstLine="0"/>
        <w:jc w:val="both"/>
        <w:rPr>
          <w:rFonts w:hint="default" w:ascii="Arial" w:hAnsi="Arial" w:cs="Arial"/>
          <w:sz w:val="21"/>
          <w:szCs w:val="21"/>
        </w:rPr>
      </w:pPr>
      <w:r>
        <w:rPr>
          <w:rFonts w:hint="default" w:ascii="Arial" w:hAnsi="Arial" w:cs="Arial"/>
          <w:sz w:val="21"/>
          <w:szCs w:val="21"/>
        </w:rPr>
        <w:t>O uniforme deverá compreender as seguintes peças do vestuário:</w:t>
      </w:r>
    </w:p>
    <w:p>
      <w:pPr>
        <w:numPr>
          <w:numId w:val="0"/>
        </w:numPr>
        <w:spacing w:before="120" w:after="120" w:line="276" w:lineRule="auto"/>
        <w:ind w:left="425" w:leftChars="0"/>
        <w:jc w:val="both"/>
        <w:rPr>
          <w:rFonts w:hint="default" w:ascii="Arial" w:hAnsi="Arial" w:cs="Arial"/>
          <w:sz w:val="21"/>
          <w:szCs w:val="21"/>
        </w:rPr>
      </w:pPr>
    </w:p>
    <w:p>
      <w:pPr>
        <w:numPr>
          <w:numId w:val="0"/>
        </w:numPr>
        <w:spacing w:before="120" w:after="120" w:line="276" w:lineRule="auto"/>
        <w:ind w:left="425" w:leftChars="0"/>
        <w:jc w:val="both"/>
        <w:rPr>
          <w:rFonts w:hint="default" w:ascii="Arial" w:hAnsi="Arial" w:cs="Arial"/>
          <w:sz w:val="21"/>
          <w:szCs w:val="21"/>
        </w:rPr>
      </w:pPr>
    </w:p>
    <w:tbl>
      <w:tblPr>
        <w:tblStyle w:val="17"/>
        <w:tblW w:w="95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0"/>
        <w:gridCol w:w="1430"/>
        <w:gridCol w:w="5077"/>
        <w:gridCol w:w="2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70" w:type="dxa"/>
            <w:gridSpan w:val="4"/>
            <w:shd w:val="clear" w:color="auto" w:fill="D7D7D7" w:themeFill="background1" w:themeFillShade="D8"/>
            <w:vAlign w:val="center"/>
          </w:tcPr>
          <w:p>
            <w:pPr>
              <w:jc w:val="center"/>
              <w:rPr>
                <w:rFonts w:hint="default" w:ascii="Arial" w:hAnsi="Arial" w:cs="Arial" w:eastAsiaTheme="minorEastAsia"/>
                <w:b/>
                <w:bCs/>
                <w:sz w:val="18"/>
                <w:szCs w:val="18"/>
                <w:lang w:val="en-US" w:eastAsia="pt-BR"/>
              </w:rPr>
            </w:pPr>
            <w:r>
              <w:rPr>
                <w:rFonts w:hint="default" w:ascii="Arial" w:hAnsi="Arial" w:cs="Arial" w:eastAsiaTheme="minorEastAsia"/>
                <w:b/>
                <w:bCs/>
                <w:sz w:val="18"/>
                <w:szCs w:val="18"/>
                <w:lang w:val="en-US" w:eastAsia="pt-BR"/>
              </w:rPr>
              <w:t>AGENTE DE PORTARIA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0" w:type="dxa"/>
            <w:shd w:val="clear" w:color="auto" w:fill="D7D7D7" w:themeFill="background1" w:themeFillShade="D8"/>
            <w:vAlign w:val="center"/>
          </w:tcPr>
          <w:p>
            <w:pPr>
              <w:jc w:val="center"/>
              <w:rPr>
                <w:rFonts w:hint="default" w:ascii="Arial" w:hAnsi="Arial" w:cs="Arial" w:eastAsiaTheme="minorEastAsia"/>
                <w:b/>
                <w:bCs/>
                <w:sz w:val="18"/>
                <w:szCs w:val="18"/>
                <w:lang w:val="en-US" w:eastAsia="pt-BR"/>
              </w:rPr>
            </w:pPr>
            <w:r>
              <w:rPr>
                <w:rFonts w:hint="default" w:ascii="Arial" w:hAnsi="Arial" w:cs="Arial" w:eastAsiaTheme="minorEastAsia"/>
                <w:b/>
                <w:bCs/>
                <w:sz w:val="18"/>
                <w:szCs w:val="18"/>
                <w:lang w:val="en-US" w:eastAsia="pt-BR"/>
              </w:rPr>
              <w:t>ITEM</w:t>
            </w:r>
          </w:p>
        </w:tc>
        <w:tc>
          <w:tcPr>
            <w:tcW w:w="1430" w:type="dxa"/>
            <w:shd w:val="clear" w:color="auto" w:fill="D7D7D7" w:themeFill="background1" w:themeFillShade="D8"/>
            <w:vAlign w:val="center"/>
          </w:tcPr>
          <w:p>
            <w:pPr>
              <w:jc w:val="center"/>
              <w:rPr>
                <w:rFonts w:hint="default" w:ascii="Arial" w:hAnsi="Arial" w:cs="Arial" w:eastAsiaTheme="minorEastAsia"/>
                <w:b/>
                <w:bCs/>
                <w:sz w:val="18"/>
                <w:szCs w:val="18"/>
                <w:lang w:val="en-US" w:eastAsia="pt-BR"/>
              </w:rPr>
            </w:pPr>
            <w:r>
              <w:rPr>
                <w:rFonts w:hint="default" w:ascii="Arial" w:hAnsi="Arial" w:cs="Arial" w:eastAsiaTheme="minorEastAsia"/>
                <w:b/>
                <w:bCs/>
                <w:sz w:val="18"/>
                <w:szCs w:val="18"/>
                <w:lang w:val="en-US" w:eastAsia="pt-BR"/>
              </w:rPr>
              <w:t>PEÇA</w:t>
            </w:r>
          </w:p>
        </w:tc>
        <w:tc>
          <w:tcPr>
            <w:tcW w:w="5077" w:type="dxa"/>
            <w:shd w:val="clear" w:color="auto" w:fill="D7D7D7" w:themeFill="background1" w:themeFillShade="D8"/>
            <w:vAlign w:val="center"/>
          </w:tcPr>
          <w:p>
            <w:pPr>
              <w:jc w:val="center"/>
              <w:rPr>
                <w:rFonts w:hint="default" w:ascii="Arial" w:hAnsi="Arial" w:cs="Arial" w:eastAsiaTheme="minorEastAsia"/>
                <w:b/>
                <w:bCs/>
                <w:sz w:val="18"/>
                <w:szCs w:val="18"/>
                <w:lang w:val="en-US" w:eastAsia="pt-BR"/>
              </w:rPr>
            </w:pPr>
            <w:r>
              <w:rPr>
                <w:rFonts w:hint="default" w:ascii="Arial" w:hAnsi="Arial" w:cs="Arial" w:eastAsiaTheme="minorEastAsia"/>
                <w:b/>
                <w:bCs/>
                <w:sz w:val="18"/>
                <w:szCs w:val="18"/>
                <w:lang w:val="en-US" w:eastAsia="pt-BR"/>
              </w:rPr>
              <w:t>DESCRIÇÃO</w:t>
            </w:r>
          </w:p>
        </w:tc>
        <w:tc>
          <w:tcPr>
            <w:tcW w:w="2393" w:type="dxa"/>
            <w:shd w:val="clear" w:color="auto" w:fill="D7D7D7" w:themeFill="background1" w:themeFillShade="D8"/>
            <w:vAlign w:val="center"/>
          </w:tcPr>
          <w:p>
            <w:pPr>
              <w:jc w:val="center"/>
              <w:rPr>
                <w:rFonts w:hint="default" w:ascii="Arial" w:hAnsi="Arial" w:cs="Arial" w:eastAsiaTheme="minorEastAsia"/>
                <w:b/>
                <w:bCs/>
                <w:sz w:val="18"/>
                <w:szCs w:val="18"/>
                <w:lang w:val="en-US" w:eastAsia="pt-BR"/>
              </w:rPr>
            </w:pPr>
            <w:r>
              <w:rPr>
                <w:rFonts w:hint="default" w:ascii="Arial" w:hAnsi="Arial" w:cs="Arial" w:eastAsiaTheme="minorEastAsia"/>
                <w:b/>
                <w:bCs/>
                <w:sz w:val="18"/>
                <w:szCs w:val="18"/>
                <w:lang w:val="en-US" w:eastAsia="pt-BR"/>
              </w:rPr>
              <w:t>QUANTIDADE ANUAL POR PROFISSIONAL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0" w:type="dxa"/>
            <w:vAlign w:val="center"/>
          </w:tcPr>
          <w:p>
            <w:pPr>
              <w:jc w:val="center"/>
              <w:rPr>
                <w:rFonts w:hint="default" w:ascii="Arial" w:hAnsi="Arial" w:cs="Arial" w:eastAsiaTheme="minorEastAsia"/>
                <w:sz w:val="18"/>
                <w:szCs w:val="18"/>
                <w:lang w:eastAsia="pt-BR"/>
              </w:rPr>
            </w:pPr>
            <w:r>
              <w:rPr>
                <w:rFonts w:hint="default" w:ascii="Arial" w:hAnsi="Arial" w:cs="Arial" w:eastAsiaTheme="minorEastAsia"/>
                <w:sz w:val="18"/>
                <w:szCs w:val="18"/>
                <w:lang w:eastAsia="pt-BR"/>
              </w:rPr>
              <w:t>1</w:t>
            </w:r>
          </w:p>
        </w:tc>
        <w:tc>
          <w:tcPr>
            <w:tcW w:w="1430" w:type="dxa"/>
            <w:vAlign w:val="center"/>
          </w:tcPr>
          <w:p>
            <w:pPr>
              <w:jc w:val="center"/>
              <w:rPr>
                <w:rFonts w:hint="default" w:ascii="Arial" w:hAnsi="Arial" w:cs="Arial" w:eastAsiaTheme="minorEastAsia"/>
                <w:sz w:val="18"/>
                <w:szCs w:val="18"/>
                <w:lang w:eastAsia="pt-BR"/>
              </w:rPr>
            </w:pPr>
            <w:r>
              <w:rPr>
                <w:rFonts w:hint="default" w:ascii="Arial" w:hAnsi="Arial" w:cs="Arial" w:eastAsiaTheme="minorEastAsia"/>
                <w:sz w:val="18"/>
                <w:szCs w:val="18"/>
                <w:lang w:eastAsia="pt-BR"/>
              </w:rPr>
              <w:t>CALÇA</w:t>
            </w:r>
          </w:p>
        </w:tc>
        <w:tc>
          <w:tcPr>
            <w:tcW w:w="5077" w:type="dxa"/>
            <w:vAlign w:val="center"/>
          </w:tcPr>
          <w:p>
            <w:pPr>
              <w:jc w:val="both"/>
              <w:rPr>
                <w:rFonts w:hint="default" w:ascii="Arial" w:hAnsi="Arial" w:cs="Arial" w:eastAsiaTheme="minorEastAsia"/>
                <w:sz w:val="18"/>
                <w:szCs w:val="18"/>
                <w:lang w:eastAsia="pt-BR"/>
              </w:rPr>
            </w:pPr>
            <w:r>
              <w:rPr>
                <w:rFonts w:hint="default" w:ascii="Arial" w:hAnsi="Arial" w:cs="Arial" w:eastAsiaTheme="minorEastAsia"/>
                <w:sz w:val="18"/>
                <w:szCs w:val="18"/>
                <w:lang w:eastAsia="pt-BR"/>
              </w:rPr>
              <w:t>Calça, TIPO SOCIAL, com presilhas para cinto, em cor escura, em tecido Oxford, com cortes adequados a cada profissional, masculino ou feminino.</w:t>
            </w:r>
          </w:p>
        </w:tc>
        <w:tc>
          <w:tcPr>
            <w:tcW w:w="2393" w:type="dxa"/>
            <w:vAlign w:val="center"/>
          </w:tcPr>
          <w:p>
            <w:pPr>
              <w:jc w:val="center"/>
              <w:rPr>
                <w:rFonts w:hint="default" w:ascii="Arial" w:hAnsi="Arial" w:cs="Arial" w:eastAsiaTheme="minorEastAsia"/>
                <w:sz w:val="18"/>
                <w:szCs w:val="18"/>
                <w:lang w:eastAsia="pt-BR"/>
              </w:rPr>
            </w:pPr>
            <w:r>
              <w:rPr>
                <w:rFonts w:hint="default" w:ascii="Arial" w:hAnsi="Arial" w:cs="Arial" w:eastAsiaTheme="minorEastAsia"/>
                <w:sz w:val="18"/>
                <w:szCs w:val="18"/>
                <w:lang w:eastAsia="pt-BR"/>
              </w:rPr>
              <w:t>4 (quatro)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0" w:type="dxa"/>
            <w:vAlign w:val="center"/>
          </w:tcPr>
          <w:p>
            <w:pPr>
              <w:jc w:val="center"/>
              <w:rPr>
                <w:rFonts w:hint="default" w:ascii="Arial" w:hAnsi="Arial" w:cs="Arial" w:eastAsiaTheme="minorEastAsia"/>
                <w:sz w:val="18"/>
                <w:szCs w:val="18"/>
                <w:lang w:eastAsia="pt-BR"/>
              </w:rPr>
            </w:pPr>
            <w:r>
              <w:rPr>
                <w:rFonts w:hint="default" w:ascii="Arial" w:hAnsi="Arial" w:cs="Arial" w:eastAsiaTheme="minorEastAsia"/>
                <w:sz w:val="18"/>
                <w:szCs w:val="18"/>
                <w:lang w:eastAsia="pt-BR"/>
              </w:rPr>
              <w:t>2</w:t>
            </w:r>
          </w:p>
        </w:tc>
        <w:tc>
          <w:tcPr>
            <w:tcW w:w="1430" w:type="dxa"/>
            <w:vAlign w:val="center"/>
          </w:tcPr>
          <w:p>
            <w:pPr>
              <w:jc w:val="center"/>
              <w:rPr>
                <w:rFonts w:hint="default" w:ascii="Arial" w:hAnsi="Arial" w:cs="Arial" w:eastAsiaTheme="minorEastAsia"/>
                <w:sz w:val="18"/>
                <w:szCs w:val="18"/>
                <w:lang w:eastAsia="pt-BR"/>
              </w:rPr>
            </w:pPr>
            <w:r>
              <w:rPr>
                <w:rFonts w:hint="default" w:ascii="Arial" w:hAnsi="Arial" w:cs="Arial" w:eastAsiaTheme="minorEastAsia"/>
                <w:sz w:val="18"/>
                <w:szCs w:val="18"/>
                <w:lang w:eastAsia="pt-BR"/>
              </w:rPr>
              <w:t>CAMISA</w:t>
            </w:r>
          </w:p>
        </w:tc>
        <w:tc>
          <w:tcPr>
            <w:tcW w:w="5077" w:type="dxa"/>
            <w:vAlign w:val="center"/>
          </w:tcPr>
          <w:p>
            <w:pPr>
              <w:jc w:val="both"/>
              <w:rPr>
                <w:rFonts w:hint="default" w:ascii="Arial" w:hAnsi="Arial" w:cs="Arial" w:eastAsiaTheme="minorEastAsia"/>
                <w:sz w:val="18"/>
                <w:szCs w:val="18"/>
                <w:lang w:eastAsia="pt-BR"/>
              </w:rPr>
            </w:pPr>
            <w:r>
              <w:rPr>
                <w:rFonts w:hint="default" w:ascii="Arial" w:hAnsi="Arial" w:cs="Arial" w:eastAsiaTheme="minorEastAsia"/>
                <w:sz w:val="18"/>
                <w:szCs w:val="18"/>
                <w:lang w:eastAsia="pt-BR"/>
              </w:rPr>
              <w:t>Camisa, TIPO SOCIAL, em tecido Oxford, em cor clara, mangas curtas, com cortes adequados a cada proﬁssional, masculino ou feminino, deve possuir, ainda, a logomarca da empresa em tamanho e local visíveis (no peito, à Esquerda)</w:t>
            </w:r>
          </w:p>
        </w:tc>
        <w:tc>
          <w:tcPr>
            <w:tcW w:w="2393" w:type="dxa"/>
            <w:vAlign w:val="center"/>
          </w:tcPr>
          <w:p>
            <w:pPr>
              <w:jc w:val="center"/>
              <w:rPr>
                <w:rFonts w:hint="default" w:ascii="Arial" w:hAnsi="Arial" w:cs="Arial" w:eastAsiaTheme="minorEastAsia"/>
                <w:sz w:val="18"/>
                <w:szCs w:val="18"/>
                <w:lang w:eastAsia="pt-BR"/>
              </w:rPr>
            </w:pPr>
            <w:r>
              <w:rPr>
                <w:rFonts w:hint="default" w:ascii="Arial" w:hAnsi="Arial" w:cs="Arial" w:eastAsiaTheme="minorEastAsia"/>
                <w:sz w:val="18"/>
                <w:szCs w:val="18"/>
                <w:lang w:eastAsia="pt-BR"/>
              </w:rPr>
              <w:t>4 (quatro)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0" w:type="dxa"/>
            <w:vAlign w:val="center"/>
          </w:tcPr>
          <w:p>
            <w:pPr>
              <w:jc w:val="center"/>
              <w:rPr>
                <w:rFonts w:hint="default" w:ascii="Arial" w:hAnsi="Arial" w:cs="Arial" w:eastAsiaTheme="minorEastAsia"/>
                <w:sz w:val="18"/>
                <w:szCs w:val="18"/>
                <w:lang w:eastAsia="pt-BR"/>
              </w:rPr>
            </w:pPr>
            <w:r>
              <w:rPr>
                <w:rFonts w:hint="default" w:ascii="Arial" w:hAnsi="Arial" w:cs="Arial" w:eastAsiaTheme="minorEastAsia"/>
                <w:sz w:val="18"/>
                <w:szCs w:val="18"/>
                <w:lang w:eastAsia="pt-BR"/>
              </w:rPr>
              <w:t>3</w:t>
            </w:r>
          </w:p>
        </w:tc>
        <w:tc>
          <w:tcPr>
            <w:tcW w:w="1430" w:type="dxa"/>
            <w:vAlign w:val="center"/>
          </w:tcPr>
          <w:p>
            <w:pPr>
              <w:jc w:val="center"/>
              <w:rPr>
                <w:rFonts w:hint="default" w:ascii="Arial" w:hAnsi="Arial" w:cs="Arial" w:eastAsiaTheme="minorEastAsia"/>
                <w:sz w:val="18"/>
                <w:szCs w:val="18"/>
                <w:lang w:eastAsia="pt-BR"/>
              </w:rPr>
            </w:pPr>
            <w:r>
              <w:rPr>
                <w:rFonts w:hint="default" w:ascii="Arial" w:hAnsi="Arial" w:cs="Arial" w:eastAsiaTheme="minorEastAsia"/>
                <w:sz w:val="18"/>
                <w:szCs w:val="18"/>
                <w:lang w:eastAsia="pt-BR"/>
              </w:rPr>
              <w:t>SAPATO</w:t>
            </w:r>
          </w:p>
        </w:tc>
        <w:tc>
          <w:tcPr>
            <w:tcW w:w="5077" w:type="dxa"/>
            <w:vAlign w:val="center"/>
          </w:tcPr>
          <w:p>
            <w:pPr>
              <w:jc w:val="both"/>
              <w:rPr>
                <w:rFonts w:hint="default" w:ascii="Arial" w:hAnsi="Arial" w:cs="Arial" w:eastAsiaTheme="minorEastAsia"/>
                <w:sz w:val="18"/>
                <w:szCs w:val="18"/>
                <w:lang w:eastAsia="pt-BR"/>
              </w:rPr>
            </w:pPr>
            <w:r>
              <w:rPr>
                <w:rFonts w:hint="default" w:ascii="Arial" w:hAnsi="Arial" w:cs="Arial" w:eastAsiaTheme="minorEastAsia"/>
                <w:sz w:val="18"/>
                <w:szCs w:val="18"/>
                <w:lang w:eastAsia="pt-BR"/>
              </w:rPr>
              <w:t>Sapato de boa qualidade em couro, modelo TIPO SOCIAL (masculino) ou MOCASSIM em couro (feminino), ambos na cor preta.</w:t>
            </w:r>
          </w:p>
        </w:tc>
        <w:tc>
          <w:tcPr>
            <w:tcW w:w="2393" w:type="dxa"/>
            <w:vAlign w:val="center"/>
          </w:tcPr>
          <w:p>
            <w:pPr>
              <w:jc w:val="center"/>
              <w:rPr>
                <w:rFonts w:hint="default" w:ascii="Arial" w:hAnsi="Arial" w:cs="Arial" w:eastAsiaTheme="minorEastAsia"/>
                <w:sz w:val="18"/>
                <w:szCs w:val="18"/>
                <w:lang w:eastAsia="pt-BR"/>
              </w:rPr>
            </w:pPr>
            <w:r>
              <w:rPr>
                <w:rFonts w:hint="default" w:ascii="Arial" w:hAnsi="Arial" w:cs="Arial" w:eastAsiaTheme="minorEastAsia"/>
                <w:sz w:val="18"/>
                <w:szCs w:val="18"/>
                <w:lang w:eastAsia="pt-BR"/>
              </w:rPr>
              <w:t>2 (dois)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0" w:type="dxa"/>
            <w:vAlign w:val="center"/>
          </w:tcPr>
          <w:p>
            <w:pPr>
              <w:jc w:val="center"/>
              <w:rPr>
                <w:rFonts w:hint="default" w:ascii="Arial" w:hAnsi="Arial" w:cs="Arial" w:eastAsiaTheme="minorEastAsia"/>
                <w:sz w:val="18"/>
                <w:szCs w:val="18"/>
                <w:lang w:eastAsia="pt-BR"/>
              </w:rPr>
            </w:pPr>
            <w:r>
              <w:rPr>
                <w:rFonts w:hint="default" w:ascii="Arial" w:hAnsi="Arial" w:cs="Arial" w:eastAsiaTheme="minorEastAsia"/>
                <w:sz w:val="18"/>
                <w:szCs w:val="18"/>
                <w:lang w:eastAsia="pt-BR"/>
              </w:rPr>
              <w:t>4</w:t>
            </w:r>
          </w:p>
        </w:tc>
        <w:tc>
          <w:tcPr>
            <w:tcW w:w="1430" w:type="dxa"/>
            <w:vAlign w:val="center"/>
          </w:tcPr>
          <w:p>
            <w:pPr>
              <w:jc w:val="center"/>
              <w:rPr>
                <w:rFonts w:hint="default" w:ascii="Arial" w:hAnsi="Arial" w:cs="Arial" w:eastAsiaTheme="minorEastAsia"/>
                <w:sz w:val="18"/>
                <w:szCs w:val="18"/>
                <w:lang w:eastAsia="pt-BR"/>
              </w:rPr>
            </w:pPr>
            <w:r>
              <w:rPr>
                <w:rFonts w:hint="default" w:ascii="Arial" w:hAnsi="Arial" w:cs="Arial" w:eastAsiaTheme="minorEastAsia"/>
                <w:sz w:val="18"/>
                <w:szCs w:val="18"/>
                <w:lang w:eastAsia="pt-BR"/>
              </w:rPr>
              <w:t>CINTO</w:t>
            </w:r>
          </w:p>
        </w:tc>
        <w:tc>
          <w:tcPr>
            <w:tcW w:w="5077" w:type="dxa"/>
            <w:vAlign w:val="center"/>
          </w:tcPr>
          <w:p>
            <w:pPr>
              <w:jc w:val="both"/>
              <w:rPr>
                <w:rFonts w:hint="default" w:ascii="Arial" w:hAnsi="Arial" w:cs="Arial" w:eastAsiaTheme="minorEastAsia"/>
                <w:sz w:val="18"/>
                <w:szCs w:val="18"/>
                <w:lang w:eastAsia="pt-BR"/>
              </w:rPr>
            </w:pPr>
            <w:r>
              <w:rPr>
                <w:rFonts w:hint="default" w:ascii="Arial" w:hAnsi="Arial" w:cs="Arial" w:eastAsiaTheme="minorEastAsia"/>
                <w:sz w:val="18"/>
                <w:szCs w:val="18"/>
                <w:lang w:eastAsia="pt-BR"/>
              </w:rPr>
              <w:t>Cinto, em couro, constituído de uma face na cor preta, sem costura,</w:t>
            </w:r>
            <w:r>
              <w:rPr>
                <w:rFonts w:hint="default" w:ascii="Arial" w:hAnsi="Arial" w:cs="Arial" w:eastAsiaTheme="minorEastAsia"/>
                <w:sz w:val="18"/>
                <w:szCs w:val="18"/>
                <w:lang w:val="en-US" w:eastAsia="pt-BR"/>
              </w:rPr>
              <w:t xml:space="preserve"> </w:t>
            </w:r>
            <w:r>
              <w:rPr>
                <w:rFonts w:hint="default" w:ascii="Arial" w:hAnsi="Arial" w:cs="Arial" w:eastAsiaTheme="minorEastAsia"/>
                <w:sz w:val="18"/>
                <w:szCs w:val="18"/>
                <w:lang w:eastAsia="pt-BR"/>
              </w:rPr>
              <w:t>fivela em metal, com garra regulável.</w:t>
            </w:r>
          </w:p>
        </w:tc>
        <w:tc>
          <w:tcPr>
            <w:tcW w:w="2393" w:type="dxa"/>
            <w:vAlign w:val="center"/>
          </w:tcPr>
          <w:p>
            <w:pPr>
              <w:jc w:val="center"/>
              <w:rPr>
                <w:rFonts w:hint="default" w:ascii="Arial" w:hAnsi="Arial" w:cs="Arial" w:eastAsiaTheme="minorEastAsia"/>
                <w:sz w:val="18"/>
                <w:szCs w:val="18"/>
                <w:lang w:eastAsia="pt-BR"/>
              </w:rPr>
            </w:pPr>
            <w:r>
              <w:rPr>
                <w:rFonts w:hint="default" w:ascii="Arial" w:hAnsi="Arial" w:cs="Arial" w:eastAsiaTheme="minorEastAsia"/>
                <w:sz w:val="18"/>
                <w:szCs w:val="18"/>
                <w:lang w:eastAsia="pt-BR"/>
              </w:rPr>
              <w:t>2 (dois)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0" w:type="dxa"/>
            <w:vAlign w:val="center"/>
          </w:tcPr>
          <w:p>
            <w:pPr>
              <w:jc w:val="center"/>
              <w:rPr>
                <w:rFonts w:hint="default" w:ascii="Arial" w:hAnsi="Arial" w:cs="Arial" w:eastAsiaTheme="minorEastAsia"/>
                <w:sz w:val="18"/>
                <w:szCs w:val="18"/>
                <w:lang w:eastAsia="pt-BR"/>
              </w:rPr>
            </w:pPr>
            <w:r>
              <w:rPr>
                <w:rFonts w:hint="default" w:ascii="Arial" w:hAnsi="Arial" w:cs="Arial" w:eastAsiaTheme="minorEastAsia"/>
                <w:sz w:val="18"/>
                <w:szCs w:val="18"/>
                <w:lang w:eastAsia="pt-BR"/>
              </w:rPr>
              <w:t>5</w:t>
            </w:r>
          </w:p>
        </w:tc>
        <w:tc>
          <w:tcPr>
            <w:tcW w:w="1430" w:type="dxa"/>
            <w:vAlign w:val="center"/>
          </w:tcPr>
          <w:p>
            <w:pPr>
              <w:jc w:val="center"/>
              <w:rPr>
                <w:rFonts w:hint="default" w:ascii="Arial" w:hAnsi="Arial" w:cs="Arial" w:eastAsiaTheme="minorEastAsia"/>
                <w:sz w:val="18"/>
                <w:szCs w:val="18"/>
                <w:lang w:eastAsia="pt-BR"/>
              </w:rPr>
            </w:pPr>
            <w:r>
              <w:rPr>
                <w:rFonts w:hint="default" w:ascii="Arial" w:hAnsi="Arial" w:cs="Arial" w:eastAsiaTheme="minorEastAsia"/>
                <w:sz w:val="18"/>
                <w:szCs w:val="18"/>
                <w:lang w:eastAsia="pt-BR"/>
              </w:rPr>
              <w:t>MEIA</w:t>
            </w:r>
          </w:p>
        </w:tc>
        <w:tc>
          <w:tcPr>
            <w:tcW w:w="5077" w:type="dxa"/>
            <w:vAlign w:val="center"/>
          </w:tcPr>
          <w:p>
            <w:pPr>
              <w:jc w:val="both"/>
              <w:rPr>
                <w:rFonts w:hint="default" w:ascii="Arial" w:hAnsi="Arial" w:cs="Arial" w:eastAsiaTheme="minorEastAsia"/>
                <w:sz w:val="18"/>
                <w:szCs w:val="18"/>
                <w:lang w:eastAsia="pt-BR"/>
              </w:rPr>
            </w:pPr>
            <w:r>
              <w:rPr>
                <w:rFonts w:hint="default" w:ascii="Arial" w:hAnsi="Arial" w:cs="Arial" w:eastAsiaTheme="minorEastAsia"/>
                <w:sz w:val="18"/>
                <w:szCs w:val="18"/>
                <w:lang w:eastAsia="pt-BR"/>
              </w:rPr>
              <w:t>Meia, TIPO SOCIAL em poliamida, na cor preta.</w:t>
            </w:r>
          </w:p>
        </w:tc>
        <w:tc>
          <w:tcPr>
            <w:tcW w:w="2393" w:type="dxa"/>
            <w:vAlign w:val="center"/>
          </w:tcPr>
          <w:p>
            <w:pPr>
              <w:jc w:val="center"/>
              <w:rPr>
                <w:rFonts w:hint="default" w:ascii="Arial" w:hAnsi="Arial" w:cs="Arial" w:eastAsiaTheme="minorEastAsia"/>
                <w:sz w:val="18"/>
                <w:szCs w:val="18"/>
                <w:lang w:eastAsia="pt-BR"/>
              </w:rPr>
            </w:pPr>
            <w:r>
              <w:rPr>
                <w:rFonts w:hint="default" w:ascii="Arial" w:hAnsi="Arial" w:cs="Arial" w:eastAsiaTheme="minorEastAsia"/>
                <w:sz w:val="18"/>
                <w:szCs w:val="18"/>
                <w:lang w:eastAsia="pt-BR"/>
              </w:rPr>
              <w:t>4 (quatro)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0" w:type="dxa"/>
            <w:vAlign w:val="center"/>
          </w:tcPr>
          <w:p>
            <w:pPr>
              <w:jc w:val="center"/>
              <w:rPr>
                <w:rFonts w:hint="default" w:ascii="Arial" w:hAnsi="Arial" w:cs="Arial" w:eastAsiaTheme="minorEastAsia"/>
                <w:sz w:val="18"/>
                <w:szCs w:val="18"/>
                <w:lang w:eastAsia="pt-BR"/>
              </w:rPr>
            </w:pPr>
            <w:r>
              <w:rPr>
                <w:rFonts w:hint="default" w:ascii="Arial" w:hAnsi="Arial" w:cs="Arial" w:eastAsiaTheme="minorEastAsia"/>
                <w:sz w:val="18"/>
                <w:szCs w:val="18"/>
                <w:lang w:eastAsia="pt-BR"/>
              </w:rPr>
              <w:t>6</w:t>
            </w:r>
          </w:p>
        </w:tc>
        <w:tc>
          <w:tcPr>
            <w:tcW w:w="1430" w:type="dxa"/>
            <w:vAlign w:val="center"/>
          </w:tcPr>
          <w:p>
            <w:pPr>
              <w:jc w:val="center"/>
              <w:rPr>
                <w:rFonts w:hint="default" w:ascii="Arial" w:hAnsi="Arial" w:cs="Arial" w:eastAsiaTheme="minorEastAsia"/>
                <w:sz w:val="18"/>
                <w:szCs w:val="18"/>
                <w:lang w:eastAsia="pt-BR"/>
              </w:rPr>
            </w:pPr>
            <w:r>
              <w:rPr>
                <w:rFonts w:hint="default" w:ascii="Arial" w:hAnsi="Arial" w:cs="Arial" w:eastAsiaTheme="minorEastAsia"/>
                <w:sz w:val="18"/>
                <w:szCs w:val="18"/>
                <w:lang w:eastAsia="pt-BR"/>
              </w:rPr>
              <w:t>CAPA PARA CHUVA</w:t>
            </w:r>
          </w:p>
        </w:tc>
        <w:tc>
          <w:tcPr>
            <w:tcW w:w="5077" w:type="dxa"/>
            <w:vAlign w:val="center"/>
          </w:tcPr>
          <w:p>
            <w:pPr>
              <w:jc w:val="both"/>
              <w:rPr>
                <w:rFonts w:hint="default" w:ascii="Arial" w:hAnsi="Arial" w:cs="Arial" w:eastAsiaTheme="minorEastAsia"/>
                <w:sz w:val="18"/>
                <w:szCs w:val="18"/>
                <w:lang w:eastAsia="pt-BR"/>
              </w:rPr>
            </w:pPr>
            <w:r>
              <w:rPr>
                <w:rFonts w:hint="default" w:ascii="Arial" w:hAnsi="Arial" w:cs="Arial" w:eastAsiaTheme="minorEastAsia"/>
                <w:sz w:val="18"/>
                <w:szCs w:val="18"/>
                <w:lang w:eastAsia="pt-BR"/>
              </w:rPr>
              <w:t>Capa para chuva, em material plástico, cor preta com faixas fluorescentes.</w:t>
            </w:r>
          </w:p>
        </w:tc>
        <w:tc>
          <w:tcPr>
            <w:tcW w:w="2393" w:type="dxa"/>
            <w:vAlign w:val="center"/>
          </w:tcPr>
          <w:p>
            <w:pPr>
              <w:jc w:val="center"/>
              <w:rPr>
                <w:rFonts w:hint="default" w:ascii="Arial" w:hAnsi="Arial" w:cs="Arial" w:eastAsiaTheme="minorEastAsia"/>
                <w:sz w:val="18"/>
                <w:szCs w:val="18"/>
                <w:lang w:eastAsia="pt-BR"/>
              </w:rPr>
            </w:pPr>
            <w:r>
              <w:rPr>
                <w:rFonts w:hint="default" w:ascii="Arial" w:hAnsi="Arial" w:cs="Arial" w:eastAsiaTheme="minorEastAsia"/>
                <w:sz w:val="18"/>
                <w:szCs w:val="18"/>
                <w:lang w:eastAsia="pt-BR"/>
              </w:rPr>
              <w:t>1 (um)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0" w:type="dxa"/>
            <w:vAlign w:val="center"/>
          </w:tcPr>
          <w:p>
            <w:pPr>
              <w:jc w:val="center"/>
              <w:rPr>
                <w:rFonts w:hint="default" w:ascii="Arial" w:hAnsi="Arial" w:cs="Arial" w:eastAsiaTheme="minorEastAsia"/>
                <w:sz w:val="18"/>
                <w:szCs w:val="18"/>
                <w:lang w:eastAsia="pt-BR"/>
              </w:rPr>
            </w:pPr>
            <w:r>
              <w:rPr>
                <w:rFonts w:hint="default" w:ascii="Arial" w:hAnsi="Arial" w:cs="Arial" w:eastAsiaTheme="minorEastAsia"/>
                <w:sz w:val="18"/>
                <w:szCs w:val="18"/>
                <w:lang w:eastAsia="pt-BR"/>
              </w:rPr>
              <w:t>7</w:t>
            </w:r>
          </w:p>
        </w:tc>
        <w:tc>
          <w:tcPr>
            <w:tcW w:w="1430" w:type="dxa"/>
            <w:vAlign w:val="center"/>
          </w:tcPr>
          <w:p>
            <w:pPr>
              <w:jc w:val="center"/>
              <w:rPr>
                <w:rFonts w:hint="default" w:ascii="Arial" w:hAnsi="Arial" w:cs="Arial" w:eastAsiaTheme="minorEastAsia"/>
                <w:sz w:val="18"/>
                <w:szCs w:val="18"/>
                <w:lang w:eastAsia="pt-BR"/>
              </w:rPr>
            </w:pPr>
            <w:r>
              <w:rPr>
                <w:rFonts w:hint="default" w:ascii="Arial" w:hAnsi="Arial" w:cs="Arial" w:eastAsiaTheme="minorEastAsia"/>
                <w:sz w:val="18"/>
                <w:szCs w:val="18"/>
                <w:lang w:eastAsia="pt-BR"/>
              </w:rPr>
              <w:t>CRACHÁ</w:t>
            </w:r>
          </w:p>
        </w:tc>
        <w:tc>
          <w:tcPr>
            <w:tcW w:w="5077" w:type="dxa"/>
            <w:vAlign w:val="center"/>
          </w:tcPr>
          <w:p>
            <w:pPr>
              <w:jc w:val="both"/>
              <w:rPr>
                <w:rFonts w:hint="default" w:ascii="Arial" w:hAnsi="Arial" w:cs="Arial" w:eastAsiaTheme="minorEastAsia"/>
                <w:sz w:val="18"/>
                <w:szCs w:val="18"/>
                <w:lang w:eastAsia="pt-BR"/>
              </w:rPr>
            </w:pPr>
            <w:r>
              <w:rPr>
                <w:rFonts w:hint="default" w:ascii="Arial" w:hAnsi="Arial" w:cs="Arial" w:eastAsiaTheme="minorEastAsia"/>
                <w:sz w:val="18"/>
                <w:szCs w:val="18"/>
                <w:lang w:eastAsia="pt-BR"/>
              </w:rPr>
              <w:t>Crachá de identiﬁcação, em plástico rígido, contendo logomarca da empresa, foto e nome completo do funcionário.</w:t>
            </w:r>
          </w:p>
        </w:tc>
        <w:tc>
          <w:tcPr>
            <w:tcW w:w="2393" w:type="dxa"/>
            <w:vAlign w:val="center"/>
          </w:tcPr>
          <w:p>
            <w:pPr>
              <w:jc w:val="center"/>
              <w:rPr>
                <w:rFonts w:hint="default" w:ascii="Arial" w:hAnsi="Arial" w:cs="Arial" w:eastAsiaTheme="minorEastAsia"/>
                <w:sz w:val="18"/>
                <w:szCs w:val="18"/>
                <w:lang w:eastAsia="pt-BR"/>
              </w:rPr>
            </w:pPr>
            <w:r>
              <w:rPr>
                <w:rFonts w:hint="default" w:ascii="Arial" w:hAnsi="Arial" w:cs="Arial" w:eastAsiaTheme="minorEastAsia"/>
                <w:sz w:val="18"/>
                <w:szCs w:val="18"/>
                <w:lang w:eastAsia="pt-BR"/>
              </w:rPr>
              <w:t>1 (um)</w:t>
            </w:r>
          </w:p>
        </w:tc>
      </w:tr>
    </w:tbl>
    <w:p>
      <w:pPr>
        <w:spacing w:before="120" w:after="120" w:line="276" w:lineRule="auto"/>
        <w:ind w:left="425"/>
        <w:jc w:val="both"/>
        <w:rPr>
          <w:rFonts w:hint="default" w:ascii="Arial" w:hAnsi="Arial" w:cs="Arial"/>
          <w:bCs/>
          <w:color w:val="000000"/>
          <w:sz w:val="21"/>
          <w:szCs w:val="21"/>
        </w:rPr>
      </w:pPr>
    </w:p>
    <w:tbl>
      <w:tblPr>
        <w:tblStyle w:val="17"/>
        <w:tblW w:w="95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0"/>
        <w:gridCol w:w="1730"/>
        <w:gridCol w:w="4777"/>
        <w:gridCol w:w="2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70" w:type="dxa"/>
            <w:gridSpan w:val="4"/>
            <w:shd w:val="clear" w:color="auto" w:fill="D7D7D7" w:themeFill="background1" w:themeFillShade="D8"/>
            <w:vAlign w:val="center"/>
          </w:tcPr>
          <w:p>
            <w:pPr>
              <w:jc w:val="center"/>
              <w:rPr>
                <w:rFonts w:hint="default" w:ascii="Arial" w:hAnsi="Arial" w:cs="Arial" w:eastAsiaTheme="minorEastAsia"/>
                <w:b/>
                <w:bCs/>
                <w:sz w:val="18"/>
                <w:szCs w:val="18"/>
                <w:lang w:eastAsia="pt-BR"/>
              </w:rPr>
            </w:pPr>
            <w:r>
              <w:rPr>
                <w:rFonts w:hint="default" w:ascii="Arial" w:hAnsi="Arial" w:cs="Arial" w:eastAsiaTheme="minorEastAsia"/>
                <w:b/>
                <w:bCs/>
                <w:sz w:val="18"/>
                <w:szCs w:val="18"/>
                <w:lang w:eastAsia="pt-BR"/>
              </w:rPr>
              <w:t>VIGILANTE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0" w:type="dxa"/>
            <w:shd w:val="clear" w:color="auto" w:fill="D7D7D7" w:themeFill="background1" w:themeFillShade="D8"/>
            <w:vAlign w:val="center"/>
          </w:tcPr>
          <w:p>
            <w:pPr>
              <w:jc w:val="center"/>
              <w:rPr>
                <w:rFonts w:hint="default" w:ascii="Arial" w:hAnsi="Arial" w:cs="Arial" w:eastAsiaTheme="minorEastAsia"/>
                <w:b/>
                <w:bCs/>
                <w:sz w:val="18"/>
                <w:szCs w:val="18"/>
                <w:lang w:eastAsia="pt-BR"/>
              </w:rPr>
            </w:pPr>
            <w:r>
              <w:rPr>
                <w:rFonts w:hint="default" w:ascii="Arial" w:hAnsi="Arial" w:cs="Arial" w:eastAsiaTheme="minorEastAsia"/>
                <w:b/>
                <w:bCs/>
                <w:sz w:val="18"/>
                <w:szCs w:val="18"/>
                <w:lang w:eastAsia="pt-BR"/>
              </w:rPr>
              <w:t>ITEM</w:t>
            </w:r>
          </w:p>
        </w:tc>
        <w:tc>
          <w:tcPr>
            <w:tcW w:w="1730" w:type="dxa"/>
            <w:shd w:val="clear" w:color="auto" w:fill="D7D7D7" w:themeFill="background1" w:themeFillShade="D8"/>
            <w:vAlign w:val="center"/>
          </w:tcPr>
          <w:p>
            <w:pPr>
              <w:jc w:val="center"/>
              <w:rPr>
                <w:rFonts w:hint="default" w:ascii="Arial" w:hAnsi="Arial" w:cs="Arial" w:eastAsiaTheme="minorEastAsia"/>
                <w:b/>
                <w:bCs/>
                <w:sz w:val="18"/>
                <w:szCs w:val="18"/>
                <w:lang w:eastAsia="pt-BR"/>
              </w:rPr>
            </w:pPr>
            <w:r>
              <w:rPr>
                <w:rFonts w:hint="default" w:ascii="Arial" w:hAnsi="Arial" w:cs="Arial" w:eastAsiaTheme="minorEastAsia"/>
                <w:b/>
                <w:bCs/>
                <w:sz w:val="18"/>
                <w:szCs w:val="18"/>
                <w:lang w:eastAsia="pt-BR"/>
              </w:rPr>
              <w:t>PEÇA</w:t>
            </w:r>
          </w:p>
        </w:tc>
        <w:tc>
          <w:tcPr>
            <w:tcW w:w="4777" w:type="dxa"/>
            <w:shd w:val="clear" w:color="auto" w:fill="D7D7D7" w:themeFill="background1" w:themeFillShade="D8"/>
            <w:vAlign w:val="center"/>
          </w:tcPr>
          <w:p>
            <w:pPr>
              <w:jc w:val="center"/>
              <w:rPr>
                <w:rFonts w:hint="default" w:ascii="Arial" w:hAnsi="Arial" w:cs="Arial" w:eastAsiaTheme="minorEastAsia"/>
                <w:b/>
                <w:bCs/>
                <w:sz w:val="18"/>
                <w:szCs w:val="18"/>
                <w:lang w:eastAsia="pt-BR"/>
              </w:rPr>
            </w:pPr>
            <w:r>
              <w:rPr>
                <w:rFonts w:hint="default" w:ascii="Arial" w:hAnsi="Arial" w:cs="Arial" w:eastAsiaTheme="minorEastAsia"/>
                <w:b/>
                <w:bCs/>
                <w:sz w:val="18"/>
                <w:szCs w:val="18"/>
                <w:lang w:eastAsia="pt-BR"/>
              </w:rPr>
              <w:t>DESCRIÇÃO</w:t>
            </w:r>
          </w:p>
        </w:tc>
        <w:tc>
          <w:tcPr>
            <w:tcW w:w="2393" w:type="dxa"/>
            <w:shd w:val="clear" w:color="auto" w:fill="D7D7D7" w:themeFill="background1" w:themeFillShade="D8"/>
            <w:vAlign w:val="center"/>
          </w:tcPr>
          <w:p>
            <w:pPr>
              <w:jc w:val="center"/>
              <w:rPr>
                <w:rFonts w:hint="default" w:ascii="Arial" w:hAnsi="Arial" w:cs="Arial" w:eastAsiaTheme="minorEastAsia"/>
                <w:b/>
                <w:bCs/>
                <w:sz w:val="18"/>
                <w:szCs w:val="18"/>
                <w:lang w:eastAsia="pt-BR"/>
              </w:rPr>
            </w:pPr>
            <w:r>
              <w:rPr>
                <w:rFonts w:hint="default" w:ascii="Arial" w:hAnsi="Arial" w:cs="Arial" w:eastAsiaTheme="minorEastAsia"/>
                <w:b/>
                <w:bCs/>
                <w:sz w:val="18"/>
                <w:szCs w:val="18"/>
                <w:lang w:eastAsia="pt-BR"/>
              </w:rPr>
              <w:t>QUANTIDADE ANUAL POR PROFISSIONAL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0" w:type="dxa"/>
            <w:vAlign w:val="center"/>
          </w:tcPr>
          <w:p>
            <w:pPr>
              <w:jc w:val="center"/>
              <w:rPr>
                <w:rFonts w:hint="default" w:ascii="Arial" w:hAnsi="Arial" w:cs="Arial" w:eastAsiaTheme="minorEastAsia"/>
                <w:sz w:val="18"/>
                <w:szCs w:val="18"/>
                <w:lang w:eastAsia="pt-BR"/>
              </w:rPr>
            </w:pPr>
            <w:r>
              <w:rPr>
                <w:rFonts w:hint="default" w:ascii="Arial" w:hAnsi="Arial" w:cs="Arial" w:eastAsiaTheme="minorEastAsia"/>
                <w:sz w:val="18"/>
                <w:szCs w:val="18"/>
                <w:lang w:eastAsia="pt-BR"/>
              </w:rPr>
              <w:t>1</w:t>
            </w:r>
          </w:p>
        </w:tc>
        <w:tc>
          <w:tcPr>
            <w:tcW w:w="1730" w:type="dxa"/>
            <w:vAlign w:val="center"/>
          </w:tcPr>
          <w:p>
            <w:pPr>
              <w:jc w:val="center"/>
              <w:rPr>
                <w:rFonts w:hint="default" w:ascii="Arial" w:hAnsi="Arial" w:cs="Arial" w:eastAsiaTheme="minorEastAsia"/>
                <w:sz w:val="18"/>
                <w:szCs w:val="18"/>
                <w:lang w:eastAsia="pt-BR"/>
              </w:rPr>
            </w:pPr>
            <w:r>
              <w:rPr>
                <w:rFonts w:hint="default" w:ascii="Arial" w:hAnsi="Arial" w:cs="Arial" w:eastAsiaTheme="minorEastAsia"/>
                <w:sz w:val="18"/>
                <w:szCs w:val="18"/>
                <w:lang w:eastAsia="pt-BR"/>
              </w:rPr>
              <w:t>CALÇA</w:t>
            </w:r>
          </w:p>
        </w:tc>
        <w:tc>
          <w:tcPr>
            <w:tcW w:w="4777" w:type="dxa"/>
            <w:vAlign w:val="center"/>
          </w:tcPr>
          <w:p>
            <w:pPr>
              <w:jc w:val="both"/>
              <w:rPr>
                <w:rFonts w:hint="default" w:ascii="Arial" w:hAnsi="Arial" w:cs="Arial" w:eastAsiaTheme="minorEastAsia"/>
                <w:sz w:val="18"/>
                <w:szCs w:val="18"/>
                <w:lang w:eastAsia="pt-BR"/>
              </w:rPr>
            </w:pPr>
            <w:r>
              <w:rPr>
                <w:rFonts w:hint="default" w:ascii="Arial" w:hAnsi="Arial" w:cs="Arial" w:eastAsiaTheme="minorEastAsia"/>
                <w:sz w:val="18"/>
                <w:szCs w:val="18"/>
                <w:lang w:eastAsia="pt-BR"/>
              </w:rPr>
              <w:t>Calça, TIPO SOCIAL, com presilhas para cinto, em cor escura, em tecido Oxford, com cortes adequados a cada profissional, masculino ou feminino.</w:t>
            </w:r>
          </w:p>
        </w:tc>
        <w:tc>
          <w:tcPr>
            <w:tcW w:w="2393" w:type="dxa"/>
            <w:vAlign w:val="center"/>
          </w:tcPr>
          <w:p>
            <w:pPr>
              <w:jc w:val="center"/>
              <w:rPr>
                <w:rFonts w:hint="default" w:ascii="Arial" w:hAnsi="Arial" w:cs="Arial" w:eastAsiaTheme="minorEastAsia"/>
                <w:sz w:val="18"/>
                <w:szCs w:val="18"/>
                <w:lang w:eastAsia="pt-BR"/>
              </w:rPr>
            </w:pPr>
            <w:r>
              <w:rPr>
                <w:rFonts w:hint="default" w:ascii="Arial" w:hAnsi="Arial" w:cs="Arial" w:eastAsiaTheme="minorEastAsia"/>
                <w:sz w:val="18"/>
                <w:szCs w:val="18"/>
                <w:lang w:eastAsia="pt-BR"/>
              </w:rPr>
              <w:t>4 (quatro)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0" w:type="dxa"/>
            <w:vAlign w:val="center"/>
          </w:tcPr>
          <w:p>
            <w:pPr>
              <w:jc w:val="center"/>
              <w:rPr>
                <w:rFonts w:hint="default" w:ascii="Arial" w:hAnsi="Arial" w:cs="Arial" w:eastAsiaTheme="minorEastAsia"/>
                <w:sz w:val="18"/>
                <w:szCs w:val="18"/>
                <w:lang w:eastAsia="pt-BR"/>
              </w:rPr>
            </w:pPr>
            <w:r>
              <w:rPr>
                <w:rFonts w:hint="default" w:ascii="Arial" w:hAnsi="Arial" w:cs="Arial" w:eastAsiaTheme="minorEastAsia"/>
                <w:sz w:val="18"/>
                <w:szCs w:val="18"/>
                <w:lang w:eastAsia="pt-BR"/>
              </w:rPr>
              <w:t>2</w:t>
            </w:r>
          </w:p>
        </w:tc>
        <w:tc>
          <w:tcPr>
            <w:tcW w:w="1730" w:type="dxa"/>
            <w:vAlign w:val="center"/>
          </w:tcPr>
          <w:p>
            <w:pPr>
              <w:jc w:val="center"/>
              <w:rPr>
                <w:rFonts w:hint="default" w:ascii="Arial" w:hAnsi="Arial" w:cs="Arial" w:eastAsiaTheme="minorEastAsia"/>
                <w:sz w:val="18"/>
                <w:szCs w:val="18"/>
                <w:lang w:eastAsia="pt-BR"/>
              </w:rPr>
            </w:pPr>
            <w:r>
              <w:rPr>
                <w:rFonts w:hint="default" w:ascii="Arial" w:hAnsi="Arial" w:cs="Arial" w:eastAsiaTheme="minorEastAsia"/>
                <w:sz w:val="18"/>
                <w:szCs w:val="18"/>
                <w:lang w:eastAsia="pt-BR"/>
              </w:rPr>
              <w:t>JAPONA/JAQUETA</w:t>
            </w:r>
          </w:p>
        </w:tc>
        <w:tc>
          <w:tcPr>
            <w:tcW w:w="4777" w:type="dxa"/>
            <w:vAlign w:val="center"/>
          </w:tcPr>
          <w:p>
            <w:pPr>
              <w:jc w:val="both"/>
              <w:rPr>
                <w:rFonts w:hint="default" w:ascii="Arial" w:hAnsi="Arial" w:cs="Arial" w:eastAsiaTheme="minorEastAsia"/>
                <w:sz w:val="18"/>
                <w:szCs w:val="18"/>
                <w:lang w:eastAsia="pt-BR"/>
              </w:rPr>
            </w:pPr>
            <w:r>
              <w:rPr>
                <w:rFonts w:hint="default" w:ascii="Arial" w:hAnsi="Arial" w:cs="Arial" w:eastAsiaTheme="minorEastAsia"/>
                <w:sz w:val="18"/>
                <w:szCs w:val="18"/>
                <w:lang w:eastAsia="pt-BR"/>
              </w:rPr>
              <w:t>Japona /Jaqueta,em tecido Oxford, na cor preta ou usual da empresa,  forrada e impermeável; deve possuir a logomarca da empresa em tamanho e local visíveis (no peito, à esquerda).</w:t>
            </w:r>
          </w:p>
        </w:tc>
        <w:tc>
          <w:tcPr>
            <w:tcW w:w="2393" w:type="dxa"/>
            <w:vAlign w:val="center"/>
          </w:tcPr>
          <w:p>
            <w:pPr>
              <w:jc w:val="center"/>
              <w:rPr>
                <w:rFonts w:hint="default" w:ascii="Arial" w:hAnsi="Arial" w:cs="Arial" w:eastAsiaTheme="minorEastAsia"/>
                <w:sz w:val="18"/>
                <w:szCs w:val="18"/>
                <w:lang w:eastAsia="pt-BR"/>
              </w:rPr>
            </w:pPr>
            <w:r>
              <w:rPr>
                <w:rFonts w:hint="default" w:ascii="Arial" w:hAnsi="Arial" w:cs="Arial" w:eastAsiaTheme="minorEastAsia"/>
                <w:sz w:val="18"/>
                <w:szCs w:val="18"/>
                <w:lang w:eastAsia="pt-BR"/>
              </w:rPr>
              <w:t>1 (um)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0" w:type="dxa"/>
            <w:vAlign w:val="center"/>
          </w:tcPr>
          <w:p>
            <w:pPr>
              <w:jc w:val="center"/>
              <w:rPr>
                <w:rFonts w:hint="default" w:ascii="Arial" w:hAnsi="Arial" w:cs="Arial" w:eastAsiaTheme="minorEastAsia"/>
                <w:sz w:val="18"/>
                <w:szCs w:val="18"/>
                <w:lang w:eastAsia="pt-BR"/>
              </w:rPr>
            </w:pPr>
            <w:r>
              <w:rPr>
                <w:rFonts w:hint="default" w:ascii="Arial" w:hAnsi="Arial" w:cs="Arial" w:eastAsiaTheme="minorEastAsia"/>
                <w:sz w:val="18"/>
                <w:szCs w:val="18"/>
                <w:lang w:eastAsia="pt-BR"/>
              </w:rPr>
              <w:t>3</w:t>
            </w:r>
          </w:p>
        </w:tc>
        <w:tc>
          <w:tcPr>
            <w:tcW w:w="1730" w:type="dxa"/>
            <w:vAlign w:val="center"/>
          </w:tcPr>
          <w:p>
            <w:pPr>
              <w:jc w:val="center"/>
              <w:rPr>
                <w:rFonts w:hint="default" w:ascii="Arial" w:hAnsi="Arial" w:cs="Arial" w:eastAsiaTheme="minorEastAsia"/>
                <w:sz w:val="18"/>
                <w:szCs w:val="18"/>
                <w:lang w:eastAsia="pt-BR"/>
              </w:rPr>
            </w:pPr>
            <w:r>
              <w:rPr>
                <w:rFonts w:hint="default" w:ascii="Arial" w:hAnsi="Arial" w:cs="Arial" w:eastAsiaTheme="minorEastAsia"/>
                <w:sz w:val="18"/>
                <w:szCs w:val="18"/>
                <w:lang w:eastAsia="pt-BR"/>
              </w:rPr>
              <w:t>CAMISA</w:t>
            </w:r>
          </w:p>
        </w:tc>
        <w:tc>
          <w:tcPr>
            <w:tcW w:w="4777" w:type="dxa"/>
            <w:vAlign w:val="center"/>
          </w:tcPr>
          <w:p>
            <w:pPr>
              <w:jc w:val="both"/>
              <w:rPr>
                <w:rFonts w:hint="default" w:ascii="Arial" w:hAnsi="Arial" w:cs="Arial" w:eastAsiaTheme="minorEastAsia"/>
                <w:sz w:val="18"/>
                <w:szCs w:val="18"/>
                <w:lang w:eastAsia="pt-BR"/>
              </w:rPr>
            </w:pPr>
            <w:r>
              <w:rPr>
                <w:rFonts w:hint="default" w:ascii="Arial" w:hAnsi="Arial" w:cs="Arial" w:eastAsiaTheme="minorEastAsia"/>
                <w:sz w:val="18"/>
                <w:szCs w:val="18"/>
                <w:lang w:eastAsia="pt-BR"/>
              </w:rPr>
              <w:t>Camisa, TIPO SOCIAL, em tecido Oxford, em cor clara, mangas curtas, com cortes adequados a cada proﬁssional, masculino ou feminino, deve possuir, ainda, a logomarca da empresa em tamanho e local visíveis (no peito, à Esquerda)</w:t>
            </w:r>
          </w:p>
        </w:tc>
        <w:tc>
          <w:tcPr>
            <w:tcW w:w="2393" w:type="dxa"/>
            <w:vAlign w:val="center"/>
          </w:tcPr>
          <w:p>
            <w:pPr>
              <w:jc w:val="center"/>
              <w:rPr>
                <w:rFonts w:hint="default" w:ascii="Arial" w:hAnsi="Arial" w:cs="Arial" w:eastAsiaTheme="minorEastAsia"/>
                <w:sz w:val="18"/>
                <w:szCs w:val="18"/>
                <w:lang w:eastAsia="pt-BR"/>
              </w:rPr>
            </w:pPr>
            <w:r>
              <w:rPr>
                <w:rFonts w:hint="default" w:ascii="Arial" w:hAnsi="Arial" w:cs="Arial" w:eastAsiaTheme="minorEastAsia"/>
                <w:sz w:val="18"/>
                <w:szCs w:val="18"/>
                <w:lang w:eastAsia="pt-BR"/>
              </w:rPr>
              <w:t>4 (quatro)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0" w:type="dxa"/>
            <w:vAlign w:val="center"/>
          </w:tcPr>
          <w:p>
            <w:pPr>
              <w:jc w:val="center"/>
              <w:rPr>
                <w:rFonts w:hint="default" w:ascii="Arial" w:hAnsi="Arial" w:cs="Arial" w:eastAsiaTheme="minorEastAsia"/>
                <w:sz w:val="18"/>
                <w:szCs w:val="18"/>
                <w:lang w:eastAsia="pt-BR"/>
              </w:rPr>
            </w:pPr>
            <w:r>
              <w:rPr>
                <w:rFonts w:hint="default" w:ascii="Arial" w:hAnsi="Arial" w:cs="Arial" w:eastAsiaTheme="minorEastAsia"/>
                <w:sz w:val="18"/>
                <w:szCs w:val="18"/>
                <w:lang w:eastAsia="pt-BR"/>
              </w:rPr>
              <w:t>4</w:t>
            </w:r>
          </w:p>
        </w:tc>
        <w:tc>
          <w:tcPr>
            <w:tcW w:w="1730" w:type="dxa"/>
            <w:vAlign w:val="center"/>
          </w:tcPr>
          <w:p>
            <w:pPr>
              <w:jc w:val="center"/>
              <w:rPr>
                <w:rFonts w:hint="default" w:ascii="Arial" w:hAnsi="Arial" w:cs="Arial" w:eastAsiaTheme="minorEastAsia"/>
                <w:sz w:val="18"/>
                <w:szCs w:val="18"/>
                <w:lang w:eastAsia="pt-BR"/>
              </w:rPr>
            </w:pPr>
            <w:r>
              <w:rPr>
                <w:rFonts w:hint="default" w:ascii="Arial" w:hAnsi="Arial" w:cs="Arial" w:eastAsiaTheme="minorEastAsia"/>
                <w:sz w:val="18"/>
                <w:szCs w:val="18"/>
                <w:lang w:eastAsia="pt-BR"/>
              </w:rPr>
              <w:t>COTURNO</w:t>
            </w:r>
          </w:p>
        </w:tc>
        <w:tc>
          <w:tcPr>
            <w:tcW w:w="4777" w:type="dxa"/>
            <w:vAlign w:val="center"/>
          </w:tcPr>
          <w:p>
            <w:pPr>
              <w:jc w:val="both"/>
              <w:rPr>
                <w:rFonts w:hint="default" w:ascii="Arial" w:hAnsi="Arial" w:cs="Arial" w:eastAsiaTheme="minorEastAsia"/>
                <w:sz w:val="18"/>
                <w:szCs w:val="18"/>
                <w:lang w:eastAsia="pt-BR"/>
              </w:rPr>
            </w:pPr>
            <w:r>
              <w:rPr>
                <w:rFonts w:hint="default" w:ascii="Arial" w:hAnsi="Arial" w:cs="Arial" w:eastAsiaTheme="minorEastAsia"/>
                <w:sz w:val="18"/>
                <w:szCs w:val="18"/>
                <w:lang w:eastAsia="pt-BR"/>
              </w:rPr>
              <w:t>Coturno de couro integral com tratamento hidrofugado resistente a penetração de água.Manta de isolamento térmico e áreas de articulação e conforto em cordura e courovestuário. Proteção de borracha em toda extremidade.</w:t>
            </w:r>
          </w:p>
        </w:tc>
        <w:tc>
          <w:tcPr>
            <w:tcW w:w="2393" w:type="dxa"/>
            <w:vAlign w:val="center"/>
          </w:tcPr>
          <w:p>
            <w:pPr>
              <w:jc w:val="center"/>
              <w:rPr>
                <w:rFonts w:hint="default" w:ascii="Arial" w:hAnsi="Arial" w:cs="Arial" w:eastAsiaTheme="minorEastAsia"/>
                <w:sz w:val="18"/>
                <w:szCs w:val="18"/>
                <w:lang w:eastAsia="pt-BR"/>
              </w:rPr>
            </w:pPr>
            <w:r>
              <w:rPr>
                <w:rFonts w:hint="default" w:ascii="Arial" w:hAnsi="Arial" w:cs="Arial" w:eastAsiaTheme="minorEastAsia"/>
                <w:sz w:val="18"/>
                <w:szCs w:val="18"/>
                <w:lang w:eastAsia="pt-BR"/>
              </w:rPr>
              <w:t>1 (um)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0" w:type="dxa"/>
            <w:vAlign w:val="center"/>
          </w:tcPr>
          <w:p>
            <w:pPr>
              <w:jc w:val="center"/>
              <w:rPr>
                <w:rFonts w:hint="default" w:ascii="Arial" w:hAnsi="Arial" w:cs="Arial" w:eastAsiaTheme="minorEastAsia"/>
                <w:sz w:val="18"/>
                <w:szCs w:val="18"/>
                <w:lang w:eastAsia="pt-BR"/>
              </w:rPr>
            </w:pPr>
            <w:r>
              <w:rPr>
                <w:rFonts w:hint="default" w:ascii="Arial" w:hAnsi="Arial" w:cs="Arial" w:eastAsiaTheme="minorEastAsia"/>
                <w:sz w:val="18"/>
                <w:szCs w:val="18"/>
                <w:lang w:eastAsia="pt-BR"/>
              </w:rPr>
              <w:t>5</w:t>
            </w:r>
          </w:p>
        </w:tc>
        <w:tc>
          <w:tcPr>
            <w:tcW w:w="1730" w:type="dxa"/>
            <w:vAlign w:val="center"/>
          </w:tcPr>
          <w:p>
            <w:pPr>
              <w:jc w:val="center"/>
              <w:rPr>
                <w:rFonts w:hint="default" w:ascii="Arial" w:hAnsi="Arial" w:cs="Arial" w:eastAsiaTheme="minorEastAsia"/>
                <w:sz w:val="18"/>
                <w:szCs w:val="18"/>
                <w:lang w:eastAsia="pt-BR"/>
              </w:rPr>
            </w:pPr>
            <w:r>
              <w:rPr>
                <w:rFonts w:hint="default" w:ascii="Arial" w:hAnsi="Arial" w:cs="Arial" w:eastAsiaTheme="minorEastAsia"/>
                <w:sz w:val="18"/>
                <w:szCs w:val="18"/>
                <w:lang w:eastAsia="pt-BR"/>
              </w:rPr>
              <w:t>CINTO</w:t>
            </w:r>
          </w:p>
        </w:tc>
        <w:tc>
          <w:tcPr>
            <w:tcW w:w="4777" w:type="dxa"/>
            <w:vAlign w:val="center"/>
          </w:tcPr>
          <w:p>
            <w:pPr>
              <w:jc w:val="both"/>
              <w:rPr>
                <w:rFonts w:hint="default" w:ascii="Arial" w:hAnsi="Arial" w:cs="Arial" w:eastAsiaTheme="minorEastAsia"/>
                <w:sz w:val="18"/>
                <w:szCs w:val="18"/>
                <w:lang w:eastAsia="pt-BR"/>
              </w:rPr>
            </w:pPr>
            <w:r>
              <w:rPr>
                <w:rFonts w:hint="default" w:ascii="Arial" w:hAnsi="Arial" w:cs="Arial" w:eastAsiaTheme="minorEastAsia"/>
                <w:sz w:val="18"/>
                <w:szCs w:val="18"/>
                <w:lang w:eastAsia="pt-BR"/>
              </w:rPr>
              <w:t>Cinto, em couro, ou em tecido 100% lã, constituído de uma face na cor preta, sem costura, fivela em metal, com garra regulável.</w:t>
            </w:r>
          </w:p>
        </w:tc>
        <w:tc>
          <w:tcPr>
            <w:tcW w:w="2393" w:type="dxa"/>
            <w:vAlign w:val="center"/>
          </w:tcPr>
          <w:p>
            <w:pPr>
              <w:jc w:val="center"/>
              <w:rPr>
                <w:rFonts w:hint="default" w:ascii="Arial" w:hAnsi="Arial" w:cs="Arial" w:eastAsiaTheme="minorEastAsia"/>
                <w:sz w:val="18"/>
                <w:szCs w:val="18"/>
                <w:lang w:eastAsia="pt-BR"/>
              </w:rPr>
            </w:pPr>
            <w:r>
              <w:rPr>
                <w:rFonts w:hint="default" w:ascii="Arial" w:hAnsi="Arial" w:cs="Arial" w:eastAsiaTheme="minorEastAsia"/>
                <w:sz w:val="18"/>
                <w:szCs w:val="18"/>
                <w:lang w:eastAsia="pt-BR"/>
              </w:rPr>
              <w:t>2 (dois)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0" w:type="dxa"/>
            <w:vAlign w:val="center"/>
          </w:tcPr>
          <w:p>
            <w:pPr>
              <w:jc w:val="center"/>
              <w:rPr>
                <w:rFonts w:hint="default" w:ascii="Arial" w:hAnsi="Arial" w:cs="Arial" w:eastAsiaTheme="minorEastAsia"/>
                <w:sz w:val="18"/>
                <w:szCs w:val="18"/>
                <w:lang w:eastAsia="pt-BR"/>
              </w:rPr>
            </w:pPr>
            <w:r>
              <w:rPr>
                <w:rFonts w:hint="default" w:ascii="Arial" w:hAnsi="Arial" w:cs="Arial" w:eastAsiaTheme="minorEastAsia"/>
                <w:sz w:val="18"/>
                <w:szCs w:val="18"/>
                <w:lang w:eastAsia="pt-BR"/>
              </w:rPr>
              <w:t>6</w:t>
            </w:r>
          </w:p>
        </w:tc>
        <w:tc>
          <w:tcPr>
            <w:tcW w:w="1730" w:type="dxa"/>
            <w:vAlign w:val="center"/>
          </w:tcPr>
          <w:p>
            <w:pPr>
              <w:jc w:val="center"/>
              <w:rPr>
                <w:rFonts w:hint="default" w:ascii="Arial" w:hAnsi="Arial" w:cs="Arial" w:eastAsiaTheme="minorEastAsia"/>
                <w:sz w:val="18"/>
                <w:szCs w:val="18"/>
                <w:lang w:eastAsia="pt-BR"/>
              </w:rPr>
            </w:pPr>
            <w:r>
              <w:rPr>
                <w:rFonts w:hint="default" w:ascii="Arial" w:hAnsi="Arial" w:cs="Arial" w:eastAsiaTheme="minorEastAsia"/>
                <w:sz w:val="18"/>
                <w:szCs w:val="18"/>
                <w:lang w:eastAsia="pt-BR"/>
              </w:rPr>
              <w:t>MEIA</w:t>
            </w:r>
          </w:p>
        </w:tc>
        <w:tc>
          <w:tcPr>
            <w:tcW w:w="4777" w:type="dxa"/>
            <w:vAlign w:val="center"/>
          </w:tcPr>
          <w:p>
            <w:pPr>
              <w:jc w:val="both"/>
              <w:rPr>
                <w:rFonts w:hint="default" w:ascii="Arial" w:hAnsi="Arial" w:cs="Arial" w:eastAsiaTheme="minorEastAsia"/>
                <w:sz w:val="18"/>
                <w:szCs w:val="18"/>
                <w:lang w:eastAsia="pt-BR"/>
              </w:rPr>
            </w:pPr>
            <w:r>
              <w:rPr>
                <w:rFonts w:hint="default" w:ascii="Arial" w:hAnsi="Arial" w:cs="Arial" w:eastAsiaTheme="minorEastAsia"/>
                <w:sz w:val="18"/>
                <w:szCs w:val="18"/>
                <w:lang w:eastAsia="pt-BR"/>
              </w:rPr>
              <w:t>Meia, TIPO SOCIAL em poliamida, na cor preta.</w:t>
            </w:r>
          </w:p>
        </w:tc>
        <w:tc>
          <w:tcPr>
            <w:tcW w:w="2393" w:type="dxa"/>
            <w:vAlign w:val="center"/>
          </w:tcPr>
          <w:p>
            <w:pPr>
              <w:jc w:val="center"/>
              <w:rPr>
                <w:rFonts w:hint="default" w:ascii="Arial" w:hAnsi="Arial" w:cs="Arial" w:eastAsiaTheme="minorEastAsia"/>
                <w:sz w:val="18"/>
                <w:szCs w:val="18"/>
                <w:lang w:eastAsia="pt-BR"/>
              </w:rPr>
            </w:pPr>
            <w:r>
              <w:rPr>
                <w:rFonts w:hint="default" w:ascii="Arial" w:hAnsi="Arial" w:cs="Arial" w:eastAsiaTheme="minorEastAsia"/>
                <w:sz w:val="18"/>
                <w:szCs w:val="18"/>
                <w:lang w:eastAsia="pt-BR"/>
              </w:rPr>
              <w:t>4 (quatro)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0" w:type="dxa"/>
            <w:vAlign w:val="center"/>
          </w:tcPr>
          <w:p>
            <w:pPr>
              <w:jc w:val="center"/>
              <w:rPr>
                <w:rFonts w:hint="default" w:ascii="Arial" w:hAnsi="Arial" w:cs="Arial" w:eastAsiaTheme="minorEastAsia"/>
                <w:sz w:val="18"/>
                <w:szCs w:val="18"/>
                <w:lang w:eastAsia="pt-BR"/>
              </w:rPr>
            </w:pPr>
            <w:r>
              <w:rPr>
                <w:rFonts w:hint="default" w:ascii="Arial" w:hAnsi="Arial" w:cs="Arial" w:eastAsiaTheme="minorEastAsia"/>
                <w:sz w:val="18"/>
                <w:szCs w:val="18"/>
                <w:lang w:eastAsia="pt-BR"/>
              </w:rPr>
              <w:t>7</w:t>
            </w:r>
          </w:p>
        </w:tc>
        <w:tc>
          <w:tcPr>
            <w:tcW w:w="1730" w:type="dxa"/>
            <w:vAlign w:val="center"/>
          </w:tcPr>
          <w:p>
            <w:pPr>
              <w:jc w:val="center"/>
              <w:rPr>
                <w:rFonts w:hint="default" w:ascii="Arial" w:hAnsi="Arial" w:cs="Arial" w:eastAsiaTheme="minorEastAsia"/>
                <w:sz w:val="18"/>
                <w:szCs w:val="18"/>
                <w:lang w:eastAsia="pt-BR"/>
              </w:rPr>
            </w:pPr>
            <w:r>
              <w:rPr>
                <w:rFonts w:hint="default" w:ascii="Arial" w:hAnsi="Arial" w:cs="Arial" w:eastAsiaTheme="minorEastAsia"/>
                <w:sz w:val="18"/>
                <w:szCs w:val="18"/>
                <w:lang w:eastAsia="pt-BR"/>
              </w:rPr>
              <w:t>CAPA PARA CHUVA</w:t>
            </w:r>
          </w:p>
        </w:tc>
        <w:tc>
          <w:tcPr>
            <w:tcW w:w="4777" w:type="dxa"/>
            <w:vAlign w:val="center"/>
          </w:tcPr>
          <w:p>
            <w:pPr>
              <w:jc w:val="both"/>
              <w:rPr>
                <w:rFonts w:hint="default" w:ascii="Arial" w:hAnsi="Arial" w:cs="Arial" w:eastAsiaTheme="minorEastAsia"/>
                <w:sz w:val="18"/>
                <w:szCs w:val="18"/>
                <w:lang w:eastAsia="pt-BR"/>
              </w:rPr>
            </w:pPr>
            <w:r>
              <w:rPr>
                <w:rFonts w:hint="default" w:ascii="Arial" w:hAnsi="Arial" w:cs="Arial" w:eastAsiaTheme="minorEastAsia"/>
                <w:sz w:val="18"/>
                <w:szCs w:val="18"/>
                <w:lang w:eastAsia="pt-BR"/>
              </w:rPr>
              <w:t>Capa para chuva, em material plástico, cor preta com faixas fluorescentes.</w:t>
            </w:r>
          </w:p>
        </w:tc>
        <w:tc>
          <w:tcPr>
            <w:tcW w:w="2393" w:type="dxa"/>
            <w:vAlign w:val="center"/>
          </w:tcPr>
          <w:p>
            <w:pPr>
              <w:jc w:val="center"/>
              <w:rPr>
                <w:rFonts w:hint="default" w:ascii="Arial" w:hAnsi="Arial" w:cs="Arial" w:eastAsiaTheme="minorEastAsia"/>
                <w:sz w:val="18"/>
                <w:szCs w:val="18"/>
                <w:lang w:eastAsia="pt-BR"/>
              </w:rPr>
            </w:pPr>
            <w:r>
              <w:rPr>
                <w:rFonts w:hint="default" w:ascii="Arial" w:hAnsi="Arial" w:cs="Arial" w:eastAsiaTheme="minorEastAsia"/>
                <w:sz w:val="18"/>
                <w:szCs w:val="18"/>
                <w:lang w:eastAsia="pt-BR"/>
              </w:rPr>
              <w:t>1 (um)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0" w:type="dxa"/>
            <w:vAlign w:val="center"/>
          </w:tcPr>
          <w:p>
            <w:pPr>
              <w:jc w:val="center"/>
              <w:rPr>
                <w:rFonts w:hint="default" w:ascii="Arial" w:hAnsi="Arial" w:cs="Arial" w:eastAsiaTheme="minorEastAsia"/>
                <w:sz w:val="18"/>
                <w:szCs w:val="18"/>
                <w:lang w:eastAsia="pt-BR"/>
              </w:rPr>
            </w:pPr>
            <w:r>
              <w:rPr>
                <w:rFonts w:hint="default" w:ascii="Arial" w:hAnsi="Arial" w:cs="Arial" w:eastAsiaTheme="minorEastAsia"/>
                <w:sz w:val="18"/>
                <w:szCs w:val="18"/>
                <w:lang w:eastAsia="pt-BR"/>
              </w:rPr>
              <w:t>8</w:t>
            </w:r>
          </w:p>
        </w:tc>
        <w:tc>
          <w:tcPr>
            <w:tcW w:w="1730" w:type="dxa"/>
            <w:vAlign w:val="center"/>
          </w:tcPr>
          <w:p>
            <w:pPr>
              <w:jc w:val="center"/>
              <w:rPr>
                <w:rFonts w:hint="default" w:ascii="Arial" w:hAnsi="Arial" w:cs="Arial" w:eastAsiaTheme="minorEastAsia"/>
                <w:sz w:val="18"/>
                <w:szCs w:val="18"/>
                <w:lang w:eastAsia="pt-BR"/>
              </w:rPr>
            </w:pPr>
            <w:r>
              <w:rPr>
                <w:rFonts w:hint="default" w:ascii="Arial" w:hAnsi="Arial" w:cs="Arial" w:eastAsiaTheme="minorEastAsia"/>
                <w:sz w:val="18"/>
                <w:szCs w:val="18"/>
                <w:lang w:eastAsia="pt-BR"/>
              </w:rPr>
              <w:t>CRACHÁ</w:t>
            </w:r>
          </w:p>
        </w:tc>
        <w:tc>
          <w:tcPr>
            <w:tcW w:w="4777" w:type="dxa"/>
            <w:vAlign w:val="center"/>
          </w:tcPr>
          <w:p>
            <w:pPr>
              <w:jc w:val="both"/>
              <w:rPr>
                <w:rFonts w:hint="default" w:ascii="Arial" w:hAnsi="Arial" w:cs="Arial" w:eastAsiaTheme="minorEastAsia"/>
                <w:sz w:val="18"/>
                <w:szCs w:val="18"/>
                <w:lang w:eastAsia="pt-BR"/>
              </w:rPr>
            </w:pPr>
            <w:r>
              <w:rPr>
                <w:rFonts w:hint="default" w:ascii="Arial" w:hAnsi="Arial" w:cs="Arial" w:eastAsiaTheme="minorEastAsia"/>
                <w:sz w:val="18"/>
                <w:szCs w:val="18"/>
                <w:lang w:eastAsia="pt-BR"/>
              </w:rPr>
              <w:t xml:space="preserve"> Crachá de identiﬁcação, em plástico rígido, contendo logomarca da empresa, foto e nome completo do funcionário.</w:t>
            </w:r>
          </w:p>
        </w:tc>
        <w:tc>
          <w:tcPr>
            <w:tcW w:w="2393" w:type="dxa"/>
            <w:vAlign w:val="center"/>
          </w:tcPr>
          <w:p>
            <w:pPr>
              <w:jc w:val="center"/>
              <w:rPr>
                <w:rFonts w:hint="default" w:ascii="Arial" w:hAnsi="Arial" w:cs="Arial" w:eastAsiaTheme="minorEastAsia"/>
                <w:sz w:val="18"/>
                <w:szCs w:val="18"/>
                <w:lang w:eastAsia="pt-BR"/>
              </w:rPr>
            </w:pPr>
            <w:r>
              <w:rPr>
                <w:rFonts w:hint="default" w:ascii="Arial" w:hAnsi="Arial" w:cs="Arial" w:eastAsiaTheme="minorEastAsia"/>
                <w:sz w:val="18"/>
                <w:szCs w:val="18"/>
                <w:lang w:eastAsia="pt-BR"/>
              </w:rPr>
              <w:t>1 (um)</w:t>
            </w:r>
          </w:p>
        </w:tc>
      </w:tr>
    </w:tbl>
    <w:p>
      <w:pPr>
        <w:spacing w:before="120" w:after="120" w:line="276" w:lineRule="auto"/>
        <w:ind w:left="425"/>
        <w:jc w:val="both"/>
        <w:rPr>
          <w:rFonts w:hint="default" w:ascii="Arial" w:hAnsi="Arial" w:cs="Arial"/>
          <w:bCs/>
          <w:color w:val="000000"/>
          <w:sz w:val="21"/>
          <w:szCs w:val="21"/>
        </w:rPr>
      </w:pPr>
    </w:p>
    <w:p>
      <w:pPr>
        <w:numPr>
          <w:ilvl w:val="1"/>
          <w:numId w:val="2"/>
        </w:numPr>
        <w:spacing w:before="120" w:after="120" w:line="276" w:lineRule="auto"/>
        <w:ind w:left="425" w:firstLine="0"/>
        <w:jc w:val="both"/>
        <w:rPr>
          <w:rFonts w:hint="default" w:ascii="Arial" w:hAnsi="Arial" w:cs="Arial"/>
          <w:sz w:val="21"/>
          <w:szCs w:val="21"/>
        </w:rPr>
      </w:pPr>
      <w:r>
        <w:rPr>
          <w:rFonts w:hint="default" w:ascii="Arial" w:hAnsi="Arial" w:cs="Arial"/>
          <w:sz w:val="21"/>
          <w:szCs w:val="21"/>
        </w:rPr>
        <w:t>O uniforme será adequado às condições climáticas do lugar em que o vigilante prestar serviço, de modo a não prejudicar o perfeito exercício de suas atividades profissionais.</w:t>
      </w:r>
    </w:p>
    <w:p>
      <w:pPr>
        <w:numPr>
          <w:ilvl w:val="1"/>
          <w:numId w:val="2"/>
        </w:numPr>
        <w:spacing w:before="120" w:after="120" w:line="276" w:lineRule="auto"/>
        <w:ind w:left="425" w:firstLine="0"/>
        <w:jc w:val="both"/>
        <w:rPr>
          <w:rFonts w:hint="default" w:ascii="Arial" w:hAnsi="Arial" w:cs="Arial"/>
          <w:sz w:val="21"/>
          <w:szCs w:val="21"/>
        </w:rPr>
      </w:pPr>
      <w:r>
        <w:rPr>
          <w:rFonts w:hint="default" w:ascii="Arial" w:hAnsi="Arial" w:cs="Arial"/>
          <w:sz w:val="21"/>
          <w:szCs w:val="21"/>
        </w:rPr>
        <w:t>O modelo de uniforme dos vigilantes não será aprovado quando semelhante aos utilizados pelas Forças Armadas e Forças Auxiliares.</w:t>
      </w:r>
    </w:p>
    <w:p>
      <w:pPr>
        <w:numPr>
          <w:ilvl w:val="1"/>
          <w:numId w:val="2"/>
        </w:numPr>
        <w:spacing w:before="120" w:after="120" w:line="276" w:lineRule="auto"/>
        <w:ind w:left="425" w:firstLine="0"/>
        <w:jc w:val="both"/>
        <w:rPr>
          <w:rFonts w:hint="default" w:ascii="Arial" w:hAnsi="Arial" w:cs="Arial"/>
          <w:sz w:val="21"/>
          <w:szCs w:val="21"/>
        </w:rPr>
      </w:pPr>
      <w:r>
        <w:rPr>
          <w:rFonts w:hint="default" w:ascii="Arial" w:hAnsi="Arial" w:cs="Arial"/>
          <w:sz w:val="21"/>
          <w:szCs w:val="21"/>
        </w:rPr>
        <w:t>Os postos de serviço deverão possuir, necessariamente, local adequado para as refeições e armários para a guarda de uniformes.</w:t>
      </w:r>
    </w:p>
    <w:p>
      <w:pPr>
        <w:numPr>
          <w:ilvl w:val="1"/>
          <w:numId w:val="2"/>
        </w:numPr>
        <w:spacing w:before="120" w:after="120" w:line="276" w:lineRule="auto"/>
        <w:ind w:left="425" w:firstLine="0"/>
        <w:jc w:val="both"/>
        <w:rPr>
          <w:rFonts w:hint="default" w:ascii="Arial" w:hAnsi="Arial" w:cs="Arial"/>
          <w:sz w:val="21"/>
          <w:szCs w:val="21"/>
        </w:rPr>
      </w:pPr>
      <w:r>
        <w:rPr>
          <w:rFonts w:hint="default" w:ascii="Arial" w:hAnsi="Arial" w:cs="Arial"/>
          <w:sz w:val="21"/>
          <w:szCs w:val="21"/>
        </w:rPr>
        <w:t>Não haverá distinção entre o uniforme utilizado pela profissional do sexo feminino e pelo profissional do sexo masculino, exceto em caso de gravidez.</w:t>
      </w:r>
    </w:p>
    <w:p>
      <w:pPr>
        <w:numPr>
          <w:ilvl w:val="1"/>
          <w:numId w:val="2"/>
        </w:numPr>
        <w:spacing w:before="120" w:after="120" w:line="276" w:lineRule="auto"/>
        <w:ind w:left="425" w:firstLine="0"/>
        <w:jc w:val="both"/>
        <w:rPr>
          <w:rFonts w:hint="default" w:ascii="Arial" w:hAnsi="Arial" w:cs="Arial"/>
          <w:sz w:val="21"/>
          <w:szCs w:val="21"/>
        </w:rPr>
      </w:pPr>
      <w:r>
        <w:rPr>
          <w:rFonts w:hint="default" w:ascii="Arial" w:hAnsi="Arial" w:cs="Arial"/>
          <w:sz w:val="21"/>
          <w:szCs w:val="21"/>
        </w:rPr>
        <w:t>No caso de empregada gestante, os uniformes deverão ser apropriados para a situação, substituindo-os sempre que estiverem apertados.</w:t>
      </w:r>
    </w:p>
    <w:p>
      <w:pPr>
        <w:numPr>
          <w:ilvl w:val="1"/>
          <w:numId w:val="2"/>
        </w:numPr>
        <w:spacing w:before="120" w:after="120" w:line="276" w:lineRule="auto"/>
        <w:ind w:left="425" w:firstLine="0"/>
        <w:jc w:val="both"/>
        <w:rPr>
          <w:rFonts w:hint="default" w:ascii="Arial" w:hAnsi="Arial" w:cs="Arial"/>
          <w:bCs/>
          <w:sz w:val="21"/>
          <w:szCs w:val="21"/>
        </w:rPr>
      </w:pPr>
      <w:r>
        <w:rPr>
          <w:rFonts w:hint="default" w:ascii="Arial" w:hAnsi="Arial" w:cs="Arial"/>
          <w:sz w:val="21"/>
          <w:szCs w:val="21"/>
        </w:rPr>
        <w:t>O fornecimento dos uniformes deverá ser efetivado da seguinte forma:</w:t>
      </w:r>
    </w:p>
    <w:p>
      <w:pPr>
        <w:numPr>
          <w:ilvl w:val="2"/>
          <w:numId w:val="2"/>
        </w:numPr>
        <w:spacing w:before="120" w:after="120" w:line="276" w:lineRule="auto"/>
        <w:ind w:left="845" w:leftChars="0" w:firstLine="0"/>
        <w:jc w:val="both"/>
        <w:rPr>
          <w:rFonts w:hint="default" w:ascii="Arial" w:hAnsi="Arial" w:cs="Arial"/>
          <w:bCs/>
          <w:sz w:val="21"/>
          <w:szCs w:val="21"/>
        </w:rPr>
      </w:pPr>
      <w:r>
        <w:rPr>
          <w:rFonts w:hint="default" w:ascii="Arial" w:hAnsi="Arial" w:cs="Arial"/>
          <w:b/>
          <w:bCs w:val="0"/>
          <w:i/>
          <w:iCs/>
          <w:sz w:val="21"/>
          <w:szCs w:val="21"/>
        </w:rPr>
        <w:t>2 (dois) conjuntos</w:t>
      </w:r>
      <w:r>
        <w:rPr>
          <w:rFonts w:hint="default" w:ascii="Arial" w:hAnsi="Arial" w:cs="Arial"/>
          <w:bCs/>
          <w:sz w:val="21"/>
          <w:szCs w:val="21"/>
        </w:rPr>
        <w:t xml:space="preserve"> completos ao empregado no início da execução do contrato, devendo ser substituído</w:t>
      </w:r>
      <w:r>
        <w:rPr>
          <w:rFonts w:hint="default" w:ascii="Arial" w:hAnsi="Arial" w:cs="Arial"/>
          <w:b/>
          <w:bCs w:val="0"/>
          <w:i/>
          <w:iCs/>
          <w:sz w:val="21"/>
          <w:szCs w:val="21"/>
        </w:rPr>
        <w:t xml:space="preserve"> 01 (um) conjunto </w:t>
      </w:r>
      <w:r>
        <w:rPr>
          <w:rFonts w:hint="default" w:ascii="Arial" w:hAnsi="Arial" w:cs="Arial"/>
          <w:bCs/>
          <w:sz w:val="21"/>
          <w:szCs w:val="21"/>
        </w:rPr>
        <w:t xml:space="preserve">completo de uniforme a cada 06 (seis) meses, ou a qualquer época, no prazo máximo de </w:t>
      </w:r>
      <w:r>
        <w:rPr>
          <w:rFonts w:hint="default" w:ascii="Arial" w:hAnsi="Arial" w:cs="Arial"/>
          <w:b/>
          <w:bCs w:val="0"/>
          <w:i/>
          <w:iCs/>
          <w:sz w:val="21"/>
          <w:szCs w:val="21"/>
        </w:rPr>
        <w:t>72 (setenta e duas) horas</w:t>
      </w:r>
      <w:r>
        <w:rPr>
          <w:rFonts w:hint="default" w:ascii="Arial" w:hAnsi="Arial" w:cs="Arial"/>
          <w:bCs/>
          <w:sz w:val="21"/>
          <w:szCs w:val="21"/>
        </w:rPr>
        <w:t>, após comunicação escrita da Contratante, sempre que não atendam as condições mínimas de apresentação;</w:t>
      </w:r>
    </w:p>
    <w:p>
      <w:pPr>
        <w:numPr>
          <w:ilvl w:val="1"/>
          <w:numId w:val="2"/>
        </w:numPr>
        <w:spacing w:before="120" w:after="120" w:line="276" w:lineRule="auto"/>
        <w:ind w:left="425" w:firstLine="0"/>
        <w:jc w:val="both"/>
        <w:rPr>
          <w:rFonts w:hint="default" w:ascii="Arial" w:hAnsi="Arial" w:cs="Arial"/>
          <w:sz w:val="21"/>
          <w:szCs w:val="21"/>
        </w:rPr>
      </w:pPr>
      <w:r>
        <w:rPr>
          <w:rFonts w:hint="default" w:ascii="Arial" w:hAnsi="Arial" w:cs="Arial"/>
          <w:sz w:val="21"/>
          <w:szCs w:val="21"/>
        </w:rPr>
        <w:t>Os uniformes deverão ser entregues mediante recibo, cuja cópia, devidamente acompanhada do original para conferência, deverá ser enviada ao servidor responsável pela fiscalização do contrato.</w:t>
      </w:r>
    </w:p>
    <w:p>
      <w:pPr>
        <w:pStyle w:val="33"/>
        <w:rPr>
          <w:rFonts w:hint="default" w:ascii="Arial" w:hAnsi="Arial" w:cs="Arial"/>
          <w:sz w:val="21"/>
          <w:szCs w:val="21"/>
        </w:rPr>
      </w:pPr>
      <w:r>
        <w:rPr>
          <w:rFonts w:hint="default" w:ascii="Arial" w:hAnsi="Arial" w:cs="Arial"/>
          <w:sz w:val="21"/>
          <w:szCs w:val="21"/>
          <w:lang w:eastAsia="en-US"/>
        </w:rPr>
        <w:t>OBRIGAÇÕES DA CONTRATANTE</w:t>
      </w:r>
    </w:p>
    <w:p>
      <w:pPr>
        <w:numPr>
          <w:ilvl w:val="1"/>
          <w:numId w:val="2"/>
        </w:numPr>
        <w:spacing w:before="120" w:after="120" w:line="276" w:lineRule="auto"/>
        <w:ind w:left="425" w:firstLine="0"/>
        <w:jc w:val="both"/>
        <w:rPr>
          <w:rFonts w:hint="default" w:ascii="Arial" w:hAnsi="Arial" w:cs="Arial"/>
          <w:sz w:val="21"/>
          <w:szCs w:val="21"/>
        </w:rPr>
      </w:pPr>
      <w:r>
        <w:rPr>
          <w:rFonts w:hint="default" w:ascii="Arial" w:hAnsi="Arial" w:cs="Arial"/>
          <w:sz w:val="21"/>
          <w:szCs w:val="21"/>
        </w:rPr>
        <w:t>Exigir o cumprimento de todas as obrigações assumidas pela Contratada, de acordo com as cláusulas contratuais e os termos de sua proposta;</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Exercer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Notificar a Contratada por escrito da ocorrência de eventuais imperfeições, falhas ou irregularidades constatadas no curso da execução dos serviços, fixando prazo para a sua correção, certificando-se que as soluções por ela propostas sejam as mais adequadas;</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Não permitir que os empregados da Contratada realizem horas extras, exceto em caso de comprovada necessidade de serviço, formalmente justificada pela autoridade do órgão para o qual o trabalho seja prestado e desde que observado o limite da legislação trabalhista;</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Pagar à Contratada o valor resultante da prestação do serviço, no prazo e condições estabelecidas neste Termo de Referência;</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Efetuar as retenções tributárias devidas sobre o valor da Nota Fiscal/Fatura da contratada, no que couber, em conformidade com o item 6 do Anexo XI da IN SEGES/MP n. 5/2017.</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Não praticar atos de ingerência na administração da Contratada, tais como:</w:t>
      </w:r>
    </w:p>
    <w:p>
      <w:pPr>
        <w:pStyle w:val="18"/>
        <w:numPr>
          <w:ilvl w:val="2"/>
          <w:numId w:val="2"/>
        </w:numPr>
        <w:spacing w:before="120" w:after="120" w:line="276" w:lineRule="auto"/>
        <w:ind w:left="1134" w:firstLine="0"/>
        <w:contextualSpacing w:val="0"/>
        <w:jc w:val="both"/>
        <w:rPr>
          <w:rFonts w:hint="default" w:ascii="Arial" w:hAnsi="Arial" w:cs="Arial"/>
          <w:color w:val="000000"/>
          <w:sz w:val="21"/>
          <w:szCs w:val="21"/>
        </w:rPr>
      </w:pPr>
      <w:r>
        <w:rPr>
          <w:rFonts w:hint="default" w:ascii="Arial" w:hAnsi="Arial" w:cs="Arial"/>
          <w:color w:val="000000"/>
          <w:sz w:val="21"/>
          <w:szCs w:val="21"/>
        </w:rPr>
        <w:t>exercer o poder de mando sobre os empregados da Contratada, devendo reportar-se somente aos prepostos ou responsáveis por ela indicados, exceto quando o objeto da contratação previr o atendimento direto, tais como nos serviços de recepção e apoio ao usuário;</w:t>
      </w:r>
    </w:p>
    <w:p>
      <w:pPr>
        <w:pStyle w:val="18"/>
        <w:numPr>
          <w:ilvl w:val="2"/>
          <w:numId w:val="2"/>
        </w:numPr>
        <w:spacing w:before="120" w:after="120" w:line="276" w:lineRule="auto"/>
        <w:ind w:left="1134" w:firstLine="0"/>
        <w:contextualSpacing w:val="0"/>
        <w:jc w:val="both"/>
        <w:rPr>
          <w:rFonts w:hint="default" w:ascii="Arial" w:hAnsi="Arial" w:cs="Arial"/>
          <w:color w:val="000000"/>
          <w:sz w:val="21"/>
          <w:szCs w:val="21"/>
        </w:rPr>
      </w:pPr>
      <w:r>
        <w:rPr>
          <w:rFonts w:hint="default" w:ascii="Arial" w:hAnsi="Arial" w:cs="Arial"/>
          <w:color w:val="000000"/>
          <w:sz w:val="21"/>
          <w:szCs w:val="21"/>
        </w:rPr>
        <w:t>direcionar a contratação de pessoas para trabalhar nas empresas Contratadas;</w:t>
      </w:r>
    </w:p>
    <w:p>
      <w:pPr>
        <w:pStyle w:val="18"/>
        <w:numPr>
          <w:ilvl w:val="2"/>
          <w:numId w:val="2"/>
        </w:numPr>
        <w:spacing w:before="120" w:after="120" w:line="276" w:lineRule="auto"/>
        <w:ind w:left="1134" w:firstLine="0"/>
        <w:contextualSpacing w:val="0"/>
        <w:jc w:val="both"/>
        <w:rPr>
          <w:rFonts w:hint="default" w:ascii="Arial" w:hAnsi="Arial" w:cs="Arial"/>
          <w:color w:val="000000"/>
          <w:sz w:val="21"/>
          <w:szCs w:val="21"/>
        </w:rPr>
      </w:pPr>
      <w:r>
        <w:rPr>
          <w:rFonts w:hint="default" w:ascii="Arial" w:hAnsi="Arial" w:cs="Arial"/>
          <w:color w:val="000000"/>
          <w:sz w:val="21"/>
          <w:szCs w:val="21"/>
        </w:rPr>
        <w:t>promover ou aceitar o desvio de funções dos trabalhadores da Contratada, mediante a utilização destes em atividades distintas daquelas previstas no objeto da contratação e em relação à função específica para a qual o trabalhador foi contratado; e</w:t>
      </w:r>
    </w:p>
    <w:p>
      <w:pPr>
        <w:pStyle w:val="18"/>
        <w:numPr>
          <w:ilvl w:val="2"/>
          <w:numId w:val="2"/>
        </w:numPr>
        <w:spacing w:before="120" w:after="120" w:line="276" w:lineRule="auto"/>
        <w:ind w:left="1134" w:firstLine="0"/>
        <w:contextualSpacing w:val="0"/>
        <w:jc w:val="both"/>
        <w:rPr>
          <w:rFonts w:hint="default" w:ascii="Arial" w:hAnsi="Arial" w:cs="Arial"/>
          <w:color w:val="000000"/>
          <w:sz w:val="21"/>
          <w:szCs w:val="21"/>
        </w:rPr>
      </w:pPr>
      <w:r>
        <w:rPr>
          <w:rFonts w:hint="default" w:ascii="Arial" w:hAnsi="Arial" w:cs="Arial"/>
          <w:color w:val="000000"/>
          <w:sz w:val="21"/>
          <w:szCs w:val="21"/>
        </w:rPr>
        <w:t>considerar os trabalhadores da Contratada como colaboradores eventuais do próprio órgão ou entidade responsável pela contratação, especialmente para efeito de concessão de diárias e passagens.</w:t>
      </w:r>
    </w:p>
    <w:p>
      <w:pPr>
        <w:pStyle w:val="18"/>
        <w:numPr>
          <w:ilvl w:val="1"/>
          <w:numId w:val="2"/>
        </w:numPr>
        <w:spacing w:before="120" w:after="120" w:line="276" w:lineRule="auto"/>
        <w:ind w:left="425" w:firstLine="0"/>
        <w:contextualSpacing w:val="0"/>
        <w:jc w:val="both"/>
        <w:rPr>
          <w:rFonts w:hint="default" w:ascii="Arial" w:hAnsi="Arial" w:cs="Arial"/>
          <w:color w:val="000000"/>
          <w:sz w:val="21"/>
          <w:szCs w:val="21"/>
        </w:rPr>
      </w:pPr>
      <w:r>
        <w:rPr>
          <w:rFonts w:hint="default" w:ascii="Arial" w:hAnsi="Arial" w:cs="Arial"/>
          <w:color w:val="000000"/>
          <w:sz w:val="21"/>
          <w:szCs w:val="21"/>
        </w:rPr>
        <w:t xml:space="preserve">fiscalizar mensalmente, por amostragem, o cumprimento das obrigações trabalhistas, previdenciárias e para com o FGTS, especialmente: </w:t>
      </w:r>
    </w:p>
    <w:p>
      <w:pPr>
        <w:pStyle w:val="18"/>
        <w:numPr>
          <w:ilvl w:val="2"/>
          <w:numId w:val="2"/>
        </w:numPr>
        <w:spacing w:before="120" w:after="120" w:line="276" w:lineRule="auto"/>
        <w:ind w:left="1134" w:firstLine="0"/>
        <w:contextualSpacing w:val="0"/>
        <w:jc w:val="both"/>
        <w:rPr>
          <w:rFonts w:hint="default" w:ascii="Arial" w:hAnsi="Arial" w:cs="Arial"/>
          <w:color w:val="000000"/>
          <w:sz w:val="21"/>
          <w:szCs w:val="21"/>
        </w:rPr>
      </w:pPr>
      <w:r>
        <w:rPr>
          <w:rFonts w:hint="default" w:ascii="Arial" w:hAnsi="Arial" w:cs="Arial"/>
          <w:color w:val="000000"/>
          <w:sz w:val="21"/>
          <w:szCs w:val="21"/>
        </w:rPr>
        <w:t>A concessão de férias remuneradas e o pagamento do respectivo adicional, bem como de auxílio-transporte, auxílio-alimentação e auxílio-saúde, quando for devido;</w:t>
      </w:r>
    </w:p>
    <w:p>
      <w:pPr>
        <w:pStyle w:val="18"/>
        <w:numPr>
          <w:ilvl w:val="2"/>
          <w:numId w:val="2"/>
        </w:numPr>
        <w:spacing w:before="120" w:after="120" w:line="276" w:lineRule="auto"/>
        <w:ind w:left="1134" w:firstLine="0"/>
        <w:contextualSpacing w:val="0"/>
        <w:jc w:val="both"/>
        <w:rPr>
          <w:rFonts w:hint="default" w:ascii="Arial" w:hAnsi="Arial" w:cs="Arial"/>
          <w:color w:val="000000"/>
          <w:sz w:val="21"/>
          <w:szCs w:val="21"/>
        </w:rPr>
      </w:pPr>
      <w:r>
        <w:rPr>
          <w:rFonts w:hint="default" w:ascii="Arial" w:hAnsi="Arial" w:cs="Arial"/>
          <w:color w:val="000000"/>
          <w:sz w:val="21"/>
          <w:szCs w:val="21"/>
        </w:rPr>
        <w:t xml:space="preserve">O recolhimento das contribuições previdenciárias e do FGTS dos empregados que efetivamente participem da execução dos serviços contratados, a fim de verificar qualquer irregularidade; </w:t>
      </w:r>
    </w:p>
    <w:p>
      <w:pPr>
        <w:pStyle w:val="18"/>
        <w:numPr>
          <w:ilvl w:val="2"/>
          <w:numId w:val="2"/>
        </w:numPr>
        <w:spacing w:before="120" w:after="120" w:line="276" w:lineRule="auto"/>
        <w:ind w:left="1134" w:firstLine="0"/>
        <w:contextualSpacing w:val="0"/>
        <w:jc w:val="both"/>
        <w:rPr>
          <w:rFonts w:hint="default" w:ascii="Arial" w:hAnsi="Arial" w:cs="Arial"/>
          <w:color w:val="000000"/>
          <w:sz w:val="21"/>
          <w:szCs w:val="21"/>
        </w:rPr>
      </w:pPr>
      <w:r>
        <w:rPr>
          <w:rFonts w:hint="default" w:ascii="Arial" w:hAnsi="Arial" w:cs="Arial"/>
          <w:color w:val="000000"/>
          <w:sz w:val="21"/>
          <w:szCs w:val="21"/>
        </w:rPr>
        <w:t xml:space="preserve">O pagamento de obrigações trabalhistas e previdenciárias dos empregados dispensados até a data da extinção do contrato. </w:t>
      </w:r>
    </w:p>
    <w:p>
      <w:pPr>
        <w:pStyle w:val="18"/>
        <w:numPr>
          <w:ilvl w:val="1"/>
          <w:numId w:val="2"/>
        </w:numPr>
        <w:spacing w:before="120" w:after="120" w:line="276" w:lineRule="auto"/>
        <w:ind w:left="425" w:firstLine="0"/>
        <w:contextualSpacing w:val="0"/>
        <w:jc w:val="both"/>
        <w:rPr>
          <w:rFonts w:hint="default" w:ascii="Arial" w:hAnsi="Arial" w:cs="Arial"/>
          <w:color w:val="000000"/>
          <w:sz w:val="21"/>
          <w:szCs w:val="21"/>
        </w:rPr>
      </w:pPr>
      <w:r>
        <w:rPr>
          <w:rFonts w:hint="default" w:ascii="Arial" w:hAnsi="Arial" w:cs="Arial"/>
          <w:color w:val="000000"/>
          <w:sz w:val="21"/>
          <w:szCs w:val="21"/>
        </w:rPr>
        <w:t xml:space="preserve">Analisar os termos de rescisão dos contratos de trabalho do pessoal empregado na prestação dos serviços no prazo de 30 (trinta) dias, prorrogável por igual período, após a extinção ou rescisão do contrato. </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sz w:val="21"/>
          <w:szCs w:val="21"/>
        </w:rPr>
        <w:t xml:space="preserve">Fornecer por escrito as informações necessárias para o desenvolvimento dos serviços objeto </w:t>
      </w:r>
      <w:r>
        <w:rPr>
          <w:rFonts w:hint="default" w:ascii="Arial" w:hAnsi="Arial" w:cs="Arial"/>
          <w:color w:val="000000"/>
          <w:sz w:val="21"/>
          <w:szCs w:val="21"/>
        </w:rPr>
        <w:t>do contrato;</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Realizar avaliações periódicas da qualidade dos serviços, após seu recebimento;</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 xml:space="preserve">Cientificar o órgão de representação judicial da Advocacia-Geral da União para adoção das medidas cabíveis quando do descumprimento das obrigações pela Contratada; </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 xml:space="preserve">Arquivar, entre outros documentos, projetos, </w:t>
      </w:r>
      <w:r>
        <w:rPr>
          <w:rFonts w:hint="default" w:ascii="Arial" w:hAnsi="Arial" w:cs="Arial"/>
          <w:i/>
          <w:color w:val="000000"/>
          <w:sz w:val="21"/>
          <w:szCs w:val="21"/>
        </w:rPr>
        <w:t>"as built</w:t>
      </w:r>
      <w:r>
        <w:rPr>
          <w:rFonts w:hint="default" w:ascii="Arial" w:hAnsi="Arial" w:cs="Arial"/>
          <w:color w:val="000000"/>
          <w:sz w:val="21"/>
          <w:szCs w:val="21"/>
        </w:rPr>
        <w:t>", especificações técnicas, orçamentos, termos de recebimento, contratos e aditamentos, relatórios de inspeções técnicas após o recebimento do serviço e notificações expedidas;</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Fiscalizar o cumprimento dos requisitos legais, quando a contratada houver se beneficiado da preferência estabelecida pelo art. 3º, § 5º, da Lei nº 8.666, de 1993.</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Assegurar que o ambiente de trabalho, inclusive seus equipamentos e instalações, apresentem condições adequadas ao cumprimento, pela contratada, das normas de segurança e saúde no trabalho, quando o serviço for executado em suas dependências, ou em local por ela designado.</w:t>
      </w:r>
    </w:p>
    <w:p>
      <w:pPr>
        <w:pStyle w:val="33"/>
        <w:rPr>
          <w:rFonts w:hint="default" w:ascii="Arial" w:hAnsi="Arial" w:cs="Arial"/>
          <w:sz w:val="21"/>
          <w:szCs w:val="21"/>
        </w:rPr>
      </w:pPr>
      <w:r>
        <w:rPr>
          <w:rFonts w:hint="default" w:ascii="Arial" w:hAnsi="Arial" w:cs="Arial"/>
          <w:sz w:val="21"/>
          <w:szCs w:val="21"/>
        </w:rPr>
        <w:t>OBRIGAÇÕES DA CONTRATADA</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Executar os serviços conforme especificações deste Termo de Referência e de sua proposta, com a alocação dos empregados necessários ao perfeito cumprimento das cláusulas contratuais, além de fornecer e utilizar os materiais e equipamentos, ferramentas e utensílios necessários, na qualidade e quantidade mínimas especificadas neste Termo de Referência e em sua proposta;</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Reparar, corrigir, remover ou substituir, às suas expensas, no total ou em parte, no prazo fixado pelo fiscal do contrato, os serviços efetuados em que se verificarem vícios, defeitos ou incorreções resultantes da execução ou dos materiais empregados;</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 xml:space="preserve">Manter a execução do serviço nos horários fixados pela Administração. </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Responsabilizar-se pelos vícios e danos decorrentes da execução do objeto, bem como por todo e qualquer dano causado à União ou à entidade federal, devendo ressarcir imediatamente a Administração em sua integralidade, ficando a Contratante autorizada a descontar da garantia, caso exigida no edital, ou dos pagamentos devidos à Contratada, o valor correspondente aos danos sofridos;</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Utilizar empregados habilitados e com conhecimentos básicos dos serviços a serem executados, em conformidade com as normas e determinações em vigor;</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Vedar a utilização, na execução dos serviços, de empregado que seja familiar de agente público ocupante de cargo em comissão ou função de confiança no órgão Contratante, nos termos do artigo 7° do Decreto n° 7.203, de 2010;</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Disponibilizar à Contratante os empregados devidamente uniformizados e identificados por meio de crachá, além de provê-los com os Equipamentos de Proteção Individual - EPI, quando for o caso;</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Fornecer os uniformes a serem utilizados por seus empregados, conforme disposto neste Termo de Referência, sem repassar quaisquer custos a estes;</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As empresas contratadas que sejam regidas pela Consolidação das Leis do Trabalho (CLT) deverão apresentar a seguinte documentação no primeiro mês de prestação dos serviços, conforme alínea "g" do item 10.1 do Anexo VIII-B da IN SEGES/MP  n. 5/2017:</w:t>
      </w:r>
    </w:p>
    <w:p>
      <w:pPr>
        <w:numPr>
          <w:ilvl w:val="2"/>
          <w:numId w:val="2"/>
        </w:numPr>
        <w:spacing w:before="120" w:after="120" w:line="276" w:lineRule="auto"/>
        <w:ind w:left="1134" w:firstLine="0"/>
        <w:jc w:val="both"/>
        <w:rPr>
          <w:rFonts w:hint="default" w:ascii="Arial" w:hAnsi="Arial" w:cs="Arial"/>
          <w:color w:val="000000"/>
          <w:sz w:val="21"/>
          <w:szCs w:val="21"/>
        </w:rPr>
      </w:pPr>
      <w:r>
        <w:rPr>
          <w:rFonts w:hint="default" w:ascii="Arial" w:hAnsi="Arial" w:cs="Arial"/>
          <w:color w:val="000000"/>
          <w:sz w:val="21"/>
          <w:szCs w:val="21"/>
        </w:rPr>
        <w:t>relação dos empregados, contendo nome completo, cargo ou função, salário,  horário do posto de trabalho, números da carteira de identidade (RG) e da inscrição no Cadastro de Pessoas Físicas (CPF), com indicação dos responsáveis técnicos pela execução dos serviços, quando for o caso;</w:t>
      </w:r>
    </w:p>
    <w:p>
      <w:pPr>
        <w:numPr>
          <w:ilvl w:val="2"/>
          <w:numId w:val="2"/>
        </w:numPr>
        <w:spacing w:before="120" w:after="120" w:line="276" w:lineRule="auto"/>
        <w:ind w:left="1134" w:firstLine="0"/>
        <w:jc w:val="both"/>
        <w:rPr>
          <w:rFonts w:hint="default" w:ascii="Arial" w:hAnsi="Arial" w:cs="Arial"/>
          <w:color w:val="000000"/>
          <w:sz w:val="21"/>
          <w:szCs w:val="21"/>
        </w:rPr>
      </w:pPr>
      <w:r>
        <w:rPr>
          <w:rFonts w:hint="default" w:ascii="Arial" w:hAnsi="Arial" w:cs="Arial"/>
          <w:color w:val="000000"/>
          <w:sz w:val="21"/>
          <w:szCs w:val="21"/>
        </w:rPr>
        <w:t>Carteira de Trabalho e Previdência Social (CTPS) dos empregados admitidos e dos responsáveis técnicos pela execução dos serviços, quando for o caso, devidamente assinada pela contratada; e</w:t>
      </w:r>
    </w:p>
    <w:p>
      <w:pPr>
        <w:numPr>
          <w:ilvl w:val="2"/>
          <w:numId w:val="2"/>
        </w:numPr>
        <w:spacing w:before="120" w:after="120" w:line="276" w:lineRule="auto"/>
        <w:ind w:left="1134" w:firstLine="0"/>
        <w:jc w:val="both"/>
        <w:rPr>
          <w:rFonts w:hint="default" w:ascii="Arial" w:hAnsi="Arial" w:cs="Arial"/>
          <w:color w:val="000000"/>
          <w:sz w:val="21"/>
          <w:szCs w:val="21"/>
        </w:rPr>
      </w:pPr>
      <w:r>
        <w:rPr>
          <w:rFonts w:hint="default" w:ascii="Arial" w:hAnsi="Arial" w:cs="Arial"/>
          <w:color w:val="000000"/>
          <w:sz w:val="21"/>
          <w:szCs w:val="21"/>
        </w:rPr>
        <w:t>exames médicos admissionais dos empregados da contratada que prestarão os serviços;</w:t>
      </w:r>
    </w:p>
    <w:p>
      <w:pPr>
        <w:numPr>
          <w:ilvl w:val="2"/>
          <w:numId w:val="2"/>
        </w:numPr>
        <w:spacing w:before="120" w:after="120" w:line="276" w:lineRule="auto"/>
        <w:ind w:left="1134" w:firstLine="0"/>
        <w:jc w:val="both"/>
        <w:rPr>
          <w:rFonts w:hint="default" w:ascii="Arial" w:hAnsi="Arial" w:cs="Arial"/>
          <w:color w:val="000000"/>
          <w:sz w:val="21"/>
          <w:szCs w:val="21"/>
        </w:rPr>
      </w:pPr>
      <w:r>
        <w:rPr>
          <w:rFonts w:hint="default" w:ascii="Arial" w:hAnsi="Arial" w:cs="Arial"/>
          <w:color w:val="000000"/>
          <w:sz w:val="21"/>
          <w:szCs w:val="21"/>
        </w:rPr>
        <w:t>declaração de responsabilidade exclusiva da contratada sobre a quitação dos encargos trabalhistas e sociais decorrentes do contrato;</w:t>
      </w:r>
    </w:p>
    <w:p>
      <w:pPr>
        <w:numPr>
          <w:ilvl w:val="2"/>
          <w:numId w:val="2"/>
        </w:numPr>
        <w:spacing w:before="120" w:after="120" w:line="276" w:lineRule="auto"/>
        <w:ind w:left="1134" w:firstLine="0"/>
        <w:jc w:val="both"/>
        <w:rPr>
          <w:rFonts w:hint="default" w:ascii="Arial" w:hAnsi="Arial" w:cs="Arial"/>
          <w:color w:val="000000"/>
          <w:sz w:val="21"/>
          <w:szCs w:val="21"/>
        </w:rPr>
      </w:pPr>
      <w:r>
        <w:rPr>
          <w:rFonts w:hint="default" w:ascii="Arial" w:hAnsi="Arial" w:cs="Arial"/>
          <w:color w:val="000000"/>
          <w:sz w:val="21"/>
          <w:szCs w:val="21"/>
        </w:rPr>
        <w:t>Os documentos acima mencionados deverão ser apresentados para cada novo empregado que se vincule à prestação do contrato administrativo. De igual modo, o desligamento de empregados no curso do contrato de prestação de serviços deve ser devidamente comunicado, com toda a documentação pertinente ao empregado dispensado, à semelhança do que se exige quando do encerramento do contrato administrativo.</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Apresentar relação mensal dos empregados que expressamente optarem por não receber o vale transporte.</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Quando não for possível a verificação da regularidade no Sistema de Cadastro de Fornecedores – SICAF, a empresa contratada cujos empregados vinculados ao serviço sejam regidos pela CLT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as Fazendas Distrital e Municipal do domicílio ou sede do contratado; 4) Certidão de Regularidade do FGTS – CRF; e 5) Certidão Negativa de Débitos Trabalhistas – CNDT, conforme alínea "c" do item 10.2 do Anexo VIII-B da IN SEGES/MP n. 5/2017;</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 xml:space="preserve">Substituir, no prazo de </w:t>
      </w:r>
      <w:r>
        <w:rPr>
          <w:rFonts w:hint="default" w:ascii="Arial" w:hAnsi="Arial" w:cs="Arial"/>
          <w:b/>
          <w:i/>
          <w:sz w:val="21"/>
          <w:szCs w:val="21"/>
        </w:rPr>
        <w:t>2 (duas) horas</w:t>
      </w:r>
      <w:r>
        <w:rPr>
          <w:rFonts w:hint="default" w:ascii="Arial" w:hAnsi="Arial" w:cs="Arial"/>
          <w:color w:val="000000"/>
          <w:sz w:val="21"/>
          <w:szCs w:val="21"/>
        </w:rPr>
        <w:t xml:space="preserve">, em caso de eventual ausência, tais como faltas e licenças, o empregado posto a serviço da Contratante, devendo identificar previamente o respectivo substituto ao Fiscal do Contrato; </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à Contratante; </w:t>
      </w:r>
    </w:p>
    <w:p>
      <w:pPr>
        <w:spacing w:before="120" w:after="120" w:line="276" w:lineRule="auto"/>
        <w:ind w:left="708" w:firstLine="708"/>
        <w:jc w:val="both"/>
        <w:rPr>
          <w:rFonts w:hint="default" w:ascii="Arial" w:hAnsi="Arial" w:cs="Arial"/>
          <w:color w:val="000000"/>
          <w:sz w:val="21"/>
          <w:szCs w:val="21"/>
        </w:rPr>
      </w:pPr>
      <w:r>
        <w:rPr>
          <w:rFonts w:hint="default" w:ascii="Arial" w:hAnsi="Arial" w:cs="Arial"/>
          <w:color w:val="000000"/>
          <w:sz w:val="21"/>
          <w:szCs w:val="21"/>
        </w:rPr>
        <w:t>13.12.1 Não serão incluídas nas planilhas de custos e formação de preços as disposições contidas em Acordos, Dissídios ou Convenções Coletivas que tratem de pagamento de participação dos trabalhadores nos lucros ou resultados da empresa contratada, de matéria não trabalhista, de obrigações e direitos que somente se aplicam aos contratos com a Administração Pública, ou que estabeleçam direitos não previstos em lei, tais como valores ou índices obrigatórios de encargos sociais ou previdenciários, bem como de preços para os insumos relacionados ao exercício da atividade.</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Efetuar o pagamento dos salários dos empregados alocados na execução contratual mediante depósito na conta bancária de titularidade do trabalhador, em agência situada na localidade ou região metropolitana em que ocorre a prestação dos serviços, de modo a possibilitar a conferência do pagamento por parte da Contratante. Em caso de impossibilidade de cumprimento desta disposição, a contratada deverá apresentar justificativa, a fim de que a Administração analise sua plausibilidade e possa verificar a realização do pagamento.</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Autorizar a Administração contratante,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w:t>
      </w:r>
    </w:p>
    <w:p>
      <w:pPr>
        <w:numPr>
          <w:ilvl w:val="2"/>
          <w:numId w:val="2"/>
        </w:numPr>
        <w:spacing w:before="120" w:after="120" w:line="276" w:lineRule="auto"/>
        <w:ind w:left="1134" w:firstLine="0"/>
        <w:jc w:val="both"/>
        <w:rPr>
          <w:rFonts w:hint="default" w:ascii="Arial" w:hAnsi="Arial" w:cs="Arial"/>
          <w:color w:val="000000"/>
          <w:sz w:val="21"/>
          <w:szCs w:val="21"/>
        </w:rPr>
      </w:pPr>
      <w:r>
        <w:rPr>
          <w:rFonts w:hint="default" w:ascii="Arial" w:hAnsi="Arial" w:cs="Arial"/>
          <w:color w:val="000000"/>
          <w:sz w:val="21"/>
          <w:szCs w:val="21"/>
        </w:rPr>
        <w:t xml:space="preserve">Quando não for possível a realização desses pagamentos pela própria Administração (ex.: por falta da documentação pertinente, tais como folha de pagamento, rescisões dos contratos e guias de recolhimento), os valores retidos cautelarmente serão depositados junto à Justiça do Trabalho, com o objetivo de serem utilizados exclusivamente no pagamento de salários e das demais verbas trabalhistas, bem como das contribuições sociais e FGTS decorrentes. </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Não permitir que o empregado designado para trabalhar em um turno preste seus serviços no turno imediatamente subsequente;</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Atender às solicitações da Contratante quanto à substituição dos empregados alocados, no prazo fixado pelo fiscal do contrato, nos casos em que ficar constatado descumprimento das obrigações relativas à execução do serviço, conforme descrito neste Termo de Referência;</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Instruir seus empregados quanto à necessidade de acatar as Normas Internas da Administração;</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Instruir seus empregados a respeito das atividades a serem desempenhadas, alertando-os a não executar atividades não abrangidas pelo contrato, devendo a Contratada relatar à Contratante toda e qualquer ocorrência neste sentido, a fim de evitar desvio de função;</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 xml:space="preserve"> Instruir seus empregados, no início da execução contratual, quanto à obtenção das informações de seus interesses junto aos órgãos públicos, relativas ao contrato de trabalho e obrigações a ele inerentes, adotando, entre outras, as seguintes medidas:</w:t>
      </w:r>
    </w:p>
    <w:p>
      <w:pPr>
        <w:pStyle w:val="18"/>
        <w:numPr>
          <w:ilvl w:val="2"/>
          <w:numId w:val="2"/>
        </w:numPr>
        <w:spacing w:before="120" w:after="120" w:line="276" w:lineRule="auto"/>
        <w:ind w:left="1134" w:firstLine="0"/>
        <w:contextualSpacing w:val="0"/>
        <w:jc w:val="both"/>
        <w:rPr>
          <w:rFonts w:hint="default" w:ascii="Arial" w:hAnsi="Arial" w:cs="Arial"/>
          <w:color w:val="000000"/>
          <w:sz w:val="21"/>
          <w:szCs w:val="21"/>
        </w:rPr>
      </w:pPr>
      <w:r>
        <w:rPr>
          <w:rFonts w:hint="default" w:ascii="Arial" w:hAnsi="Arial" w:cs="Arial"/>
          <w:color w:val="000000"/>
          <w:sz w:val="21"/>
          <w:szCs w:val="21"/>
        </w:rPr>
        <w:t>viabilizar o acesso de seus empregados, via internet, por meio de senha própria, aos sistemas da Previdência Social e da Receita do Brasil, com o objetivo de verificar se as suas contribuições previdenciárias foram recolhidas, no prazo máximo de 60 (sessenta) dias, contados do início da prestação dos serviços ou da admissão do empregado;</w:t>
      </w:r>
    </w:p>
    <w:p>
      <w:pPr>
        <w:pStyle w:val="18"/>
        <w:numPr>
          <w:ilvl w:val="2"/>
          <w:numId w:val="2"/>
        </w:numPr>
        <w:spacing w:before="120" w:after="120" w:line="276" w:lineRule="auto"/>
        <w:ind w:left="1134" w:firstLine="0"/>
        <w:contextualSpacing w:val="0"/>
        <w:jc w:val="both"/>
        <w:rPr>
          <w:rFonts w:hint="default" w:ascii="Arial" w:hAnsi="Arial" w:cs="Arial"/>
          <w:color w:val="000000"/>
          <w:sz w:val="21"/>
          <w:szCs w:val="21"/>
        </w:rPr>
      </w:pPr>
      <w:r>
        <w:rPr>
          <w:rFonts w:hint="default" w:ascii="Arial" w:hAnsi="Arial" w:cs="Arial"/>
          <w:color w:val="000000"/>
          <w:sz w:val="21"/>
          <w:szCs w:val="21"/>
        </w:rPr>
        <w:t>viabilizar a emissão do cartão cidadão pela Caixa Econômica Federal para todos os empregados, no prazo máximo de 60 (sessenta) dias, contados do início da prestação dos serviços ou da admissão do empregado;</w:t>
      </w:r>
    </w:p>
    <w:p>
      <w:pPr>
        <w:pStyle w:val="18"/>
        <w:numPr>
          <w:ilvl w:val="2"/>
          <w:numId w:val="2"/>
        </w:numPr>
        <w:spacing w:before="120" w:after="120" w:line="276" w:lineRule="auto"/>
        <w:ind w:left="1134" w:firstLine="0"/>
        <w:contextualSpacing w:val="0"/>
        <w:jc w:val="both"/>
        <w:rPr>
          <w:rFonts w:hint="default" w:ascii="Arial" w:hAnsi="Arial" w:cs="Arial"/>
          <w:color w:val="000000"/>
          <w:sz w:val="21"/>
          <w:szCs w:val="21"/>
        </w:rPr>
      </w:pPr>
      <w:r>
        <w:rPr>
          <w:rFonts w:hint="default" w:ascii="Arial" w:hAnsi="Arial" w:cs="Arial"/>
          <w:color w:val="000000"/>
          <w:sz w:val="21"/>
          <w:szCs w:val="21"/>
        </w:rPr>
        <w:t xml:space="preserve"> oferecer todos os meios necessários aos seus empregados para a obtenção de extratos de recolhimentos de seus direitos sociais, preferencialmente por meio eletrônico, quando disponível.</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Manter preposto nos locais de prestação de serviço, aceito pela Administração, para representá-la na execução do contrato;</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Relatar à Contratante toda e qualquer irregularidade verificada no decorrer da prestação dos serviços;</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Fornecer, sempre que solicitados pela Contratante, os comprovantes do cumprimento das obrigações previdenciárias, do Fundo de Garantia do Tempo de Serviço - FGTS, e do pagamento dos salários e demais benefícios trabalhistas dos empregados colocados à disposição da Contratante;</w:t>
      </w:r>
    </w:p>
    <w:p>
      <w:pPr>
        <w:numPr>
          <w:ilvl w:val="2"/>
          <w:numId w:val="2"/>
        </w:numPr>
        <w:spacing w:before="120" w:after="120" w:line="276" w:lineRule="auto"/>
        <w:ind w:left="1134" w:firstLine="0"/>
        <w:jc w:val="both"/>
        <w:rPr>
          <w:rFonts w:hint="default" w:ascii="Arial" w:hAnsi="Arial" w:cs="Arial"/>
          <w:color w:val="000000"/>
          <w:sz w:val="21"/>
          <w:szCs w:val="21"/>
        </w:rPr>
      </w:pPr>
      <w:r>
        <w:rPr>
          <w:rFonts w:hint="default" w:ascii="Arial" w:hAnsi="Arial" w:cs="Arial"/>
          <w:color w:val="000000"/>
          <w:sz w:val="21"/>
          <w:szCs w:val="21"/>
        </w:rPr>
        <w:t>A ausência da documentação pertinente ou da comprovação do cumprimento das obrigações trabalhistas, previdenciárias e relativas ao FGTS implicará a retenção do pagamento da fatura mensal, em valor proporcional ao inadimplemento, mediante prévia comunicação, até que a situação seja regularizada, sem prejuízo das demais sanções cabíveis.</w:t>
      </w:r>
    </w:p>
    <w:p>
      <w:pPr>
        <w:numPr>
          <w:ilvl w:val="2"/>
          <w:numId w:val="2"/>
        </w:numPr>
        <w:spacing w:before="120" w:after="120" w:line="276" w:lineRule="auto"/>
        <w:ind w:left="1134" w:firstLine="0"/>
        <w:jc w:val="both"/>
        <w:rPr>
          <w:rFonts w:hint="default" w:ascii="Arial" w:hAnsi="Arial" w:cs="Arial"/>
          <w:color w:val="000000"/>
          <w:sz w:val="21"/>
          <w:szCs w:val="21"/>
        </w:rPr>
      </w:pPr>
      <w:r>
        <w:rPr>
          <w:rFonts w:hint="default" w:ascii="Arial" w:hAnsi="Arial" w:cs="Arial"/>
          <w:color w:val="000000"/>
          <w:sz w:val="21"/>
          <w:szCs w:val="21"/>
        </w:rPr>
        <w:t>Ultrapassado o prazo de 15 (quinze) dias, contados na comunicação mencionada no subitem anterior, sem a regularização da falta, a Administração poderá efetuar o pagamento das obrigações diretamente aos empregados da contratada que tenham participado da execução dos serviços objeto do contrato, sem prejuízo das demais sanções cabíveis.</w:t>
      </w:r>
    </w:p>
    <w:p>
      <w:pPr>
        <w:numPr>
          <w:ilvl w:val="3"/>
          <w:numId w:val="2"/>
        </w:numPr>
        <w:spacing w:before="120" w:after="120" w:line="276" w:lineRule="auto"/>
        <w:ind w:left="1701" w:firstLine="0"/>
        <w:jc w:val="both"/>
        <w:rPr>
          <w:rFonts w:hint="default" w:ascii="Arial" w:hAnsi="Arial" w:cs="Arial"/>
          <w:color w:val="000000"/>
          <w:sz w:val="21"/>
          <w:szCs w:val="21"/>
        </w:rPr>
      </w:pPr>
      <w:r>
        <w:rPr>
          <w:rFonts w:hint="default" w:ascii="Arial" w:hAnsi="Arial" w:cs="Arial"/>
          <w:color w:val="000000"/>
          <w:sz w:val="21"/>
          <w:szCs w:val="21"/>
        </w:rPr>
        <w:t>O sindicato representante da categoria do trabalhador deverá ser notificado pela contratante para acompanhar o pagamento das respectivas verbas.</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Não permitir a utilização de qualquer trabalho do menor de dezesseis anos, exceto na condição de aprendiz para os maiores de quatorze anos; nem permitir a utilização do trabalho do menor de dezoito anos em trabalho noturno, perigoso ou insalubre;</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 xml:space="preserve"> Manter durante toda a vigência do contrato, em compatibilidade com as obrigações assumidas, todas as condições de habilitação e qualificação exigidas na licitação;</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Guardar sigilo sobre todas as informações obtidas em decorrência do cumprimento do contrato;</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Não beneficiar-se da condição de optante pelo Simples Nacional</w:t>
      </w:r>
      <w:r>
        <w:rPr>
          <w:rFonts w:hint="default" w:ascii="Arial" w:hAnsi="Arial" w:cs="Arial"/>
          <w:sz w:val="21"/>
          <w:szCs w:val="21"/>
          <w:lang w:eastAsia="en-US"/>
        </w:rPr>
        <w:t xml:space="preserve">, salvo as exceções previstas no § 5º-C do art. 18 da Lei Complementar no 123, de 14 de dezembro de 2006; </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 xml:space="preserve">Comunicar formalmente à Receita Federal a assinatura do contrato de prestação de serviços mediante cessão de mão de obra, </w:t>
      </w:r>
      <w:r>
        <w:rPr>
          <w:rFonts w:hint="default" w:ascii="Arial" w:hAnsi="Arial" w:cs="Arial"/>
          <w:sz w:val="21"/>
          <w:szCs w:val="21"/>
          <w:lang w:eastAsia="en-US"/>
        </w:rPr>
        <w:t xml:space="preserve">salvo as exceções previstas no § 5º-C do art. 18 da Lei Complementar no 123, de 14 de dezembro de 2006, </w:t>
      </w:r>
      <w:r>
        <w:rPr>
          <w:rFonts w:hint="default" w:ascii="Arial" w:hAnsi="Arial" w:cs="Arial"/>
          <w:color w:val="000000"/>
          <w:sz w:val="21"/>
          <w:szCs w:val="21"/>
        </w:rPr>
        <w:t>para fins de exclusão obrigatória do Simples Nacional a contar do mês seguinte ao da contratação, conforme previsão do art.17, XII, art.30, §1º, II e do art. 31, II, todos da LC 123, de 2006.</w:t>
      </w:r>
    </w:p>
    <w:p>
      <w:pPr>
        <w:pStyle w:val="18"/>
        <w:numPr>
          <w:ilvl w:val="2"/>
          <w:numId w:val="2"/>
        </w:numPr>
        <w:spacing w:before="120" w:after="120" w:line="276" w:lineRule="auto"/>
        <w:ind w:left="1134" w:firstLine="0"/>
        <w:contextualSpacing w:val="0"/>
        <w:jc w:val="both"/>
        <w:rPr>
          <w:rFonts w:hint="default" w:ascii="Arial" w:hAnsi="Arial" w:cs="Arial"/>
          <w:color w:val="000000"/>
          <w:sz w:val="21"/>
          <w:szCs w:val="21"/>
        </w:rPr>
      </w:pPr>
      <w:r>
        <w:rPr>
          <w:rFonts w:hint="default" w:ascii="Arial" w:hAnsi="Arial" w:cs="Arial"/>
          <w:color w:val="000000"/>
          <w:sz w:val="21"/>
          <w:szCs w:val="21"/>
        </w:rPr>
        <w:t>Para efeito de comprovação da comunicação, a contratada deverá apresentar cópia do ofício enviado à Receita Federal do Brasil, com comprovante de entrega e recebimento, comunicando a assinatura do contrato de prestação de serviços mediante cessão de mão de obra, até o último dia útil do mês subsequente ao da ocorrência da situação de vedação.</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 1º do art. 57 da Lei nº 8.666, de 1993.</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Comunicar ao Fiscal do contrato, no prazo de 24 (vinte e quatro) horas, qualquer ocorrência anormal ou acidente que se verifique no local dos serviços.</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sz w:val="21"/>
          <w:szCs w:val="21"/>
        </w:rPr>
        <w:t>Prestar todo esclarecimento ou informação solicitada pela Contratante ou por seus prepostos, garantindo-lhes o acesso, a qualquer tempo, ao local dos trabalhos, bem como aos documentos relativos à execução do serviço.</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sz w:val="21"/>
          <w:szCs w:val="21"/>
        </w:rPr>
        <w:t>Prestar todo esclarecimento ou informação solicitada pela Contratante ou por seus prepostos, garantindo-lhes o acesso, a qualquer tempo, ao local dos trabalhos, bem como aos documentos relativos à execução do serviço.</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Paralisar, por determinação da Contratante, qualquer atividade que não esteja sendo executada de acordo com a boa técnica ou que ponha em risco a segurança de pessoas ou bens de terceiros.</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Promover a guarda, manutenção e vigilância de materiais, ferramentas, e tudo o que for necessário à execução dos serviços, durante a vigência do contrato.</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Promover a organização técnica e administrativa dos serviços, de modo a conduzi-los eficaz e eficientemente, de acordo com os documentos e especificações que integram este Termo de Referência, no prazo determinado.</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Conduzir os trabalhos com estrita observância às normas da legislação pertinente, cumprindo as determinações dos Poderes Públicos, mantendo sempre limpo o local dos serviços e nas melhores condições de segurança, higiene e disciplina.</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Submeter previamente, por escrito, à Contratante, para análise e aprovação, qualquer mudança no método de execução do serviço que fuja das especificações constantes deste Termo de Referência.</w:t>
      </w:r>
    </w:p>
    <w:p>
      <w:pPr>
        <w:numPr>
          <w:ilvl w:val="1"/>
          <w:numId w:val="2"/>
        </w:numPr>
        <w:spacing w:before="120" w:after="120" w:line="276" w:lineRule="auto"/>
        <w:ind w:left="425" w:firstLine="0"/>
        <w:jc w:val="both"/>
        <w:rPr>
          <w:rFonts w:hint="default" w:ascii="Arial" w:hAnsi="Arial" w:cs="Arial"/>
          <w:color w:val="000000"/>
          <w:sz w:val="21"/>
          <w:szCs w:val="21"/>
          <w:highlight w:val="none"/>
        </w:rPr>
      </w:pPr>
      <w:r>
        <w:rPr>
          <w:rFonts w:hint="default" w:ascii="Arial" w:hAnsi="Arial" w:cs="Arial"/>
          <w:color w:val="000000"/>
          <w:sz w:val="21"/>
          <w:szCs w:val="21"/>
          <w:highlight w:val="none"/>
        </w:rPr>
        <w:t>Não permitir a utilização de qualquer trabalho do menor de dezesseis anos, exceto na condição de aprendiz para os maiores de quatorze anos; nem permitir a utilização do trabalho do menor de dezoito anos em trabalho noturno, perigoso ou insalubre;</w:t>
      </w:r>
    </w:p>
    <w:p>
      <w:pPr>
        <w:numPr>
          <w:ilvl w:val="1"/>
          <w:numId w:val="2"/>
        </w:numPr>
        <w:spacing w:before="120" w:after="120" w:line="276" w:lineRule="auto"/>
        <w:ind w:left="425" w:firstLine="0"/>
        <w:jc w:val="both"/>
        <w:rPr>
          <w:rFonts w:hint="default" w:ascii="Arial" w:hAnsi="Arial" w:cs="Arial"/>
          <w:color w:val="000000"/>
          <w:sz w:val="21"/>
          <w:szCs w:val="21"/>
          <w:highlight w:val="none"/>
        </w:rPr>
      </w:pPr>
      <w:r>
        <w:rPr>
          <w:rFonts w:hint="default" w:ascii="Arial" w:hAnsi="Arial" w:cs="Arial"/>
          <w:color w:val="000000"/>
          <w:sz w:val="21"/>
          <w:szCs w:val="21"/>
          <w:highlight w:val="none"/>
        </w:rPr>
        <w:t xml:space="preserve"> Manter durante toda a vigência do contrato, em compatibilidade com as obrigações assumidas, todas as condições de habilitação e qualificação exigidas na licitação;</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Cumprir, durante todo o período de execução do contrato, a reserva de cargos prevista em lei para pessoa com deficiência ou para reabilitado da Previdência Social, bem como as regras de acessibilidade previstas na legislação, quando a contratada houver se beneficiado da preferência estabelecida pela Lei nº 13.146, de 2015.</w:t>
      </w:r>
    </w:p>
    <w:p>
      <w:pPr>
        <w:numPr>
          <w:ilvl w:val="1"/>
          <w:numId w:val="2"/>
        </w:numPr>
        <w:spacing w:before="120" w:after="120" w:line="276" w:lineRule="auto"/>
        <w:ind w:left="425" w:firstLine="0"/>
        <w:jc w:val="both"/>
        <w:rPr>
          <w:rFonts w:hint="default" w:ascii="Arial" w:hAnsi="Arial" w:cs="Arial"/>
          <w:color w:val="000000"/>
          <w:sz w:val="21"/>
          <w:szCs w:val="21"/>
          <w:highlight w:val="none"/>
        </w:rPr>
      </w:pPr>
      <w:r>
        <w:rPr>
          <w:rFonts w:hint="default" w:ascii="Arial" w:hAnsi="Arial" w:cs="Arial"/>
          <w:color w:val="000000"/>
          <w:sz w:val="21"/>
          <w:szCs w:val="21"/>
          <w:highlight w:val="none"/>
        </w:rPr>
        <w:t>Guardar sigilo sobre todas as informações obtidas em decorrência do cumprimento do contrato;</w:t>
      </w:r>
    </w:p>
    <w:p>
      <w:pPr>
        <w:numPr>
          <w:ilvl w:val="1"/>
          <w:numId w:val="2"/>
        </w:numPr>
        <w:spacing w:before="120" w:after="120" w:line="276" w:lineRule="auto"/>
        <w:ind w:left="425" w:firstLine="0"/>
        <w:jc w:val="both"/>
        <w:rPr>
          <w:rFonts w:hint="default" w:ascii="Arial" w:hAnsi="Arial" w:cs="Arial"/>
          <w:color w:val="000000"/>
          <w:sz w:val="21"/>
          <w:szCs w:val="21"/>
          <w:highlight w:val="none"/>
        </w:rPr>
      </w:pPr>
      <w:r>
        <w:rPr>
          <w:rFonts w:hint="default" w:ascii="Arial" w:hAnsi="Arial" w:cs="Arial"/>
          <w:color w:val="000000"/>
          <w:sz w:val="21"/>
          <w:szCs w:val="21"/>
          <w:highlight w:val="none"/>
        </w:rPr>
        <w:t>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 1º do art. 57 da Lei nº 8.666, de 1993.</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Cumprir, além dos postulados legais vigentes de âmbito federal, estadual ou municipal, as normas de segurança da Contratante;</w:t>
      </w:r>
    </w:p>
    <w:p>
      <w:pPr>
        <w:numPr>
          <w:ilvl w:val="1"/>
          <w:numId w:val="2"/>
        </w:numPr>
        <w:spacing w:before="120" w:after="120" w:line="276" w:lineRule="auto"/>
        <w:ind w:left="425" w:firstLine="0"/>
        <w:jc w:val="both"/>
        <w:rPr>
          <w:rFonts w:hint="default" w:ascii="Arial" w:hAnsi="Arial" w:cs="Arial"/>
          <w:sz w:val="21"/>
          <w:szCs w:val="21"/>
        </w:rPr>
      </w:pPr>
      <w:r>
        <w:rPr>
          <w:rFonts w:hint="default" w:ascii="Arial" w:hAnsi="Arial" w:cs="Arial"/>
          <w:color w:val="000000"/>
          <w:sz w:val="21"/>
          <w:szCs w:val="21"/>
        </w:rPr>
        <w:t xml:space="preserve">Prestar os serviços dentro dos parâmetros e rotinas estabelecidos, fornecendo todos os materiais, equipamentos e utensílios em quantidade, qualidade e tecnologia adequadas, com a </w:t>
      </w:r>
      <w:r>
        <w:rPr>
          <w:rFonts w:hint="default" w:ascii="Arial" w:hAnsi="Arial" w:cs="Arial"/>
          <w:sz w:val="21"/>
          <w:szCs w:val="21"/>
        </w:rPr>
        <w:t>observância às recomendações aceitas pela boa técnica, normas e legislação;</w:t>
      </w:r>
    </w:p>
    <w:p>
      <w:pPr>
        <w:numPr>
          <w:ilvl w:val="1"/>
          <w:numId w:val="2"/>
        </w:numPr>
        <w:spacing w:before="120" w:after="120" w:line="276" w:lineRule="auto"/>
        <w:ind w:left="425" w:firstLine="0"/>
        <w:jc w:val="both"/>
        <w:rPr>
          <w:rFonts w:hint="default" w:ascii="Arial" w:hAnsi="Arial" w:cs="Arial"/>
          <w:sz w:val="21"/>
          <w:szCs w:val="21"/>
        </w:rPr>
      </w:pPr>
      <w:r>
        <w:rPr>
          <w:rFonts w:hint="default" w:ascii="Arial" w:hAnsi="Arial" w:cs="Arial"/>
          <w:sz w:val="21"/>
          <w:szCs w:val="21"/>
        </w:rPr>
        <w:t>Assegurar à CONTRATANTE, em conformidade com o previsto no subitem 6.1, “a”e “b”, do Anexo VII – F da Instrução Normativa SEGES/MP nº 5, de 25/05/2017:</w:t>
      </w:r>
    </w:p>
    <w:p>
      <w:pPr>
        <w:pStyle w:val="18"/>
        <w:numPr>
          <w:ilvl w:val="2"/>
          <w:numId w:val="25"/>
        </w:numPr>
        <w:spacing w:before="120" w:after="120" w:line="276" w:lineRule="auto"/>
        <w:jc w:val="both"/>
        <w:rPr>
          <w:rFonts w:hint="default" w:ascii="Arial" w:hAnsi="Arial" w:cs="Arial"/>
          <w:sz w:val="21"/>
          <w:szCs w:val="21"/>
        </w:rPr>
      </w:pPr>
      <w:r>
        <w:rPr>
          <w:rFonts w:hint="default" w:ascii="Arial" w:hAnsi="Arial" w:cs="Arial"/>
          <w:sz w:val="21"/>
          <w:szCs w:val="21"/>
        </w:rPr>
        <w:t>O direito de propriedade intelectual dos produtos desenvolvidos, inclusive sobre as eventuais adequações e atualizações que vierem a ser realizadas, logo após o recebimento de cada parcela, de forma permanente, permitindo à Contratante distribuir, alterar e utilizar os mesmos sem limitações;</w:t>
      </w:r>
    </w:p>
    <w:p>
      <w:pPr>
        <w:pStyle w:val="18"/>
        <w:numPr>
          <w:ilvl w:val="2"/>
          <w:numId w:val="25"/>
        </w:numPr>
        <w:spacing w:line="276" w:lineRule="auto"/>
        <w:ind w:left="1134" w:hanging="426"/>
        <w:jc w:val="both"/>
        <w:rPr>
          <w:rFonts w:hint="default" w:ascii="Arial" w:hAnsi="Arial" w:cs="Arial"/>
          <w:sz w:val="21"/>
          <w:szCs w:val="21"/>
        </w:rPr>
      </w:pPr>
      <w:r>
        <w:rPr>
          <w:rFonts w:hint="default" w:ascii="Arial" w:hAnsi="Arial" w:cs="Arial"/>
          <w:sz w:val="21"/>
          <w:szCs w:val="21"/>
        </w:rPr>
        <w:t>Os direitos autorais da solução, do projeto, de suas especificações técnicas, da documentação produzida e congêneres, e de todos os demais produtos gerados na execução do contrato, inclusive aqueles produzidos por terceiros subcontratados, ficando proibida a sua utilização sem que exista autorização expressa da Contratante, sob pena de multa, sem prejuízo das sanções civis e penais cabíveis.</w:t>
      </w:r>
    </w:p>
    <w:p>
      <w:pPr>
        <w:pStyle w:val="18"/>
        <w:spacing w:line="276" w:lineRule="auto"/>
        <w:ind w:left="426"/>
        <w:jc w:val="both"/>
        <w:rPr>
          <w:rFonts w:hint="default" w:ascii="Arial" w:hAnsi="Arial" w:cs="Arial"/>
          <w:sz w:val="21"/>
          <w:szCs w:val="21"/>
        </w:rPr>
      </w:pPr>
    </w:p>
    <w:p>
      <w:pPr>
        <w:pStyle w:val="18"/>
        <w:numPr>
          <w:ilvl w:val="0"/>
          <w:numId w:val="26"/>
        </w:numPr>
        <w:spacing w:line="276" w:lineRule="auto"/>
        <w:jc w:val="both"/>
        <w:rPr>
          <w:rFonts w:hint="default" w:ascii="Arial" w:hAnsi="Arial" w:cs="Arial"/>
          <w:b/>
          <w:bCs w:val="0"/>
          <w:color w:val="000000"/>
          <w:sz w:val="21"/>
          <w:szCs w:val="21"/>
        </w:rPr>
      </w:pPr>
      <w:r>
        <w:rPr>
          <w:rFonts w:hint="default" w:ascii="Arial" w:hAnsi="Arial" w:cs="Arial"/>
          <w:b/>
          <w:bCs w:val="0"/>
          <w:sz w:val="21"/>
          <w:szCs w:val="21"/>
        </w:rPr>
        <w:t xml:space="preserve">DA SUBCONTRATAÇÃO  </w:t>
      </w:r>
    </w:p>
    <w:p>
      <w:pPr>
        <w:pStyle w:val="18"/>
        <w:numPr>
          <w:ilvl w:val="1"/>
          <w:numId w:val="26"/>
        </w:numPr>
        <w:spacing w:line="276" w:lineRule="auto"/>
        <w:ind w:left="1037" w:leftChars="0" w:hanging="645" w:firstLineChars="0"/>
        <w:jc w:val="both"/>
        <w:rPr>
          <w:rFonts w:hint="default" w:ascii="Arial" w:hAnsi="Arial" w:cs="Arial"/>
          <w:color w:val="000000"/>
          <w:sz w:val="21"/>
          <w:szCs w:val="21"/>
        </w:rPr>
      </w:pPr>
      <w:r>
        <w:rPr>
          <w:rFonts w:hint="default" w:ascii="Arial" w:hAnsi="Arial" w:cs="Arial"/>
          <w:color w:val="000000"/>
          <w:sz w:val="21"/>
          <w:szCs w:val="21"/>
        </w:rPr>
        <w:t>Não será admitida a subcontratação do objeto licitatório.</w:t>
      </w:r>
    </w:p>
    <w:p>
      <w:pPr>
        <w:pStyle w:val="18"/>
        <w:spacing w:line="276" w:lineRule="auto"/>
        <w:ind w:left="1037"/>
        <w:jc w:val="both"/>
        <w:rPr>
          <w:rFonts w:hint="default" w:ascii="Arial" w:hAnsi="Arial" w:cs="Arial"/>
          <w:b/>
          <w:sz w:val="21"/>
          <w:szCs w:val="21"/>
        </w:rPr>
      </w:pPr>
    </w:p>
    <w:p>
      <w:pPr>
        <w:pStyle w:val="18"/>
        <w:numPr>
          <w:ilvl w:val="0"/>
          <w:numId w:val="26"/>
        </w:numPr>
        <w:spacing w:line="276" w:lineRule="auto"/>
        <w:jc w:val="both"/>
        <w:rPr>
          <w:rFonts w:hint="default" w:ascii="Arial" w:hAnsi="Arial" w:cs="Arial"/>
          <w:b/>
          <w:sz w:val="21"/>
          <w:szCs w:val="21"/>
        </w:rPr>
      </w:pPr>
      <w:r>
        <w:rPr>
          <w:rFonts w:hint="default" w:ascii="Arial" w:hAnsi="Arial" w:cs="Arial"/>
          <w:b/>
          <w:sz w:val="21"/>
          <w:szCs w:val="21"/>
        </w:rPr>
        <w:t>ALTERAÇÃO SUBJETIVA</w:t>
      </w:r>
    </w:p>
    <w:p>
      <w:pPr>
        <w:pStyle w:val="18"/>
        <w:numPr>
          <w:ilvl w:val="1"/>
          <w:numId w:val="26"/>
        </w:numPr>
        <w:spacing w:line="276" w:lineRule="auto"/>
        <w:ind w:left="392" w:leftChars="196" w:firstLine="0" w:firstLineChars="0"/>
        <w:jc w:val="both"/>
        <w:rPr>
          <w:rFonts w:hint="default" w:ascii="Arial" w:hAnsi="Arial" w:cs="Arial"/>
          <w:color w:val="000000"/>
          <w:sz w:val="21"/>
          <w:szCs w:val="21"/>
        </w:rPr>
      </w:pPr>
      <w:r>
        <w:rPr>
          <w:rFonts w:hint="default" w:ascii="Arial" w:hAnsi="Arial" w:cs="Arial"/>
          <w:color w:val="000000"/>
          <w:sz w:val="21"/>
          <w:szCs w:val="21"/>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pPr>
        <w:pStyle w:val="18"/>
        <w:spacing w:line="276" w:lineRule="auto"/>
        <w:ind w:left="1037"/>
        <w:jc w:val="both"/>
        <w:rPr>
          <w:rFonts w:hint="default" w:ascii="Arial" w:hAnsi="Arial" w:cs="Arial"/>
          <w:sz w:val="21"/>
          <w:szCs w:val="21"/>
        </w:rPr>
      </w:pPr>
    </w:p>
    <w:p>
      <w:pPr>
        <w:pStyle w:val="18"/>
        <w:numPr>
          <w:ilvl w:val="0"/>
          <w:numId w:val="26"/>
        </w:numPr>
        <w:spacing w:line="276" w:lineRule="auto"/>
        <w:jc w:val="both"/>
        <w:rPr>
          <w:rFonts w:hint="default" w:ascii="Arial" w:hAnsi="Arial" w:cs="Arial"/>
          <w:b/>
          <w:sz w:val="21"/>
          <w:szCs w:val="21"/>
        </w:rPr>
      </w:pPr>
      <w:r>
        <w:rPr>
          <w:rFonts w:hint="default" w:ascii="Arial" w:hAnsi="Arial" w:cs="Arial"/>
          <w:b/>
          <w:sz w:val="21"/>
          <w:szCs w:val="21"/>
        </w:rPr>
        <w:t xml:space="preserve">CONTROLE E FISCALIZAÇÃO DA EXECUÇÃO </w:t>
      </w:r>
    </w:p>
    <w:p>
      <w:pPr>
        <w:pStyle w:val="18"/>
        <w:numPr>
          <w:ilvl w:val="1"/>
          <w:numId w:val="26"/>
        </w:numPr>
        <w:spacing w:line="276" w:lineRule="auto"/>
        <w:ind w:left="392" w:leftChars="196" w:firstLine="0" w:firstLineChars="0"/>
        <w:jc w:val="both"/>
        <w:rPr>
          <w:rFonts w:hint="default" w:ascii="Arial" w:hAnsi="Arial" w:cs="Arial"/>
          <w:color w:val="000000"/>
          <w:sz w:val="21"/>
          <w:szCs w:val="21"/>
        </w:rPr>
      </w:pPr>
      <w:r>
        <w:rPr>
          <w:rFonts w:hint="default" w:ascii="Arial" w:hAnsi="Arial" w:cs="Arial"/>
          <w:color w:val="000000"/>
          <w:sz w:val="21"/>
          <w:szCs w:val="21"/>
          <w:lang w:eastAsia="en-US"/>
        </w:rPr>
        <w:t>O acompanhamento e a fiscalização da execução do contrato consistem na verificação da conformidade da prestação dos serviços, dos materiais, técnicas e equipamentos empregados, de forma a assegurar o perfeito cumprimento do ajuste, que serão exercidos por um ou mais representantes da Contratante, especialmente designados, na forma dos arts. 67 e 73 da Lei nº 8.666, de 1993.</w:t>
      </w:r>
    </w:p>
    <w:p>
      <w:pPr>
        <w:pStyle w:val="18"/>
        <w:numPr>
          <w:ilvl w:val="1"/>
          <w:numId w:val="26"/>
        </w:numPr>
        <w:spacing w:line="276" w:lineRule="auto"/>
        <w:ind w:left="392" w:leftChars="196" w:firstLine="0" w:firstLineChars="0"/>
        <w:jc w:val="both"/>
        <w:rPr>
          <w:rFonts w:hint="default" w:ascii="Arial" w:hAnsi="Arial" w:cs="Arial"/>
          <w:color w:val="000000"/>
          <w:sz w:val="21"/>
          <w:szCs w:val="21"/>
          <w:lang w:eastAsia="en-US"/>
        </w:rPr>
      </w:pPr>
      <w:r>
        <w:rPr>
          <w:rFonts w:hint="default" w:ascii="Arial" w:hAnsi="Arial" w:cs="Arial"/>
          <w:color w:val="000000"/>
          <w:sz w:val="21"/>
          <w:szCs w:val="21"/>
          <w:lang w:eastAsia="en-US"/>
        </w:rPr>
        <w:t>As atividades de gestão e fiscalização da execução contratual são o conjunto de ações que tem por objetivo aferir o cumprimento dos resultados previstos pela Administração para o serviço contratado, verificar a regularidade das obrigações previdenciárias, fiscais e trabalhistas, bem como prestar apoio à instrução processual e o encaminhamento da documentação pertinente ao setor de contratos para a formalização dos procedimentos relativos a repactuação, alteração, reequilíbrio, prorrogação, pagamento, eventual aplicação de sanções, extinção do contrato, dentre outras, com vista a assegurar o cumprimento das cláusulas avençadas e a solução de problemas relativos ao objeto.</w:t>
      </w:r>
    </w:p>
    <w:p>
      <w:pPr>
        <w:pStyle w:val="18"/>
        <w:numPr>
          <w:ilvl w:val="1"/>
          <w:numId w:val="26"/>
        </w:numPr>
        <w:spacing w:line="276" w:lineRule="auto"/>
        <w:ind w:left="392" w:leftChars="196" w:firstLine="0" w:firstLineChars="0"/>
        <w:jc w:val="both"/>
        <w:rPr>
          <w:rFonts w:hint="default" w:ascii="Arial" w:hAnsi="Arial" w:cs="Arial"/>
          <w:color w:val="000000"/>
          <w:sz w:val="21"/>
          <w:szCs w:val="21"/>
          <w:lang w:eastAsia="en-US"/>
        </w:rPr>
      </w:pPr>
      <w:r>
        <w:rPr>
          <w:rFonts w:hint="default" w:ascii="Arial" w:hAnsi="Arial" w:cs="Arial"/>
          <w:color w:val="000000"/>
          <w:sz w:val="21"/>
          <w:szCs w:val="21"/>
          <w:lang w:eastAsia="en-US"/>
        </w:rPr>
        <w:t xml:space="preserve">O conjunto de atividades de gestão e fiscalização compete ao gestor da execução do contrato, podendo ser auxiliado pela fiscalização técnica, administrativa, setorial e pelo público usuário, de acordo com as seguintes disposições:  </w:t>
      </w:r>
    </w:p>
    <w:p>
      <w:pPr>
        <w:pStyle w:val="18"/>
        <w:spacing w:before="120" w:after="120" w:line="276" w:lineRule="auto"/>
        <w:ind w:left="708"/>
        <w:jc w:val="both"/>
        <w:rPr>
          <w:rFonts w:hint="default" w:ascii="Arial" w:hAnsi="Arial" w:cs="Arial"/>
          <w:sz w:val="21"/>
          <w:szCs w:val="21"/>
          <w:lang w:eastAsia="en-US"/>
        </w:rPr>
      </w:pPr>
      <w:r>
        <w:rPr>
          <w:rFonts w:hint="default" w:ascii="Arial" w:hAnsi="Arial" w:cs="Arial"/>
          <w:sz w:val="21"/>
          <w:szCs w:val="21"/>
          <w:lang w:eastAsia="en-US"/>
        </w:rPr>
        <w:t xml:space="preserve">I – Gestão da Execução do Contrato: é a coordenação das atividades relacionadas à fiscalização técnica, administrativa, setorial e pelo público usuário, bem como dos atos preparatórios à instrução processual e ao encaminhamento da documentação pertinente ao setor de contratos para formalização dos procedimentos quanto aos aspectos que envolvam a prorrogação, alteração, reequilíbrio, pagamento, eventual aplicação de sanções, extinção do contrato, dentre outros;  </w:t>
      </w:r>
    </w:p>
    <w:p>
      <w:pPr>
        <w:pStyle w:val="18"/>
        <w:spacing w:before="120" w:after="120" w:line="276" w:lineRule="auto"/>
        <w:ind w:left="708"/>
        <w:jc w:val="both"/>
        <w:rPr>
          <w:rFonts w:hint="default" w:ascii="Arial" w:hAnsi="Arial" w:cs="Arial"/>
          <w:sz w:val="21"/>
          <w:szCs w:val="21"/>
          <w:lang w:eastAsia="en-US"/>
        </w:rPr>
      </w:pPr>
      <w:r>
        <w:rPr>
          <w:rFonts w:hint="default" w:ascii="Arial" w:hAnsi="Arial" w:cs="Arial"/>
          <w:sz w:val="21"/>
          <w:szCs w:val="21"/>
          <w:lang w:eastAsia="en-US"/>
        </w:rPr>
        <w:t xml:space="preserve">II – Fiscalização Técnica:  é o acompanhamento com o objetivo de avaliar a execução do objeto nos moldes contratados e, se for o caso, aferir se a quantidade, qualidade, tempo e modo da prestação dos serviços estão compatíveis com os indicadores de níveis mínimos de desempenho estipulados no ato convocatório, para efeito de pagamento conforme o resultado, podendo ser auxiliado pela fiscalização pelo público usuário;  </w:t>
      </w:r>
    </w:p>
    <w:p>
      <w:pPr>
        <w:pStyle w:val="18"/>
        <w:spacing w:before="120" w:after="120" w:line="276" w:lineRule="auto"/>
        <w:ind w:left="708"/>
        <w:jc w:val="both"/>
        <w:rPr>
          <w:rFonts w:hint="default" w:ascii="Arial" w:hAnsi="Arial" w:cs="Arial"/>
          <w:sz w:val="21"/>
          <w:szCs w:val="21"/>
          <w:lang w:eastAsia="en-US"/>
        </w:rPr>
      </w:pPr>
      <w:r>
        <w:rPr>
          <w:rFonts w:hint="default" w:ascii="Arial" w:hAnsi="Arial" w:cs="Arial"/>
          <w:sz w:val="21"/>
          <w:szCs w:val="21"/>
          <w:lang w:eastAsia="en-US"/>
        </w:rPr>
        <w:t xml:space="preserve">III – Fiscalização Administrativa:  é o acompanhamento dos aspectos administrativos da execução dos serviços, quanto às obrigações previdenciárias, fiscais e trabalhistas, bem como quanto às providências tempestivas nos casos de inadimplemento;  </w:t>
      </w:r>
    </w:p>
    <w:p>
      <w:pPr>
        <w:pStyle w:val="18"/>
        <w:spacing w:before="120" w:after="120" w:line="276" w:lineRule="auto"/>
        <w:ind w:left="708"/>
        <w:jc w:val="both"/>
        <w:rPr>
          <w:rFonts w:hint="default" w:ascii="Arial" w:hAnsi="Arial" w:cs="Arial"/>
          <w:sz w:val="21"/>
          <w:szCs w:val="21"/>
          <w:lang w:eastAsia="en-US"/>
        </w:rPr>
      </w:pPr>
      <w:r>
        <w:rPr>
          <w:rFonts w:hint="default" w:ascii="Arial" w:hAnsi="Arial" w:cs="Arial"/>
          <w:sz w:val="21"/>
          <w:szCs w:val="21"/>
          <w:lang w:eastAsia="en-US"/>
        </w:rPr>
        <w:t xml:space="preserve">IV – Fiscalização Setorial: é o acompanhamento da execução do contrato nos aspectos técnicos ou administrativos, quando a prestação dos serviços ocorrer concomitantemente em setores distintos ou em unidades desconcentradas de um mesmo órgão ou entidade; e  </w:t>
      </w:r>
    </w:p>
    <w:p>
      <w:pPr>
        <w:pStyle w:val="18"/>
        <w:spacing w:before="120" w:after="120" w:line="276" w:lineRule="auto"/>
        <w:ind w:left="708"/>
        <w:jc w:val="both"/>
        <w:rPr>
          <w:rFonts w:hint="default" w:ascii="Arial" w:hAnsi="Arial" w:cs="Arial"/>
          <w:sz w:val="21"/>
          <w:szCs w:val="21"/>
          <w:lang w:eastAsia="en-US"/>
        </w:rPr>
      </w:pPr>
      <w:r>
        <w:rPr>
          <w:rFonts w:hint="default" w:ascii="Arial" w:hAnsi="Arial" w:cs="Arial"/>
          <w:sz w:val="21"/>
          <w:szCs w:val="21"/>
          <w:lang w:eastAsia="en-US"/>
        </w:rPr>
        <w:t xml:space="preserve">V - Fiscalização pelo Público Usuário: é o acompanhamento da execução contratual por pesquisa de satisfação junto ao usuário, com o objetivo de aferir os resultados da prestação dos serviços, os recursos materiais e os procedimentos utilizados pela contratada, quando for o caso, ou outro fator determinante para a avaliação dos aspectos qualitativos do objeto.  </w:t>
      </w:r>
    </w:p>
    <w:p>
      <w:pPr>
        <w:pStyle w:val="18"/>
        <w:numPr>
          <w:ilvl w:val="1"/>
          <w:numId w:val="26"/>
        </w:numPr>
        <w:spacing w:line="276" w:lineRule="auto"/>
        <w:ind w:left="392" w:leftChars="196" w:firstLine="0" w:firstLineChars="0"/>
        <w:jc w:val="both"/>
        <w:rPr>
          <w:rFonts w:hint="default" w:ascii="Arial" w:hAnsi="Arial" w:cs="Arial"/>
          <w:color w:val="000000"/>
          <w:sz w:val="21"/>
          <w:szCs w:val="21"/>
          <w:lang w:eastAsia="en-US"/>
        </w:rPr>
      </w:pPr>
      <w:r>
        <w:rPr>
          <w:rFonts w:hint="default" w:ascii="Arial" w:hAnsi="Arial" w:cs="Arial"/>
          <w:color w:val="000000"/>
          <w:sz w:val="21"/>
          <w:szCs w:val="21"/>
          <w:lang w:eastAsia="en-US"/>
        </w:rPr>
        <w:t xml:space="preserve">Quando a contratação exigir fiscalização setorial, o órgão ou entidade deverá designar representantes nesses locais para atuarem como fiscais setoriais. </w:t>
      </w:r>
    </w:p>
    <w:p>
      <w:pPr>
        <w:pStyle w:val="18"/>
        <w:numPr>
          <w:ilvl w:val="1"/>
          <w:numId w:val="26"/>
        </w:numPr>
        <w:spacing w:line="276" w:lineRule="auto"/>
        <w:ind w:left="392" w:leftChars="196" w:firstLine="0" w:firstLineChars="0"/>
        <w:jc w:val="both"/>
        <w:rPr>
          <w:rFonts w:hint="default" w:ascii="Arial" w:hAnsi="Arial" w:cs="Arial"/>
          <w:color w:val="000000"/>
          <w:sz w:val="21"/>
          <w:szCs w:val="21"/>
          <w:lang w:eastAsia="en-US"/>
        </w:rPr>
      </w:pPr>
      <w:r>
        <w:rPr>
          <w:rFonts w:hint="default" w:ascii="Arial" w:hAnsi="Arial" w:cs="Arial"/>
          <w:color w:val="000000"/>
          <w:sz w:val="21"/>
          <w:szCs w:val="21"/>
          <w:lang w:eastAsia="en-US"/>
        </w:rPr>
        <w:t xml:space="preserve">As atividades de gestão e fiscalização da execução contratual devem ser realizadas de forma preventiva, rotineira e sistemática, podendo ser exercidas por servidores, equipe de fiscalização ou único servidor, desde que, no exercício dessas atribuições, fique assegurada a distinção dessas atividades e, em razão do volume de trabalho, não comprometa o desempenho de todas as ações relacionadas à Gestão do Contrato. </w:t>
      </w:r>
    </w:p>
    <w:p>
      <w:pPr>
        <w:pStyle w:val="18"/>
        <w:numPr>
          <w:ilvl w:val="1"/>
          <w:numId w:val="26"/>
        </w:numPr>
        <w:spacing w:line="276" w:lineRule="auto"/>
        <w:ind w:left="392" w:leftChars="196" w:firstLine="0" w:firstLineChars="0"/>
        <w:jc w:val="both"/>
        <w:rPr>
          <w:rFonts w:hint="default" w:ascii="Arial" w:hAnsi="Arial" w:cs="Arial"/>
          <w:color w:val="000000"/>
          <w:sz w:val="21"/>
          <w:szCs w:val="21"/>
          <w:lang w:eastAsia="en-US"/>
        </w:rPr>
      </w:pPr>
      <w:r>
        <w:rPr>
          <w:rFonts w:hint="default" w:ascii="Arial" w:hAnsi="Arial" w:cs="Arial"/>
          <w:color w:val="000000"/>
          <w:sz w:val="21"/>
          <w:szCs w:val="21"/>
          <w:lang w:eastAsia="en-US"/>
        </w:rPr>
        <w:t>A fiscalização administrativa poderá ser efetivada com base em critérios estatísticos, levando-se em consideração falhas que impactem o contrato como um todo e não apenas erros e falhas eventuais no pagamento de alguma vantagem a um determinado empregado.</w:t>
      </w:r>
    </w:p>
    <w:p>
      <w:pPr>
        <w:pStyle w:val="18"/>
        <w:numPr>
          <w:ilvl w:val="1"/>
          <w:numId w:val="26"/>
        </w:numPr>
        <w:spacing w:line="276" w:lineRule="auto"/>
        <w:ind w:left="392" w:leftChars="196" w:firstLine="0" w:firstLineChars="0"/>
        <w:jc w:val="both"/>
        <w:rPr>
          <w:rFonts w:hint="default" w:ascii="Arial" w:hAnsi="Arial" w:cs="Arial"/>
          <w:color w:val="000000"/>
          <w:sz w:val="21"/>
          <w:szCs w:val="21"/>
          <w:lang w:eastAsia="en-US"/>
        </w:rPr>
      </w:pPr>
      <w:r>
        <w:rPr>
          <w:rFonts w:hint="default" w:ascii="Arial" w:hAnsi="Arial" w:cs="Arial"/>
          <w:color w:val="000000"/>
          <w:sz w:val="21"/>
          <w:szCs w:val="21"/>
          <w:lang w:eastAsia="en-US"/>
        </w:rPr>
        <w:t xml:space="preserve">Na fiscalização do cumprimento das obrigações trabalhistas e sociais exigir-se-á, dentre outras, as seguintes comprovações (os documentos poderão ser originais ou cópias autenticadas por cartório competente ou por servidor da Administração), no caso de empresas regidas pela Consolidação das Leis do Trabalho (CLT): </w:t>
      </w:r>
    </w:p>
    <w:p>
      <w:pPr>
        <w:pStyle w:val="18"/>
        <w:numPr>
          <w:ilvl w:val="0"/>
          <w:numId w:val="27"/>
        </w:numPr>
        <w:spacing w:before="120" w:after="120" w:line="276" w:lineRule="auto"/>
        <w:jc w:val="both"/>
        <w:rPr>
          <w:rFonts w:hint="default" w:ascii="Arial" w:hAnsi="Arial" w:cs="Arial"/>
          <w:sz w:val="21"/>
          <w:szCs w:val="21"/>
          <w:lang w:eastAsia="en-US"/>
        </w:rPr>
      </w:pPr>
      <w:r>
        <w:rPr>
          <w:rFonts w:hint="default" w:ascii="Arial" w:hAnsi="Arial" w:cs="Arial"/>
          <w:sz w:val="21"/>
          <w:szCs w:val="21"/>
          <w:lang w:eastAsia="en-US"/>
        </w:rPr>
        <w:t xml:space="preserve">no primeiro mês da prestação dos serviços, a CONTRATADA deverá apresentar a seguinte documentação:  </w:t>
      </w:r>
    </w:p>
    <w:p>
      <w:pPr>
        <w:pStyle w:val="18"/>
        <w:spacing w:before="120" w:after="120" w:line="276" w:lineRule="auto"/>
        <w:ind w:left="708"/>
        <w:jc w:val="both"/>
        <w:rPr>
          <w:rFonts w:hint="default" w:ascii="Arial" w:hAnsi="Arial" w:cs="Arial"/>
          <w:sz w:val="21"/>
          <w:szCs w:val="21"/>
          <w:lang w:eastAsia="en-US"/>
        </w:rPr>
      </w:pPr>
      <w:r>
        <w:rPr>
          <w:rFonts w:hint="default" w:ascii="Arial" w:hAnsi="Arial" w:cs="Arial"/>
          <w:sz w:val="21"/>
          <w:szCs w:val="21"/>
          <w:lang w:eastAsia="en-US"/>
        </w:rPr>
        <w:t xml:space="preserve">a.1. relação dos empregados, contendo nome completo, cargo ou função, horário do posto de trabalho, números da carteira de identidade (RG) e da inscrição no Cadastro de Pessoas Físicas (CPF), com indicação dos responsáveis técnicos pela execução dos serviços, quando for o caso;  </w:t>
      </w:r>
    </w:p>
    <w:p>
      <w:pPr>
        <w:pStyle w:val="18"/>
        <w:spacing w:before="120" w:after="120" w:line="276" w:lineRule="auto"/>
        <w:ind w:left="708"/>
        <w:jc w:val="both"/>
        <w:rPr>
          <w:rFonts w:hint="default" w:ascii="Arial" w:hAnsi="Arial" w:cs="Arial"/>
          <w:sz w:val="21"/>
          <w:szCs w:val="21"/>
          <w:lang w:eastAsia="en-US"/>
        </w:rPr>
      </w:pPr>
      <w:r>
        <w:rPr>
          <w:rFonts w:hint="default" w:ascii="Arial" w:hAnsi="Arial" w:cs="Arial"/>
          <w:sz w:val="21"/>
          <w:szCs w:val="21"/>
          <w:lang w:eastAsia="en-US"/>
        </w:rPr>
        <w:t xml:space="preserve">a.2. Carteira de Trabalho e Previdência Social (CTPS) dos empregados admitidos e dos responsáveis técnicos pela execução dos serviços, quando for o caso, devidamente assinada pela CONTRATADA; e  </w:t>
      </w:r>
    </w:p>
    <w:p>
      <w:pPr>
        <w:pStyle w:val="18"/>
        <w:spacing w:before="120" w:after="120" w:line="276" w:lineRule="auto"/>
        <w:ind w:left="708"/>
        <w:jc w:val="both"/>
        <w:rPr>
          <w:rFonts w:hint="default" w:ascii="Arial" w:hAnsi="Arial" w:cs="Arial"/>
          <w:sz w:val="21"/>
          <w:szCs w:val="21"/>
          <w:lang w:eastAsia="en-US"/>
        </w:rPr>
      </w:pPr>
      <w:r>
        <w:rPr>
          <w:rFonts w:hint="default" w:ascii="Arial" w:hAnsi="Arial" w:cs="Arial"/>
          <w:sz w:val="21"/>
          <w:szCs w:val="21"/>
          <w:lang w:eastAsia="en-US"/>
        </w:rPr>
        <w:t xml:space="preserve">a.3. exames médicos admissionais dos empregados da CONTRATADA que prestarão os serviços.  </w:t>
      </w:r>
    </w:p>
    <w:p>
      <w:pPr>
        <w:pStyle w:val="18"/>
        <w:spacing w:before="120" w:after="120" w:line="276" w:lineRule="auto"/>
        <w:ind w:left="708"/>
        <w:jc w:val="both"/>
        <w:rPr>
          <w:rFonts w:hint="default" w:ascii="Arial" w:hAnsi="Arial" w:cs="Arial"/>
          <w:sz w:val="21"/>
          <w:szCs w:val="21"/>
          <w:lang w:eastAsia="en-US"/>
        </w:rPr>
      </w:pPr>
    </w:p>
    <w:p>
      <w:pPr>
        <w:pStyle w:val="18"/>
        <w:numPr>
          <w:ilvl w:val="0"/>
          <w:numId w:val="27"/>
        </w:numPr>
        <w:spacing w:before="120" w:after="120" w:line="276" w:lineRule="auto"/>
        <w:jc w:val="both"/>
        <w:rPr>
          <w:rFonts w:hint="default" w:ascii="Arial" w:hAnsi="Arial" w:cs="Arial"/>
          <w:sz w:val="21"/>
          <w:szCs w:val="21"/>
          <w:lang w:eastAsia="en-US"/>
        </w:rPr>
      </w:pPr>
      <w:r>
        <w:rPr>
          <w:rFonts w:hint="default" w:ascii="Arial" w:hAnsi="Arial" w:cs="Arial"/>
          <w:sz w:val="21"/>
          <w:szCs w:val="21"/>
          <w:lang w:eastAsia="en-US"/>
        </w:rPr>
        <w:t xml:space="preserve">entrega até o dia trinta do mês seguinte ao da prestação dos serviços ao setor responsável pela fiscalização do contrato dos seguintes documentos, quando não for possível a verificação da regularidade destes no Sistema de Cadastro de Fornecedores (SICAF): </w:t>
      </w:r>
    </w:p>
    <w:p>
      <w:pPr>
        <w:pStyle w:val="18"/>
        <w:spacing w:before="120" w:after="120" w:line="276" w:lineRule="auto"/>
        <w:ind w:left="708"/>
        <w:jc w:val="both"/>
        <w:rPr>
          <w:rFonts w:hint="default" w:ascii="Arial" w:hAnsi="Arial" w:cs="Arial"/>
          <w:sz w:val="21"/>
          <w:szCs w:val="21"/>
          <w:lang w:eastAsia="en-US"/>
        </w:rPr>
      </w:pPr>
      <w:r>
        <w:rPr>
          <w:rFonts w:hint="default" w:ascii="Arial" w:hAnsi="Arial" w:cs="Arial"/>
          <w:sz w:val="21"/>
          <w:szCs w:val="21"/>
          <w:lang w:eastAsia="en-US"/>
        </w:rPr>
        <w:t xml:space="preserve">b.1. Certidão Negativa de Débitos relativos a Créditos Tributários Federais e à Dívida Ativa da União (CND);  </w:t>
      </w:r>
    </w:p>
    <w:p>
      <w:pPr>
        <w:pStyle w:val="18"/>
        <w:spacing w:before="120" w:after="120" w:line="276" w:lineRule="auto"/>
        <w:ind w:left="708"/>
        <w:jc w:val="both"/>
        <w:rPr>
          <w:rFonts w:hint="default" w:ascii="Arial" w:hAnsi="Arial" w:cs="Arial"/>
          <w:sz w:val="21"/>
          <w:szCs w:val="21"/>
          <w:lang w:eastAsia="en-US"/>
        </w:rPr>
      </w:pPr>
      <w:r>
        <w:rPr>
          <w:rFonts w:hint="default" w:ascii="Arial" w:hAnsi="Arial" w:cs="Arial"/>
          <w:sz w:val="21"/>
          <w:szCs w:val="21"/>
          <w:lang w:eastAsia="en-US"/>
        </w:rPr>
        <w:t xml:space="preserve">b.2. certidões que comprovem a regularidade perante as Fazendas Estadual, Distrital e Municipal do domicílio ou sede do contratado;  </w:t>
      </w:r>
    </w:p>
    <w:p>
      <w:pPr>
        <w:pStyle w:val="18"/>
        <w:spacing w:before="120" w:after="120" w:line="276" w:lineRule="auto"/>
        <w:ind w:left="708"/>
        <w:jc w:val="both"/>
        <w:rPr>
          <w:rFonts w:hint="default" w:ascii="Arial" w:hAnsi="Arial" w:cs="Arial"/>
          <w:sz w:val="21"/>
          <w:szCs w:val="21"/>
          <w:lang w:eastAsia="en-US"/>
        </w:rPr>
      </w:pPr>
      <w:r>
        <w:rPr>
          <w:rFonts w:hint="default" w:ascii="Arial" w:hAnsi="Arial" w:cs="Arial"/>
          <w:sz w:val="21"/>
          <w:szCs w:val="21"/>
          <w:lang w:eastAsia="en-US"/>
        </w:rPr>
        <w:t xml:space="preserve">b.3. Certidão de Regularidade do FGTS (CRF); e  </w:t>
      </w:r>
    </w:p>
    <w:p>
      <w:pPr>
        <w:pStyle w:val="18"/>
        <w:spacing w:before="120" w:after="120" w:line="276" w:lineRule="auto"/>
        <w:ind w:left="708"/>
        <w:jc w:val="both"/>
        <w:rPr>
          <w:rFonts w:hint="default" w:ascii="Arial" w:hAnsi="Arial" w:cs="Arial"/>
          <w:sz w:val="21"/>
          <w:szCs w:val="21"/>
          <w:lang w:eastAsia="en-US"/>
        </w:rPr>
      </w:pPr>
      <w:r>
        <w:rPr>
          <w:rFonts w:hint="default" w:ascii="Arial" w:hAnsi="Arial" w:cs="Arial"/>
          <w:sz w:val="21"/>
          <w:szCs w:val="21"/>
          <w:lang w:eastAsia="en-US"/>
        </w:rPr>
        <w:t xml:space="preserve">b.4. Certidão Negativa de Débitos Trabalhistas (CNDT).  </w:t>
      </w:r>
    </w:p>
    <w:p>
      <w:pPr>
        <w:pStyle w:val="18"/>
        <w:spacing w:before="120" w:after="120" w:line="276" w:lineRule="auto"/>
        <w:ind w:left="708"/>
        <w:jc w:val="both"/>
        <w:rPr>
          <w:rFonts w:hint="default" w:ascii="Arial" w:hAnsi="Arial" w:cs="Arial"/>
          <w:sz w:val="21"/>
          <w:szCs w:val="21"/>
          <w:lang w:eastAsia="en-US"/>
        </w:rPr>
      </w:pPr>
    </w:p>
    <w:p>
      <w:pPr>
        <w:pStyle w:val="18"/>
        <w:numPr>
          <w:ilvl w:val="0"/>
          <w:numId w:val="27"/>
        </w:numPr>
        <w:spacing w:before="120" w:after="120" w:line="276" w:lineRule="auto"/>
        <w:jc w:val="both"/>
        <w:rPr>
          <w:rFonts w:hint="default" w:ascii="Arial" w:hAnsi="Arial" w:cs="Arial"/>
          <w:sz w:val="21"/>
          <w:szCs w:val="21"/>
          <w:lang w:eastAsia="en-US"/>
        </w:rPr>
      </w:pPr>
      <w:r>
        <w:rPr>
          <w:rFonts w:hint="default" w:ascii="Arial" w:hAnsi="Arial" w:cs="Arial"/>
          <w:sz w:val="21"/>
          <w:szCs w:val="21"/>
          <w:lang w:eastAsia="en-US"/>
        </w:rPr>
        <w:t xml:space="preserve">entrega, quando solicitado pela CONTRATANTE, de quaisquer dos seguintes documentos:  </w:t>
      </w:r>
    </w:p>
    <w:p>
      <w:pPr>
        <w:pStyle w:val="18"/>
        <w:spacing w:before="120" w:after="120" w:line="276" w:lineRule="auto"/>
        <w:ind w:left="709"/>
        <w:jc w:val="both"/>
        <w:rPr>
          <w:rFonts w:hint="default" w:ascii="Arial" w:hAnsi="Arial" w:cs="Arial"/>
          <w:sz w:val="21"/>
          <w:szCs w:val="21"/>
          <w:lang w:eastAsia="en-US"/>
        </w:rPr>
      </w:pPr>
      <w:r>
        <w:rPr>
          <w:rFonts w:hint="default" w:ascii="Arial" w:hAnsi="Arial" w:cs="Arial"/>
          <w:sz w:val="21"/>
          <w:szCs w:val="21"/>
          <w:lang w:eastAsia="en-US"/>
        </w:rPr>
        <w:t xml:space="preserve">c.1. extrato da conta do INSS e do FGTS de qualquer empregado, a critério da CONTRATANTE; </w:t>
      </w:r>
    </w:p>
    <w:p>
      <w:pPr>
        <w:pStyle w:val="18"/>
        <w:spacing w:before="120" w:after="120" w:line="276" w:lineRule="auto"/>
        <w:ind w:left="709"/>
        <w:jc w:val="both"/>
        <w:rPr>
          <w:rFonts w:hint="default" w:ascii="Arial" w:hAnsi="Arial" w:cs="Arial"/>
          <w:sz w:val="21"/>
          <w:szCs w:val="21"/>
          <w:lang w:eastAsia="en-US"/>
        </w:rPr>
      </w:pPr>
      <w:r>
        <w:rPr>
          <w:rFonts w:hint="default" w:ascii="Arial" w:hAnsi="Arial" w:cs="Arial"/>
          <w:sz w:val="21"/>
          <w:szCs w:val="21"/>
          <w:lang w:eastAsia="en-US"/>
        </w:rPr>
        <w:t>c.2. cópia da folha de pagamento analítica de qualquer mês da prestação dos serviços, em que conste como tomador CONTRATANTE;</w:t>
      </w:r>
    </w:p>
    <w:p>
      <w:pPr>
        <w:pStyle w:val="18"/>
        <w:spacing w:before="120" w:after="120" w:line="276" w:lineRule="auto"/>
        <w:ind w:left="709"/>
        <w:jc w:val="both"/>
        <w:rPr>
          <w:rFonts w:hint="default" w:ascii="Arial" w:hAnsi="Arial" w:cs="Arial"/>
          <w:sz w:val="21"/>
          <w:szCs w:val="21"/>
          <w:lang w:eastAsia="en-US"/>
        </w:rPr>
      </w:pPr>
      <w:r>
        <w:rPr>
          <w:rFonts w:hint="default" w:ascii="Arial" w:hAnsi="Arial" w:cs="Arial"/>
          <w:sz w:val="21"/>
          <w:szCs w:val="21"/>
          <w:lang w:eastAsia="en-US"/>
        </w:rPr>
        <w:t xml:space="preserve">c.3. cópia dos contracheques dos empregados relativos a qualquer mês da prestação dos serviços ou, ainda, quando necessário, cópia de recibos de depósitos bancários;  </w:t>
      </w:r>
    </w:p>
    <w:p>
      <w:pPr>
        <w:pStyle w:val="18"/>
        <w:spacing w:before="120" w:after="120" w:line="276" w:lineRule="auto"/>
        <w:ind w:left="709"/>
        <w:jc w:val="both"/>
        <w:rPr>
          <w:rFonts w:hint="default" w:ascii="Arial" w:hAnsi="Arial" w:cs="Arial"/>
          <w:sz w:val="21"/>
          <w:szCs w:val="21"/>
          <w:lang w:eastAsia="en-US"/>
        </w:rPr>
      </w:pPr>
      <w:r>
        <w:rPr>
          <w:rFonts w:hint="default" w:ascii="Arial" w:hAnsi="Arial" w:cs="Arial"/>
          <w:sz w:val="21"/>
          <w:szCs w:val="21"/>
          <w:lang w:eastAsia="en-US"/>
        </w:rPr>
        <w:t xml:space="preserve">c.4. comprovantes de entrega de benefícios suplementares (vale-transporte, vale-alimentação, entre outros), a que estiver obrigada por força de lei ou de Convenção ou Acordo Coletivo de Trabalho, relativos a qualquer mês da prestação dos serviços e de qualquer empregado; e  </w:t>
      </w:r>
    </w:p>
    <w:p>
      <w:pPr>
        <w:pStyle w:val="18"/>
        <w:spacing w:before="120" w:after="120" w:line="276" w:lineRule="auto"/>
        <w:ind w:left="709"/>
        <w:jc w:val="both"/>
        <w:rPr>
          <w:rFonts w:hint="default" w:ascii="Arial" w:hAnsi="Arial" w:cs="Arial"/>
          <w:sz w:val="21"/>
          <w:szCs w:val="21"/>
          <w:lang w:eastAsia="en-US"/>
        </w:rPr>
      </w:pPr>
      <w:r>
        <w:rPr>
          <w:rFonts w:hint="default" w:ascii="Arial" w:hAnsi="Arial" w:cs="Arial"/>
          <w:sz w:val="21"/>
          <w:szCs w:val="21"/>
          <w:lang w:eastAsia="en-US"/>
        </w:rPr>
        <w:t xml:space="preserve">c.5. comprovantes de realização de eventuais cursos de treinamento e reciclagem que forem exigidos por lei ou pelo contrato.  </w:t>
      </w:r>
    </w:p>
    <w:p>
      <w:pPr>
        <w:pStyle w:val="18"/>
        <w:spacing w:before="120" w:after="120" w:line="276" w:lineRule="auto"/>
        <w:ind w:left="284" w:firstLine="73"/>
        <w:jc w:val="both"/>
        <w:rPr>
          <w:rFonts w:hint="default" w:ascii="Arial" w:hAnsi="Arial" w:cs="Arial"/>
          <w:sz w:val="21"/>
          <w:szCs w:val="21"/>
          <w:lang w:eastAsia="en-US"/>
        </w:rPr>
      </w:pPr>
    </w:p>
    <w:p>
      <w:pPr>
        <w:pStyle w:val="18"/>
        <w:spacing w:before="120" w:after="120" w:line="276" w:lineRule="auto"/>
        <w:ind w:left="709"/>
        <w:jc w:val="both"/>
        <w:rPr>
          <w:rFonts w:hint="default" w:ascii="Arial" w:hAnsi="Arial" w:cs="Arial"/>
          <w:sz w:val="21"/>
          <w:szCs w:val="21"/>
          <w:lang w:eastAsia="en-US"/>
        </w:rPr>
      </w:pPr>
      <w:r>
        <w:rPr>
          <w:rFonts w:hint="default" w:ascii="Arial" w:hAnsi="Arial" w:cs="Arial"/>
          <w:sz w:val="21"/>
          <w:szCs w:val="21"/>
          <w:lang w:eastAsia="en-US"/>
        </w:rPr>
        <w:t xml:space="preserve">d) entrega de cópia da documentação abaixo relacionada, quando da extinção ou rescisão do contrato, após o último mês de prestação dos serviços, no prazo definido no contrato:  </w:t>
      </w:r>
    </w:p>
    <w:p>
      <w:pPr>
        <w:pStyle w:val="18"/>
        <w:spacing w:before="120" w:after="120" w:line="276" w:lineRule="auto"/>
        <w:ind w:left="709"/>
        <w:jc w:val="both"/>
        <w:rPr>
          <w:rFonts w:hint="default" w:ascii="Arial" w:hAnsi="Arial" w:cs="Arial"/>
          <w:sz w:val="21"/>
          <w:szCs w:val="21"/>
          <w:lang w:eastAsia="en-US"/>
        </w:rPr>
      </w:pPr>
      <w:r>
        <w:rPr>
          <w:rFonts w:hint="default" w:ascii="Arial" w:hAnsi="Arial" w:cs="Arial"/>
          <w:sz w:val="21"/>
          <w:szCs w:val="21"/>
          <w:lang w:eastAsia="en-US"/>
        </w:rPr>
        <w:t xml:space="preserve">d.1. termos de rescisão dos contratos de trabalho dos empregados prestadores de serviço, devidamente homologados, quando exigível pelo sindicato da categoria; </w:t>
      </w:r>
    </w:p>
    <w:p>
      <w:pPr>
        <w:pStyle w:val="18"/>
        <w:spacing w:before="120" w:after="120" w:line="276" w:lineRule="auto"/>
        <w:ind w:left="709"/>
        <w:jc w:val="both"/>
        <w:rPr>
          <w:rFonts w:hint="default" w:ascii="Arial" w:hAnsi="Arial" w:cs="Arial"/>
          <w:sz w:val="21"/>
          <w:szCs w:val="21"/>
          <w:lang w:eastAsia="en-US"/>
        </w:rPr>
      </w:pPr>
      <w:r>
        <w:rPr>
          <w:rFonts w:hint="default" w:ascii="Arial" w:hAnsi="Arial" w:cs="Arial"/>
          <w:sz w:val="21"/>
          <w:szCs w:val="21"/>
          <w:lang w:eastAsia="en-US"/>
        </w:rPr>
        <w:t xml:space="preserve">d.2. guias de recolhimento da contribuição previdenciária e do FGTS, referentes às rescisões contratuais;  </w:t>
      </w:r>
    </w:p>
    <w:p>
      <w:pPr>
        <w:pStyle w:val="18"/>
        <w:spacing w:before="120" w:after="120" w:line="276" w:lineRule="auto"/>
        <w:ind w:left="709"/>
        <w:jc w:val="both"/>
        <w:rPr>
          <w:rFonts w:hint="default" w:ascii="Arial" w:hAnsi="Arial" w:cs="Arial"/>
          <w:sz w:val="21"/>
          <w:szCs w:val="21"/>
          <w:lang w:eastAsia="en-US"/>
        </w:rPr>
      </w:pPr>
      <w:r>
        <w:rPr>
          <w:rFonts w:hint="default" w:ascii="Arial" w:hAnsi="Arial" w:cs="Arial"/>
          <w:sz w:val="21"/>
          <w:szCs w:val="21"/>
          <w:lang w:eastAsia="en-US"/>
        </w:rPr>
        <w:t xml:space="preserve">d.3. extratos dos depósitos efetuados nas contas vinculadas individuais do FGTS de cada empregado dispensado;  </w:t>
      </w:r>
    </w:p>
    <w:p>
      <w:pPr>
        <w:pStyle w:val="18"/>
        <w:spacing w:before="120" w:after="120" w:line="276" w:lineRule="auto"/>
        <w:ind w:left="709"/>
        <w:jc w:val="both"/>
        <w:rPr>
          <w:rFonts w:hint="default" w:ascii="Arial" w:hAnsi="Arial" w:cs="Arial"/>
          <w:sz w:val="21"/>
          <w:szCs w:val="21"/>
          <w:lang w:eastAsia="en-US"/>
        </w:rPr>
      </w:pPr>
      <w:r>
        <w:rPr>
          <w:rFonts w:hint="default" w:ascii="Arial" w:hAnsi="Arial" w:cs="Arial"/>
          <w:sz w:val="21"/>
          <w:szCs w:val="21"/>
          <w:lang w:eastAsia="en-US"/>
        </w:rPr>
        <w:t xml:space="preserve">d.4. exames médicos demissionais dos empregados dispensados.  </w:t>
      </w:r>
    </w:p>
    <w:p>
      <w:pPr>
        <w:pStyle w:val="18"/>
        <w:spacing w:before="120" w:after="120" w:line="276" w:lineRule="auto"/>
        <w:ind w:left="284" w:firstLine="73"/>
        <w:jc w:val="both"/>
        <w:rPr>
          <w:rFonts w:hint="default" w:ascii="Arial" w:hAnsi="Arial" w:cs="Arial"/>
          <w:b/>
          <w:sz w:val="21"/>
          <w:szCs w:val="21"/>
          <w:lang w:eastAsia="en-US"/>
        </w:rPr>
      </w:pPr>
    </w:p>
    <w:p>
      <w:pPr>
        <w:pStyle w:val="18"/>
        <w:numPr>
          <w:ilvl w:val="1"/>
          <w:numId w:val="26"/>
        </w:numPr>
        <w:spacing w:line="276" w:lineRule="auto"/>
        <w:ind w:left="392" w:leftChars="196" w:firstLine="0" w:firstLineChars="0"/>
        <w:jc w:val="both"/>
        <w:rPr>
          <w:rFonts w:hint="default" w:ascii="Arial" w:hAnsi="Arial" w:cs="Arial"/>
          <w:color w:val="000000"/>
          <w:sz w:val="21"/>
          <w:szCs w:val="21"/>
          <w:lang w:eastAsia="en-US"/>
        </w:rPr>
      </w:pPr>
      <w:r>
        <w:rPr>
          <w:rFonts w:hint="default" w:ascii="Arial" w:hAnsi="Arial" w:cs="Arial"/>
          <w:color w:val="000000"/>
          <w:sz w:val="21"/>
          <w:szCs w:val="21"/>
          <w:lang w:eastAsia="en-US"/>
        </w:rPr>
        <w:t xml:space="preserve">A CONTRATANTE deverá analisar a documentação solicitada na alínea “d” acima no prazo de </w:t>
      </w:r>
      <w:r>
        <w:rPr>
          <w:rFonts w:hint="default" w:ascii="Arial" w:hAnsi="Arial" w:cs="Arial"/>
          <w:b/>
          <w:bCs/>
          <w:i/>
          <w:iCs/>
          <w:color w:val="000000"/>
          <w:sz w:val="21"/>
          <w:szCs w:val="21"/>
          <w:lang w:eastAsia="en-US"/>
        </w:rPr>
        <w:t>30 (trinta) dias</w:t>
      </w:r>
      <w:r>
        <w:rPr>
          <w:rFonts w:hint="default" w:ascii="Arial" w:hAnsi="Arial" w:cs="Arial"/>
          <w:color w:val="000000"/>
          <w:sz w:val="21"/>
          <w:szCs w:val="21"/>
          <w:lang w:eastAsia="en-US"/>
        </w:rPr>
        <w:t xml:space="preserve"> após o recebimento dos documentos, prorrogáveis por mais </w:t>
      </w:r>
      <w:r>
        <w:rPr>
          <w:rFonts w:hint="default" w:ascii="Arial" w:hAnsi="Arial" w:cs="Arial"/>
          <w:b/>
          <w:bCs/>
          <w:i/>
          <w:iCs/>
          <w:color w:val="000000"/>
          <w:sz w:val="21"/>
          <w:szCs w:val="21"/>
          <w:lang w:eastAsia="en-US"/>
        </w:rPr>
        <w:t>30 (trinta) dias</w:t>
      </w:r>
      <w:r>
        <w:rPr>
          <w:rFonts w:hint="default" w:ascii="Arial" w:hAnsi="Arial" w:cs="Arial"/>
          <w:color w:val="000000"/>
          <w:sz w:val="21"/>
          <w:szCs w:val="21"/>
          <w:lang w:eastAsia="en-US"/>
        </w:rPr>
        <w:t>, justificadamente.</w:t>
      </w:r>
    </w:p>
    <w:p>
      <w:pPr>
        <w:pStyle w:val="18"/>
        <w:numPr>
          <w:ilvl w:val="1"/>
          <w:numId w:val="26"/>
        </w:numPr>
        <w:spacing w:line="276" w:lineRule="auto"/>
        <w:ind w:left="392" w:leftChars="196" w:firstLine="0" w:firstLineChars="0"/>
        <w:jc w:val="both"/>
        <w:rPr>
          <w:rFonts w:hint="default" w:ascii="Arial" w:hAnsi="Arial" w:cs="Arial"/>
          <w:color w:val="000000"/>
          <w:sz w:val="21"/>
          <w:szCs w:val="21"/>
          <w:lang w:eastAsia="en-US"/>
        </w:rPr>
      </w:pPr>
      <w:r>
        <w:rPr>
          <w:rFonts w:hint="default" w:ascii="Arial" w:hAnsi="Arial" w:cs="Arial"/>
          <w:color w:val="000000"/>
          <w:sz w:val="21"/>
          <w:szCs w:val="21"/>
          <w:lang w:eastAsia="en-US"/>
        </w:rPr>
        <w:t xml:space="preserve">No caso de sociedades diversas, tais como as Organizações Sociais, será exigida a comprovação de atendimento a eventuais obrigações decorrentes da legislação que rege as respectivas organizações. </w:t>
      </w:r>
    </w:p>
    <w:p>
      <w:pPr>
        <w:pStyle w:val="18"/>
        <w:numPr>
          <w:ilvl w:val="1"/>
          <w:numId w:val="26"/>
        </w:numPr>
        <w:spacing w:line="276" w:lineRule="auto"/>
        <w:ind w:left="392" w:leftChars="196" w:firstLine="0" w:firstLineChars="0"/>
        <w:jc w:val="both"/>
        <w:rPr>
          <w:rFonts w:hint="default" w:ascii="Arial" w:hAnsi="Arial" w:cs="Arial"/>
          <w:color w:val="000000"/>
          <w:sz w:val="21"/>
          <w:szCs w:val="21"/>
          <w:lang w:eastAsia="en-US"/>
        </w:rPr>
      </w:pPr>
      <w:r>
        <w:rPr>
          <w:rFonts w:hint="default" w:ascii="Arial" w:hAnsi="Arial" w:cs="Arial"/>
          <w:color w:val="000000"/>
          <w:sz w:val="21"/>
          <w:szCs w:val="21"/>
          <w:lang w:eastAsia="en-US"/>
        </w:rPr>
        <w:t xml:space="preserve">Sempre que houver admissão de novos empregados pela contratada, os documentos elencados no subitem 16.7 acima deverão ser apresentados. </w:t>
      </w:r>
    </w:p>
    <w:p>
      <w:pPr>
        <w:pStyle w:val="18"/>
        <w:numPr>
          <w:ilvl w:val="1"/>
          <w:numId w:val="26"/>
        </w:numPr>
        <w:spacing w:line="276" w:lineRule="auto"/>
        <w:ind w:left="392" w:leftChars="196" w:firstLine="0" w:firstLineChars="0"/>
        <w:jc w:val="both"/>
        <w:rPr>
          <w:rFonts w:hint="default" w:ascii="Arial" w:hAnsi="Arial" w:cs="Arial"/>
          <w:color w:val="000000"/>
          <w:sz w:val="21"/>
          <w:szCs w:val="21"/>
          <w:lang w:eastAsia="en-US"/>
        </w:rPr>
      </w:pPr>
      <w:r>
        <w:rPr>
          <w:rFonts w:hint="default" w:ascii="Arial" w:hAnsi="Arial" w:cs="Arial"/>
          <w:color w:val="000000"/>
          <w:sz w:val="21"/>
          <w:szCs w:val="21"/>
          <w:lang w:eastAsia="en-US"/>
        </w:rPr>
        <w:t xml:space="preserve">Em caso de indício de irregularidade no recolhimento das contribuições previdenciárias, os fiscais ou gestores do contrato deverão oficiar à Receita Federal do Brasil (RFB). </w:t>
      </w:r>
    </w:p>
    <w:p>
      <w:pPr>
        <w:pStyle w:val="18"/>
        <w:numPr>
          <w:ilvl w:val="1"/>
          <w:numId w:val="26"/>
        </w:numPr>
        <w:spacing w:line="276" w:lineRule="auto"/>
        <w:ind w:left="392" w:leftChars="196" w:firstLine="0" w:firstLineChars="0"/>
        <w:jc w:val="both"/>
        <w:rPr>
          <w:rFonts w:hint="default" w:ascii="Arial" w:hAnsi="Arial" w:cs="Arial"/>
          <w:color w:val="000000"/>
          <w:sz w:val="21"/>
          <w:szCs w:val="21"/>
          <w:lang w:eastAsia="en-US"/>
        </w:rPr>
      </w:pPr>
      <w:r>
        <w:rPr>
          <w:rFonts w:hint="default" w:ascii="Arial" w:hAnsi="Arial" w:cs="Arial"/>
          <w:color w:val="000000"/>
          <w:sz w:val="21"/>
          <w:szCs w:val="21"/>
          <w:lang w:eastAsia="en-US"/>
        </w:rPr>
        <w:t xml:space="preserve">Em caso de indício de irregularidade no recolhimento da contribuição para o FGTS, os fiscais ou gestores do contrato deverão oficiar ao Ministério do Trabalho. </w:t>
      </w:r>
    </w:p>
    <w:p>
      <w:pPr>
        <w:pStyle w:val="18"/>
        <w:numPr>
          <w:ilvl w:val="1"/>
          <w:numId w:val="26"/>
        </w:numPr>
        <w:spacing w:line="276" w:lineRule="auto"/>
        <w:ind w:left="392" w:leftChars="196" w:firstLine="0" w:firstLineChars="0"/>
        <w:jc w:val="both"/>
        <w:rPr>
          <w:rFonts w:hint="default" w:ascii="Arial" w:hAnsi="Arial" w:cs="Arial"/>
          <w:color w:val="000000"/>
          <w:sz w:val="21"/>
          <w:szCs w:val="21"/>
          <w:lang w:eastAsia="en-US"/>
        </w:rPr>
      </w:pPr>
      <w:r>
        <w:rPr>
          <w:rFonts w:hint="default" w:ascii="Arial" w:hAnsi="Arial" w:cs="Arial"/>
          <w:color w:val="000000"/>
          <w:sz w:val="21"/>
          <w:szCs w:val="21"/>
          <w:lang w:eastAsia="en-US"/>
        </w:rPr>
        <w:t xml:space="preserve">O descumprimento das obrigações trabalhistas ou a não manutenção das condições de habilitação pela CONTRATADA poderá dar ensejo à rescisão contratual, sem prejuízo das demais sanções. </w:t>
      </w:r>
    </w:p>
    <w:p>
      <w:pPr>
        <w:pStyle w:val="18"/>
        <w:numPr>
          <w:ilvl w:val="1"/>
          <w:numId w:val="26"/>
        </w:numPr>
        <w:spacing w:line="276" w:lineRule="auto"/>
        <w:ind w:left="392" w:leftChars="196" w:firstLine="0" w:firstLineChars="0"/>
        <w:jc w:val="both"/>
        <w:rPr>
          <w:rFonts w:hint="default" w:ascii="Arial" w:hAnsi="Arial" w:cs="Arial"/>
          <w:color w:val="000000"/>
          <w:sz w:val="21"/>
          <w:szCs w:val="21"/>
          <w:lang w:eastAsia="en-US"/>
        </w:rPr>
      </w:pPr>
      <w:r>
        <w:rPr>
          <w:rFonts w:hint="default" w:ascii="Arial" w:hAnsi="Arial" w:cs="Arial"/>
          <w:color w:val="000000"/>
          <w:sz w:val="21"/>
          <w:szCs w:val="21"/>
          <w:lang w:eastAsia="en-US"/>
        </w:rPr>
        <w:t xml:space="preserve">A CONTRATANTE poderá conceder prazo para que a CONTRATADA regularize suas obrigações trabalhistas ou suas condições de habilitação, sob pena de rescisão contratual, quando não identificar má-fé ou a incapacidade de correção. </w:t>
      </w:r>
    </w:p>
    <w:p>
      <w:pPr>
        <w:pStyle w:val="18"/>
        <w:numPr>
          <w:ilvl w:val="1"/>
          <w:numId w:val="26"/>
        </w:numPr>
        <w:spacing w:line="276" w:lineRule="auto"/>
        <w:ind w:left="392" w:leftChars="196" w:firstLine="0" w:firstLineChars="0"/>
        <w:jc w:val="both"/>
        <w:rPr>
          <w:rFonts w:hint="default" w:ascii="Arial" w:hAnsi="Arial" w:cs="Arial"/>
          <w:sz w:val="21"/>
          <w:szCs w:val="21"/>
          <w:lang w:eastAsia="en-US"/>
        </w:rPr>
      </w:pPr>
      <w:r>
        <w:rPr>
          <w:rFonts w:hint="default" w:ascii="Arial" w:hAnsi="Arial" w:cs="Arial"/>
          <w:color w:val="000000"/>
          <w:sz w:val="21"/>
          <w:szCs w:val="21"/>
          <w:lang w:eastAsia="en-US"/>
        </w:rPr>
        <w:t xml:space="preserve">Além das disposições acima citadas, a fiscalização administrativa observará, ainda, as seguintes diretrizes: </w:t>
      </w:r>
    </w:p>
    <w:p>
      <w:pPr>
        <w:pStyle w:val="18"/>
        <w:numPr>
          <w:ilvl w:val="2"/>
          <w:numId w:val="26"/>
        </w:numPr>
        <w:spacing w:line="276" w:lineRule="auto"/>
        <w:ind w:left="812" w:leftChars="0" w:firstLine="0" w:firstLineChars="0"/>
        <w:jc w:val="both"/>
        <w:rPr>
          <w:rFonts w:hint="default" w:ascii="Arial" w:hAnsi="Arial" w:cs="Arial"/>
          <w:sz w:val="21"/>
          <w:szCs w:val="21"/>
          <w:lang w:eastAsia="en-US"/>
        </w:rPr>
      </w:pPr>
      <w:r>
        <w:rPr>
          <w:rFonts w:hint="default" w:ascii="Arial" w:hAnsi="Arial" w:cs="Arial"/>
          <w:sz w:val="21"/>
          <w:szCs w:val="21"/>
          <w:lang w:eastAsia="en-US"/>
        </w:rPr>
        <w:t>Fiscalização inicial (no momento em que a prestação de serviços é iniciada):</w:t>
      </w:r>
    </w:p>
    <w:p>
      <w:pPr>
        <w:spacing w:before="100" w:beforeAutospacing="1" w:after="100" w:afterAutospacing="1"/>
        <w:ind w:left="1418"/>
        <w:jc w:val="both"/>
        <w:rPr>
          <w:rFonts w:hint="default" w:ascii="Arial" w:hAnsi="Arial" w:cs="Arial"/>
          <w:sz w:val="21"/>
          <w:szCs w:val="21"/>
        </w:rPr>
      </w:pPr>
      <w:r>
        <w:rPr>
          <w:rFonts w:hint="default" w:ascii="Arial" w:hAnsi="Arial" w:cs="Arial"/>
          <w:sz w:val="21"/>
          <w:szCs w:val="21"/>
        </w:rPr>
        <w:t>a) Será elaborada planilha-resumo de todo o contrato administrativo, com informações sobre todos os empregados terceirizados que prestam serviços, com os seguintes dados: nome completo, número de inscrição no CPF, função exercida, salário, adicionais, gratificações, benefícios recebidos, sua especificação e quantidade (vale-transporte, auxílio-alimentação), horário de trabalho, férias, licenças, faltas, ocorrências e horas extras trabalhadas;</w:t>
      </w:r>
    </w:p>
    <w:p>
      <w:pPr>
        <w:spacing w:before="100" w:beforeAutospacing="1" w:after="100" w:afterAutospacing="1"/>
        <w:ind w:left="1418"/>
        <w:jc w:val="both"/>
        <w:rPr>
          <w:rFonts w:hint="default" w:ascii="Arial" w:hAnsi="Arial" w:cs="Arial"/>
          <w:sz w:val="21"/>
          <w:szCs w:val="21"/>
        </w:rPr>
      </w:pPr>
      <w:r>
        <w:rPr>
          <w:rFonts w:hint="default" w:ascii="Arial" w:hAnsi="Arial" w:cs="Arial"/>
          <w:sz w:val="21"/>
          <w:szCs w:val="21"/>
        </w:rPr>
        <w:t>b) Todas as anotações contidas na CTPS dos empregados serão conferidas, a fim de que se possa verificar se as informações nelas inseridas coincidem com as informações fornecidas pela CONTRATADA e pelo empregado;</w:t>
      </w:r>
    </w:p>
    <w:p>
      <w:pPr>
        <w:spacing w:before="100" w:beforeAutospacing="1" w:after="100" w:afterAutospacing="1"/>
        <w:ind w:left="1418"/>
        <w:jc w:val="both"/>
        <w:rPr>
          <w:rFonts w:hint="default" w:ascii="Arial" w:hAnsi="Arial" w:cs="Arial"/>
          <w:sz w:val="21"/>
          <w:szCs w:val="21"/>
        </w:rPr>
      </w:pPr>
      <w:r>
        <w:rPr>
          <w:rFonts w:hint="default" w:ascii="Arial" w:hAnsi="Arial" w:cs="Arial"/>
          <w:sz w:val="21"/>
          <w:szCs w:val="21"/>
        </w:rPr>
        <w:t>c) O número de terceirizados por função deve coincidir com o previsto no contrato administrativo;</w:t>
      </w:r>
    </w:p>
    <w:p>
      <w:pPr>
        <w:spacing w:before="100" w:beforeAutospacing="1" w:after="100" w:afterAutospacing="1"/>
        <w:ind w:left="1418"/>
        <w:jc w:val="both"/>
        <w:rPr>
          <w:rFonts w:hint="default" w:ascii="Arial" w:hAnsi="Arial" w:cs="Arial"/>
          <w:sz w:val="21"/>
          <w:szCs w:val="21"/>
        </w:rPr>
      </w:pPr>
      <w:r>
        <w:rPr>
          <w:rFonts w:hint="default" w:ascii="Arial" w:hAnsi="Arial" w:cs="Arial"/>
          <w:sz w:val="21"/>
          <w:szCs w:val="21"/>
        </w:rPr>
        <w:t>d) O salário não pode ser inferior ao previsto no contrato administrativo e na Convenção Coletiva de Trabalho da Categoria (CCT);</w:t>
      </w:r>
    </w:p>
    <w:p>
      <w:pPr>
        <w:spacing w:before="100" w:beforeAutospacing="1" w:after="100" w:afterAutospacing="1"/>
        <w:ind w:left="1418"/>
        <w:jc w:val="both"/>
        <w:rPr>
          <w:rFonts w:hint="default" w:ascii="Arial" w:hAnsi="Arial" w:cs="Arial"/>
          <w:sz w:val="21"/>
          <w:szCs w:val="21"/>
        </w:rPr>
      </w:pPr>
      <w:r>
        <w:rPr>
          <w:rFonts w:hint="default" w:ascii="Arial" w:hAnsi="Arial" w:cs="Arial"/>
          <w:sz w:val="21"/>
          <w:szCs w:val="21"/>
        </w:rPr>
        <w:t>e) Serão consultadas eventuais obrigações adicionais constantes na CCT para a CONTRATADA;</w:t>
      </w:r>
    </w:p>
    <w:p>
      <w:pPr>
        <w:spacing w:before="100" w:beforeAutospacing="1" w:after="100" w:afterAutospacing="1"/>
        <w:ind w:left="1418"/>
        <w:jc w:val="both"/>
        <w:rPr>
          <w:rFonts w:hint="default" w:ascii="Arial" w:hAnsi="Arial" w:cs="Arial"/>
          <w:sz w:val="21"/>
          <w:szCs w:val="21"/>
        </w:rPr>
      </w:pPr>
      <w:r>
        <w:rPr>
          <w:rFonts w:hint="default" w:ascii="Arial" w:hAnsi="Arial" w:cs="Arial"/>
          <w:sz w:val="21"/>
          <w:szCs w:val="21"/>
        </w:rPr>
        <w:t>f) Será verificada a existência de condições insalubres ou de periculosidade no local de trabalho que obriguem a empresa a fornecer determinados Equipamentos de Proteção Individual (EPI).</w:t>
      </w:r>
    </w:p>
    <w:p>
      <w:pPr>
        <w:spacing w:before="100" w:beforeAutospacing="1" w:after="100" w:afterAutospacing="1"/>
        <w:ind w:left="1418"/>
        <w:jc w:val="both"/>
        <w:rPr>
          <w:rFonts w:hint="default" w:ascii="Arial" w:hAnsi="Arial" w:cs="Arial"/>
          <w:sz w:val="21"/>
          <w:szCs w:val="21"/>
        </w:rPr>
      </w:pPr>
      <w:r>
        <w:rPr>
          <w:rFonts w:hint="default" w:ascii="Arial" w:hAnsi="Arial" w:cs="Arial"/>
          <w:sz w:val="21"/>
          <w:szCs w:val="21"/>
        </w:rPr>
        <w:t>g) No primeiro mês da prestação dos serviços, a contratada deverá apresentar a seguinte documentação:</w:t>
      </w:r>
    </w:p>
    <w:p>
      <w:pPr>
        <w:spacing w:before="100" w:beforeAutospacing="1" w:after="100" w:afterAutospacing="1"/>
        <w:ind w:left="1418"/>
        <w:jc w:val="both"/>
        <w:rPr>
          <w:rFonts w:hint="default" w:ascii="Arial" w:hAnsi="Arial" w:cs="Arial"/>
          <w:sz w:val="21"/>
          <w:szCs w:val="21"/>
        </w:rPr>
      </w:pPr>
      <w:r>
        <w:rPr>
          <w:rFonts w:hint="default" w:ascii="Arial" w:hAnsi="Arial" w:cs="Arial"/>
          <w:sz w:val="21"/>
          <w:szCs w:val="21"/>
        </w:rPr>
        <w:t>g.1. relação dos empregados, com nome completo, cargo ou função, horário do posto de trabalho, números da carteira de identidade (RG) e inscrição no Cadastro de Pessoas Físicas (CPF), e indicação dos responsáveis técnicos pela execução dos serviços, quando for o caso;</w:t>
      </w:r>
    </w:p>
    <w:p>
      <w:pPr>
        <w:spacing w:before="100" w:beforeAutospacing="1" w:after="100" w:afterAutospacing="1"/>
        <w:ind w:left="1418"/>
        <w:jc w:val="both"/>
        <w:rPr>
          <w:rFonts w:hint="default" w:ascii="Arial" w:hAnsi="Arial" w:cs="Arial"/>
          <w:sz w:val="21"/>
          <w:szCs w:val="21"/>
        </w:rPr>
      </w:pPr>
      <w:r>
        <w:rPr>
          <w:rFonts w:hint="default" w:ascii="Arial" w:hAnsi="Arial" w:cs="Arial"/>
          <w:sz w:val="21"/>
          <w:szCs w:val="21"/>
        </w:rPr>
        <w:t>g.2. CTPS dos empregados admitidos e dos responsáveis técnicos pela execução dos serviços, quando for o caso, devidamente assinadas pela contratada;</w:t>
      </w:r>
    </w:p>
    <w:p>
      <w:pPr>
        <w:spacing w:before="100" w:beforeAutospacing="1" w:after="100" w:afterAutospacing="1"/>
        <w:ind w:left="1418"/>
        <w:jc w:val="both"/>
        <w:rPr>
          <w:rFonts w:hint="default" w:ascii="Arial" w:hAnsi="Arial" w:cs="Arial"/>
          <w:sz w:val="21"/>
          <w:szCs w:val="21"/>
        </w:rPr>
      </w:pPr>
      <w:r>
        <w:rPr>
          <w:rFonts w:hint="default" w:ascii="Arial" w:hAnsi="Arial" w:cs="Arial"/>
          <w:sz w:val="21"/>
          <w:szCs w:val="21"/>
        </w:rPr>
        <w:t>g.3. exames médicos admissionais dos empregados da contratada que prestarão os serviços; e</w:t>
      </w:r>
    </w:p>
    <w:p>
      <w:pPr>
        <w:spacing w:before="100" w:beforeAutospacing="1" w:after="100" w:afterAutospacing="1"/>
        <w:ind w:left="1418"/>
        <w:jc w:val="both"/>
        <w:rPr>
          <w:rFonts w:hint="default" w:ascii="Arial" w:hAnsi="Arial" w:cs="Arial"/>
          <w:sz w:val="21"/>
          <w:szCs w:val="21"/>
        </w:rPr>
      </w:pPr>
      <w:r>
        <w:rPr>
          <w:rFonts w:hint="default" w:ascii="Arial" w:hAnsi="Arial" w:cs="Arial"/>
          <w:sz w:val="21"/>
          <w:szCs w:val="21"/>
        </w:rPr>
        <w:t>g.4. declaração de responsabilidade exclusiva da contratada sobre a quitação dos encargos trabalhistas e sociais decorrentes do contrato.</w:t>
      </w:r>
    </w:p>
    <w:p>
      <w:pPr>
        <w:pStyle w:val="18"/>
        <w:numPr>
          <w:ilvl w:val="2"/>
          <w:numId w:val="26"/>
        </w:numPr>
        <w:spacing w:line="276" w:lineRule="auto"/>
        <w:ind w:left="812" w:leftChars="0" w:firstLine="0" w:firstLineChars="0"/>
        <w:jc w:val="both"/>
        <w:rPr>
          <w:rFonts w:hint="default" w:ascii="Arial" w:hAnsi="Arial" w:cs="Arial"/>
          <w:color w:val="000000"/>
          <w:sz w:val="21"/>
          <w:szCs w:val="21"/>
          <w:lang w:eastAsia="en-US"/>
        </w:rPr>
      </w:pPr>
      <w:r>
        <w:rPr>
          <w:rFonts w:hint="default" w:ascii="Arial" w:hAnsi="Arial" w:cs="Arial"/>
          <w:color w:val="000000"/>
          <w:sz w:val="21"/>
          <w:szCs w:val="21"/>
          <w:lang w:eastAsia="en-US"/>
        </w:rPr>
        <w:t>Fiscalização mensal (a ser feita antes do pagamento da fatura):</w:t>
      </w:r>
    </w:p>
    <w:p>
      <w:pPr>
        <w:spacing w:before="100" w:beforeAutospacing="1" w:after="100" w:afterAutospacing="1"/>
        <w:ind w:left="1400" w:leftChars="0" w:firstLine="0" w:firstLineChars="0"/>
        <w:jc w:val="both"/>
        <w:rPr>
          <w:rFonts w:hint="default" w:ascii="Arial" w:hAnsi="Arial" w:cs="Arial"/>
          <w:sz w:val="21"/>
          <w:szCs w:val="21"/>
        </w:rPr>
      </w:pPr>
      <w:r>
        <w:rPr>
          <w:rFonts w:hint="default" w:ascii="Arial" w:hAnsi="Arial" w:cs="Arial"/>
          <w:sz w:val="21"/>
          <w:szCs w:val="21"/>
        </w:rPr>
        <w:t>a) Deve ser feita a retenção da contribuição previdenciária no valor de 11% (onze por cento) sobre o valor da fatura e dos impostos incidentes sobre a prestação do serviço;</w:t>
      </w:r>
    </w:p>
    <w:p>
      <w:pPr>
        <w:spacing w:before="100" w:beforeAutospacing="1" w:after="100" w:afterAutospacing="1"/>
        <w:ind w:left="1400" w:leftChars="0" w:firstLine="0" w:firstLineChars="0"/>
        <w:jc w:val="both"/>
        <w:rPr>
          <w:rFonts w:hint="default" w:ascii="Arial" w:hAnsi="Arial" w:cs="Arial"/>
          <w:sz w:val="21"/>
          <w:szCs w:val="21"/>
        </w:rPr>
      </w:pPr>
      <w:r>
        <w:rPr>
          <w:rFonts w:hint="default" w:ascii="Arial" w:hAnsi="Arial" w:cs="Arial"/>
          <w:sz w:val="21"/>
          <w:szCs w:val="21"/>
        </w:rPr>
        <w:t>b) Deve ser consultada a situação da empresa junto ao SICAF;</w:t>
      </w:r>
    </w:p>
    <w:p>
      <w:pPr>
        <w:spacing w:before="100" w:beforeAutospacing="1" w:after="100" w:afterAutospacing="1"/>
        <w:ind w:left="1400" w:leftChars="0" w:firstLine="0" w:firstLineChars="0"/>
        <w:jc w:val="both"/>
        <w:rPr>
          <w:rFonts w:hint="default" w:ascii="Arial" w:hAnsi="Arial" w:cs="Arial"/>
          <w:sz w:val="21"/>
          <w:szCs w:val="21"/>
        </w:rPr>
      </w:pPr>
      <w:r>
        <w:rPr>
          <w:rFonts w:hint="default" w:ascii="Arial" w:hAnsi="Arial" w:cs="Arial"/>
          <w:sz w:val="21"/>
          <w:szCs w:val="21"/>
        </w:rPr>
        <w:t>c) Serão exigidos a Certidão Negativa de Débito (CND) relativa a Créditos Tributários Federais e à Dívida Ativa da União, o Certificado de Regularidade do FGTS (CRF) e a Certidão Negativa de Débitos Trabalhistas (CNDT), caso esses documentos não estejam regularizados no SICAF;</w:t>
      </w:r>
    </w:p>
    <w:p>
      <w:pPr>
        <w:spacing w:before="100" w:beforeAutospacing="1" w:after="100" w:afterAutospacing="1"/>
        <w:ind w:left="1400" w:leftChars="0" w:firstLine="0" w:firstLineChars="0"/>
        <w:jc w:val="both"/>
        <w:rPr>
          <w:rFonts w:hint="default" w:ascii="Arial" w:hAnsi="Arial" w:cs="Arial"/>
          <w:sz w:val="21"/>
          <w:szCs w:val="21"/>
        </w:rPr>
      </w:pPr>
      <w:r>
        <w:rPr>
          <w:rFonts w:hint="default" w:ascii="Arial" w:hAnsi="Arial" w:cs="Arial"/>
          <w:sz w:val="21"/>
          <w:szCs w:val="21"/>
        </w:rPr>
        <w:t>d) Deverá ser exigida, quando couber, comprovação de que a empresa mantém reserva de cargos para pessoa com deficiência ou para reabilitado da Previdência Social, conforme disposto no art. 66-A da Lei nº 8.666, de 1993.</w:t>
      </w:r>
    </w:p>
    <w:p>
      <w:pPr>
        <w:pStyle w:val="18"/>
        <w:numPr>
          <w:ilvl w:val="2"/>
          <w:numId w:val="26"/>
        </w:numPr>
        <w:spacing w:line="276" w:lineRule="auto"/>
        <w:ind w:left="812" w:leftChars="0" w:firstLine="0" w:firstLineChars="0"/>
        <w:jc w:val="both"/>
        <w:rPr>
          <w:rFonts w:hint="default" w:ascii="Arial" w:hAnsi="Arial" w:cs="Arial"/>
          <w:color w:val="000000"/>
          <w:sz w:val="21"/>
          <w:szCs w:val="21"/>
          <w:lang w:eastAsia="en-US"/>
        </w:rPr>
      </w:pPr>
      <w:r>
        <w:rPr>
          <w:rFonts w:hint="default" w:ascii="Arial" w:hAnsi="Arial" w:cs="Arial"/>
          <w:color w:val="000000"/>
          <w:sz w:val="21"/>
          <w:szCs w:val="21"/>
          <w:lang w:eastAsia="en-US"/>
        </w:rPr>
        <w:t>Fiscalização diária:</w:t>
      </w:r>
    </w:p>
    <w:p>
      <w:pPr>
        <w:spacing w:before="100" w:beforeAutospacing="1" w:after="100" w:afterAutospacing="1"/>
        <w:ind w:left="1400" w:leftChars="0" w:firstLine="0" w:firstLineChars="0"/>
        <w:jc w:val="both"/>
        <w:rPr>
          <w:rFonts w:hint="default" w:ascii="Arial" w:hAnsi="Arial" w:cs="Arial"/>
          <w:sz w:val="21"/>
          <w:szCs w:val="21"/>
        </w:rPr>
      </w:pPr>
      <w:r>
        <w:rPr>
          <w:rFonts w:hint="default" w:ascii="Arial" w:hAnsi="Arial" w:cs="Arial"/>
          <w:sz w:val="21"/>
          <w:szCs w:val="21"/>
        </w:rPr>
        <w:t>a) Devem ser evitadas ordens diretas da CONTRATANTE dirigidas aos terceirizados. As solicitações de serviços devem ser dirigidas ao preposto da empresa. Da mesma forma, eventuais reclamações ou cobranças relacionadas aos empregados terceirizados devem ser dirigidas ao preposto.</w:t>
      </w:r>
    </w:p>
    <w:p>
      <w:pPr>
        <w:spacing w:before="100" w:beforeAutospacing="1" w:after="100" w:afterAutospacing="1"/>
        <w:ind w:left="1400" w:leftChars="0" w:firstLine="0" w:firstLineChars="0"/>
        <w:jc w:val="both"/>
        <w:rPr>
          <w:rFonts w:hint="default" w:ascii="Arial" w:hAnsi="Arial" w:cs="Arial"/>
          <w:sz w:val="21"/>
          <w:szCs w:val="21"/>
        </w:rPr>
      </w:pPr>
      <w:r>
        <w:rPr>
          <w:rFonts w:hint="default" w:ascii="Arial" w:hAnsi="Arial" w:cs="Arial"/>
          <w:sz w:val="21"/>
          <w:szCs w:val="21"/>
        </w:rPr>
        <w:t>b) Toda e qualquer alteração na forma de prestação do serviço, como a negociação de folgas ou a compensação de jornada, deve ser evitada, uma vez que essa conduta é exclusiva da CONTRATADA.</w:t>
      </w:r>
    </w:p>
    <w:p>
      <w:pPr>
        <w:spacing w:before="100" w:beforeAutospacing="1" w:after="100" w:afterAutospacing="1"/>
        <w:ind w:left="1400" w:leftChars="0" w:firstLine="0" w:firstLineChars="0"/>
        <w:jc w:val="both"/>
        <w:rPr>
          <w:rFonts w:hint="default" w:ascii="Arial" w:hAnsi="Arial" w:cs="Arial"/>
          <w:sz w:val="21"/>
          <w:szCs w:val="21"/>
        </w:rPr>
      </w:pPr>
      <w:r>
        <w:rPr>
          <w:rFonts w:hint="default" w:ascii="Arial" w:hAnsi="Arial" w:cs="Arial"/>
          <w:sz w:val="21"/>
          <w:szCs w:val="21"/>
        </w:rPr>
        <w:t>c) Devem ser conferidos, por amostragem, diariamente, os empregados terceirizados que estão prestando serviços e em quais funções, e se estão cumprindo a jornada de trabalho.</w:t>
      </w:r>
    </w:p>
    <w:p>
      <w:pPr>
        <w:pStyle w:val="18"/>
        <w:numPr>
          <w:ilvl w:val="1"/>
          <w:numId w:val="26"/>
        </w:numPr>
        <w:spacing w:line="276" w:lineRule="auto"/>
        <w:ind w:left="392" w:leftChars="196" w:firstLine="0" w:firstLineChars="0"/>
        <w:jc w:val="both"/>
        <w:rPr>
          <w:rFonts w:hint="default" w:ascii="Arial" w:hAnsi="Arial" w:cs="Arial"/>
          <w:sz w:val="21"/>
          <w:szCs w:val="21"/>
        </w:rPr>
      </w:pPr>
      <w:r>
        <w:rPr>
          <w:rFonts w:hint="default" w:ascii="Arial" w:hAnsi="Arial" w:cs="Arial"/>
          <w:color w:val="000000"/>
          <w:sz w:val="21"/>
          <w:szCs w:val="21"/>
          <w:lang w:eastAsia="en-US"/>
        </w:rPr>
        <w:t>Cabe, ainda, à fiscalização do contrato, verificar se a CONTRATADA observa a legislação relativa à concessão de férias e licenças aos empregados, respeita a estabilidade provisória de seus empregados e observa a data-base da categoria prevista na CCT, concedendo os reajustes dos empregados no dia e percentual previstos.</w:t>
      </w:r>
    </w:p>
    <w:p>
      <w:pPr>
        <w:pStyle w:val="18"/>
        <w:numPr>
          <w:ilvl w:val="2"/>
          <w:numId w:val="26"/>
        </w:numPr>
        <w:spacing w:line="276" w:lineRule="auto"/>
        <w:ind w:left="812" w:leftChars="0" w:firstLine="0" w:firstLineChars="0"/>
        <w:jc w:val="both"/>
        <w:rPr>
          <w:rFonts w:hint="default" w:ascii="Arial" w:hAnsi="Arial" w:cs="Arial"/>
          <w:sz w:val="21"/>
          <w:szCs w:val="21"/>
        </w:rPr>
      </w:pPr>
      <w:r>
        <w:rPr>
          <w:rFonts w:hint="default" w:ascii="Arial" w:hAnsi="Arial" w:cs="Arial"/>
          <w:sz w:val="21"/>
          <w:szCs w:val="21"/>
        </w:rPr>
        <w:t>O gestor deverá verificar a necessidade de se proceder a repactuação do contrato, inclusive quanto à necessidade de solicitação da contratada.</w:t>
      </w:r>
    </w:p>
    <w:p>
      <w:pPr>
        <w:pStyle w:val="18"/>
        <w:numPr>
          <w:ilvl w:val="1"/>
          <w:numId w:val="26"/>
        </w:numPr>
        <w:spacing w:line="276" w:lineRule="auto"/>
        <w:ind w:left="392" w:leftChars="196" w:firstLine="0" w:firstLineChars="0"/>
        <w:jc w:val="both"/>
        <w:rPr>
          <w:rFonts w:hint="default" w:ascii="Arial" w:hAnsi="Arial" w:cs="Arial"/>
          <w:color w:val="000000"/>
          <w:sz w:val="21"/>
          <w:szCs w:val="21"/>
          <w:lang w:eastAsia="en-US"/>
        </w:rPr>
      </w:pPr>
      <w:r>
        <w:rPr>
          <w:rFonts w:hint="default" w:ascii="Arial" w:hAnsi="Arial" w:cs="Arial"/>
          <w:color w:val="000000"/>
          <w:sz w:val="21"/>
          <w:szCs w:val="21"/>
          <w:lang w:eastAsia="en-US"/>
        </w:rPr>
        <w:t>A CONTRATANTE deverá solicitar, por amostragem, aos empregados, seus extratos da conta do FGTS e que verifiquem se as contribuições previdenciárias e do FGTS estão sendo recolhidas em seus nomes.</w:t>
      </w:r>
    </w:p>
    <w:p>
      <w:pPr>
        <w:pStyle w:val="18"/>
        <w:numPr>
          <w:ilvl w:val="2"/>
          <w:numId w:val="26"/>
        </w:numPr>
        <w:spacing w:line="276" w:lineRule="auto"/>
        <w:jc w:val="both"/>
        <w:rPr>
          <w:rFonts w:hint="default" w:ascii="Arial" w:hAnsi="Arial" w:cs="Arial"/>
          <w:sz w:val="21"/>
          <w:szCs w:val="21"/>
        </w:rPr>
      </w:pPr>
      <w:r>
        <w:rPr>
          <w:rFonts w:hint="default" w:ascii="Arial" w:hAnsi="Arial" w:cs="Arial"/>
          <w:sz w:val="21"/>
          <w:szCs w:val="21"/>
        </w:rPr>
        <w:t>Ao final de um ano, todos os empregados devem ter seus extratos avaliados.</w:t>
      </w:r>
    </w:p>
    <w:p>
      <w:pPr>
        <w:pStyle w:val="18"/>
        <w:numPr>
          <w:ilvl w:val="1"/>
          <w:numId w:val="26"/>
        </w:numPr>
        <w:spacing w:line="276" w:lineRule="auto"/>
        <w:ind w:left="392" w:leftChars="196" w:firstLine="0" w:firstLineChars="0"/>
        <w:jc w:val="both"/>
        <w:rPr>
          <w:rFonts w:hint="default" w:ascii="Arial" w:hAnsi="Arial" w:cs="Arial"/>
          <w:color w:val="000000"/>
          <w:sz w:val="21"/>
          <w:szCs w:val="21"/>
          <w:lang w:eastAsia="en-US"/>
        </w:rPr>
      </w:pPr>
      <w:r>
        <w:rPr>
          <w:rFonts w:hint="default" w:ascii="Arial" w:hAnsi="Arial" w:cs="Arial"/>
          <w:color w:val="000000"/>
          <w:sz w:val="21"/>
          <w:szCs w:val="21"/>
          <w:lang w:eastAsia="en-US"/>
        </w:rPr>
        <w:t>A CONTRATADA deverá entregar, no prazo de 15 (quinze) dias, quando solicitado pela CONTRATANTE quaisquer dos seguintes documentos:</w:t>
      </w:r>
    </w:p>
    <w:p>
      <w:pPr>
        <w:keepNext w:val="0"/>
        <w:keepLines w:val="0"/>
        <w:pageBreakBefore w:val="0"/>
        <w:widowControl/>
        <w:kinsoku/>
        <w:wordWrap/>
        <w:overflowPunct/>
        <w:topLinePunct w:val="0"/>
        <w:autoSpaceDE/>
        <w:autoSpaceDN/>
        <w:bidi w:val="0"/>
        <w:adjustRightInd/>
        <w:snapToGrid/>
        <w:spacing w:beforeAutospacing="0" w:afterAutospacing="0"/>
        <w:ind w:left="1400" w:leftChars="0" w:firstLine="0" w:firstLineChars="0"/>
        <w:jc w:val="both"/>
        <w:textAlignment w:val="auto"/>
        <w:rPr>
          <w:rFonts w:hint="default" w:ascii="Arial" w:hAnsi="Arial" w:cs="Arial"/>
          <w:sz w:val="21"/>
          <w:szCs w:val="21"/>
        </w:rPr>
      </w:pPr>
      <w:r>
        <w:rPr>
          <w:rFonts w:hint="default" w:ascii="Arial" w:hAnsi="Arial" w:cs="Arial"/>
          <w:sz w:val="21"/>
          <w:szCs w:val="21"/>
        </w:rPr>
        <w:t>a) extrato da conta do INSS e do FGTS de qualquer empregado, a critério da CONTRATANTE;</w:t>
      </w:r>
    </w:p>
    <w:p>
      <w:pPr>
        <w:keepNext w:val="0"/>
        <w:keepLines w:val="0"/>
        <w:pageBreakBefore w:val="0"/>
        <w:widowControl/>
        <w:kinsoku/>
        <w:wordWrap/>
        <w:overflowPunct/>
        <w:topLinePunct w:val="0"/>
        <w:autoSpaceDE/>
        <w:autoSpaceDN/>
        <w:bidi w:val="0"/>
        <w:adjustRightInd/>
        <w:snapToGrid/>
        <w:spacing w:beforeAutospacing="0" w:afterAutospacing="0"/>
        <w:ind w:left="1400" w:leftChars="0" w:firstLine="0" w:firstLineChars="0"/>
        <w:jc w:val="both"/>
        <w:textAlignment w:val="auto"/>
        <w:rPr>
          <w:rFonts w:hint="default" w:ascii="Arial" w:hAnsi="Arial" w:cs="Arial"/>
          <w:sz w:val="21"/>
          <w:szCs w:val="21"/>
        </w:rPr>
      </w:pPr>
      <w:r>
        <w:rPr>
          <w:rFonts w:hint="default" w:ascii="Arial" w:hAnsi="Arial" w:cs="Arial"/>
          <w:sz w:val="21"/>
          <w:szCs w:val="21"/>
        </w:rPr>
        <w:t>b) cópia da folha de pagamento analítica de qualquer mês da prestação dos serviços, em que conste como tomador a CONTRATANTE;</w:t>
      </w:r>
    </w:p>
    <w:p>
      <w:pPr>
        <w:keepNext w:val="0"/>
        <w:keepLines w:val="0"/>
        <w:pageBreakBefore w:val="0"/>
        <w:widowControl/>
        <w:kinsoku/>
        <w:wordWrap/>
        <w:overflowPunct/>
        <w:topLinePunct w:val="0"/>
        <w:autoSpaceDE/>
        <w:autoSpaceDN/>
        <w:bidi w:val="0"/>
        <w:adjustRightInd/>
        <w:snapToGrid/>
        <w:spacing w:beforeAutospacing="0" w:afterAutospacing="0"/>
        <w:ind w:left="1400" w:leftChars="0" w:firstLine="0" w:firstLineChars="0"/>
        <w:jc w:val="both"/>
        <w:textAlignment w:val="auto"/>
        <w:rPr>
          <w:rFonts w:hint="default" w:ascii="Arial" w:hAnsi="Arial" w:cs="Arial"/>
          <w:sz w:val="21"/>
          <w:szCs w:val="21"/>
        </w:rPr>
      </w:pPr>
      <w:r>
        <w:rPr>
          <w:rFonts w:hint="default" w:ascii="Arial" w:hAnsi="Arial" w:cs="Arial"/>
          <w:sz w:val="21"/>
          <w:szCs w:val="21"/>
        </w:rPr>
        <w:t>c) cópia dos contracheques assinados dos empregados relativos a qualquer mês da prestação dos serviços ou, ainda, quando necessário, cópia de recibos de depósitos bancários; e</w:t>
      </w:r>
    </w:p>
    <w:p>
      <w:pPr>
        <w:keepNext w:val="0"/>
        <w:keepLines w:val="0"/>
        <w:pageBreakBefore w:val="0"/>
        <w:widowControl/>
        <w:kinsoku/>
        <w:wordWrap/>
        <w:overflowPunct/>
        <w:topLinePunct w:val="0"/>
        <w:autoSpaceDE/>
        <w:autoSpaceDN/>
        <w:bidi w:val="0"/>
        <w:adjustRightInd/>
        <w:snapToGrid/>
        <w:spacing w:beforeAutospacing="0" w:afterAutospacing="0"/>
        <w:ind w:left="1400" w:leftChars="0" w:firstLine="0" w:firstLineChars="0"/>
        <w:jc w:val="both"/>
        <w:textAlignment w:val="auto"/>
        <w:rPr>
          <w:rFonts w:hint="default" w:ascii="Arial" w:hAnsi="Arial" w:cs="Arial"/>
          <w:sz w:val="21"/>
          <w:szCs w:val="21"/>
        </w:rPr>
      </w:pPr>
      <w:r>
        <w:rPr>
          <w:rFonts w:hint="default" w:ascii="Arial" w:hAnsi="Arial" w:cs="Arial"/>
          <w:sz w:val="21"/>
          <w:szCs w:val="21"/>
        </w:rPr>
        <w:t>d) comprovantes de entrega de benefícios suplementares (vale-transporte, vale-alimentação, entre outros), a que estiver obrigada por força de lei, Acordo, Convenção ou Dissídio Coletivo de Trabalho, relativos a qualquer mês da prestação dos serviços e de qualquer empregado.</w:t>
      </w:r>
    </w:p>
    <w:p>
      <w:pPr>
        <w:pStyle w:val="18"/>
        <w:numPr>
          <w:ilvl w:val="1"/>
          <w:numId w:val="26"/>
        </w:numPr>
        <w:spacing w:line="276" w:lineRule="auto"/>
        <w:ind w:left="392" w:leftChars="196" w:firstLine="0" w:firstLineChars="0"/>
        <w:jc w:val="both"/>
        <w:rPr>
          <w:rFonts w:hint="default" w:ascii="Arial" w:hAnsi="Arial" w:cs="Arial"/>
          <w:color w:val="000000"/>
          <w:sz w:val="21"/>
          <w:szCs w:val="21"/>
          <w:lang w:eastAsia="en-US"/>
        </w:rPr>
      </w:pPr>
      <w:r>
        <w:rPr>
          <w:rFonts w:hint="default" w:ascii="Arial" w:hAnsi="Arial" w:cs="Arial"/>
          <w:color w:val="000000"/>
          <w:sz w:val="21"/>
          <w:szCs w:val="21"/>
          <w:lang w:eastAsia="en-US"/>
        </w:rPr>
        <w:t>A fiscalização técnica dos contratos avaliará constantemente a execução do objeto e utilizará o Instrumento de Medição de Resultado (IMR), conforme modelo previsto no Anexo I - A, ou outro instrumento substituto para aferição da qualidade da prestação dos serviços, devendo haver o redimensionamento no pagamento com base nos indicadores estabelecidos, sempre que a CONTRATADA:</w:t>
      </w:r>
    </w:p>
    <w:p>
      <w:pPr>
        <w:spacing w:before="100" w:beforeAutospacing="1" w:after="100" w:afterAutospacing="1"/>
        <w:ind w:left="1400" w:leftChars="0" w:firstLine="0" w:firstLineChars="0"/>
        <w:jc w:val="both"/>
        <w:rPr>
          <w:rFonts w:hint="default" w:ascii="Arial" w:hAnsi="Arial" w:cs="Arial"/>
          <w:sz w:val="21"/>
          <w:szCs w:val="21"/>
        </w:rPr>
      </w:pPr>
      <w:r>
        <w:rPr>
          <w:rFonts w:hint="default" w:ascii="Arial" w:hAnsi="Arial" w:cs="Arial"/>
          <w:sz w:val="21"/>
          <w:szCs w:val="21"/>
        </w:rPr>
        <w:t>a) não produzir os resultados, deixar de executar, ou não executar com a qualidade mínima exigida as atividades contratadas; ou</w:t>
      </w:r>
    </w:p>
    <w:p>
      <w:pPr>
        <w:spacing w:before="100" w:beforeAutospacing="1" w:after="100" w:afterAutospacing="1"/>
        <w:ind w:left="1400" w:leftChars="0" w:firstLine="0" w:firstLineChars="0"/>
        <w:jc w:val="both"/>
        <w:rPr>
          <w:rFonts w:hint="default" w:ascii="Arial" w:hAnsi="Arial" w:cs="Arial"/>
          <w:sz w:val="21"/>
          <w:szCs w:val="21"/>
        </w:rPr>
      </w:pPr>
      <w:r>
        <w:rPr>
          <w:rFonts w:hint="default" w:ascii="Arial" w:hAnsi="Arial" w:cs="Arial"/>
          <w:sz w:val="21"/>
          <w:szCs w:val="21"/>
        </w:rPr>
        <w:t>b) deixar de utilizar materiais e recursos humanos exigidos para a execução do serviço, ou utilizá-los com qualidade ou quantidade inferior à demandada.</w:t>
      </w:r>
    </w:p>
    <w:p>
      <w:pPr>
        <w:pStyle w:val="18"/>
        <w:numPr>
          <w:ilvl w:val="2"/>
          <w:numId w:val="26"/>
        </w:numPr>
        <w:spacing w:line="276" w:lineRule="auto"/>
        <w:jc w:val="both"/>
        <w:rPr>
          <w:rFonts w:hint="default" w:ascii="Arial" w:hAnsi="Arial" w:cs="Arial"/>
          <w:sz w:val="21"/>
          <w:szCs w:val="21"/>
        </w:rPr>
      </w:pPr>
      <w:r>
        <w:rPr>
          <w:rFonts w:hint="default" w:ascii="Arial" w:hAnsi="Arial" w:cs="Arial"/>
          <w:sz w:val="21"/>
          <w:szCs w:val="21"/>
        </w:rPr>
        <w:t>A utilização do IMR não impede a aplicação concomitante de outros mecanismos para a avaliação da prestação dos serviços.</w:t>
      </w:r>
    </w:p>
    <w:p>
      <w:pPr>
        <w:pStyle w:val="18"/>
        <w:numPr>
          <w:ilvl w:val="1"/>
          <w:numId w:val="26"/>
        </w:numPr>
        <w:spacing w:line="276" w:lineRule="auto"/>
        <w:ind w:left="392" w:leftChars="196" w:firstLine="0" w:firstLineChars="0"/>
        <w:jc w:val="both"/>
        <w:rPr>
          <w:rFonts w:hint="default" w:ascii="Arial" w:hAnsi="Arial" w:cs="Arial"/>
          <w:color w:val="000000"/>
          <w:sz w:val="21"/>
          <w:szCs w:val="21"/>
          <w:lang w:eastAsia="en-US"/>
        </w:rPr>
      </w:pPr>
      <w:r>
        <w:rPr>
          <w:rFonts w:hint="default" w:ascii="Arial" w:hAnsi="Arial" w:cs="Arial"/>
          <w:color w:val="000000"/>
          <w:sz w:val="21"/>
          <w:szCs w:val="21"/>
          <w:lang w:eastAsia="en-US"/>
        </w:rPr>
        <w:t xml:space="preserve">Durante a execução do objeto, o fiscal técnico deverá monitorar constantemente o nível de qualidade dos serviços para evitar a sua degeneração, devendo intervir para requerer à CONTRATADA a correção das faltas, falhas e irregularidades constatadas. </w:t>
      </w:r>
    </w:p>
    <w:p>
      <w:pPr>
        <w:pStyle w:val="18"/>
        <w:numPr>
          <w:ilvl w:val="1"/>
          <w:numId w:val="26"/>
        </w:numPr>
        <w:spacing w:line="276" w:lineRule="auto"/>
        <w:ind w:left="392" w:leftChars="196" w:firstLine="0" w:firstLineChars="0"/>
        <w:jc w:val="both"/>
        <w:rPr>
          <w:rFonts w:hint="default" w:ascii="Arial" w:hAnsi="Arial" w:cs="Arial"/>
          <w:color w:val="000000"/>
          <w:sz w:val="21"/>
          <w:szCs w:val="21"/>
          <w:lang w:eastAsia="en-US"/>
        </w:rPr>
      </w:pPr>
      <w:r>
        <w:rPr>
          <w:rFonts w:hint="default" w:ascii="Arial" w:hAnsi="Arial" w:cs="Arial"/>
          <w:color w:val="000000"/>
          <w:sz w:val="21"/>
          <w:szCs w:val="21"/>
          <w:lang w:eastAsia="en-US"/>
        </w:rPr>
        <w:t xml:space="preserve">O fiscal técnico deverá apresentar ao preposto da CONTRATADA a avaliação da execução do objeto ou, se for o caso, a avaliação de desempenho e qualidade da prestação dos serviços realizada. </w:t>
      </w:r>
    </w:p>
    <w:p>
      <w:pPr>
        <w:pStyle w:val="18"/>
        <w:numPr>
          <w:ilvl w:val="1"/>
          <w:numId w:val="26"/>
        </w:numPr>
        <w:spacing w:line="276" w:lineRule="auto"/>
        <w:ind w:left="392" w:leftChars="196" w:firstLine="0" w:firstLineChars="0"/>
        <w:jc w:val="both"/>
        <w:rPr>
          <w:rFonts w:hint="default" w:ascii="Arial" w:hAnsi="Arial" w:cs="Arial"/>
          <w:color w:val="000000"/>
          <w:sz w:val="21"/>
          <w:szCs w:val="21"/>
          <w:lang w:eastAsia="en-US"/>
        </w:rPr>
      </w:pPr>
      <w:r>
        <w:rPr>
          <w:rFonts w:hint="default" w:ascii="Arial" w:hAnsi="Arial" w:cs="Arial"/>
          <w:color w:val="000000"/>
          <w:sz w:val="21"/>
          <w:szCs w:val="21"/>
          <w:lang w:eastAsia="en-US"/>
        </w:rPr>
        <w:t xml:space="preserve">Em hipótese alguma, será admitido que a própria CONTRATADA materialize a avaliação de desempenho e qualidade da prestação dos serviços realizada. </w:t>
      </w:r>
    </w:p>
    <w:p>
      <w:pPr>
        <w:pStyle w:val="18"/>
        <w:numPr>
          <w:ilvl w:val="1"/>
          <w:numId w:val="26"/>
        </w:numPr>
        <w:spacing w:line="276" w:lineRule="auto"/>
        <w:ind w:left="392" w:leftChars="196" w:firstLine="0" w:firstLineChars="0"/>
        <w:jc w:val="both"/>
        <w:rPr>
          <w:rFonts w:hint="default" w:ascii="Arial" w:hAnsi="Arial" w:cs="Arial"/>
          <w:color w:val="000000"/>
          <w:sz w:val="21"/>
          <w:szCs w:val="21"/>
          <w:lang w:eastAsia="en-US"/>
        </w:rPr>
      </w:pPr>
      <w:r>
        <w:rPr>
          <w:rFonts w:hint="default" w:ascii="Arial" w:hAnsi="Arial" w:cs="Arial"/>
          <w:color w:val="000000"/>
          <w:sz w:val="21"/>
          <w:szCs w:val="21"/>
          <w:lang w:eastAsia="en-US"/>
        </w:rPr>
        <w:t xml:space="preserve">A CONTRATADA poderá apresentar justificativa para a prestação do serviço com menor nível de conformidade, que poderá ser aceita pelo fiscal técnico, desde que comprovada a excepcionalidade da ocorrência, resultante exclusivamente de fatores imprevisíveis e alheios ao controle do prestador. </w:t>
      </w:r>
    </w:p>
    <w:p>
      <w:pPr>
        <w:pStyle w:val="18"/>
        <w:numPr>
          <w:ilvl w:val="1"/>
          <w:numId w:val="26"/>
        </w:numPr>
        <w:spacing w:line="276" w:lineRule="auto"/>
        <w:ind w:left="392" w:leftChars="196" w:firstLine="0" w:firstLineChars="0"/>
        <w:jc w:val="both"/>
        <w:rPr>
          <w:rFonts w:hint="default" w:ascii="Arial" w:hAnsi="Arial" w:cs="Arial"/>
          <w:color w:val="000000"/>
          <w:sz w:val="21"/>
          <w:szCs w:val="21"/>
          <w:lang w:eastAsia="en-US"/>
        </w:rPr>
      </w:pPr>
      <w:r>
        <w:rPr>
          <w:rFonts w:hint="default" w:ascii="Arial" w:hAnsi="Arial" w:cs="Arial"/>
          <w:color w:val="000000"/>
          <w:sz w:val="21"/>
          <w:szCs w:val="21"/>
          <w:lang w:eastAsia="en-US"/>
        </w:rPr>
        <w:t xml:space="preserve">Na hipótese de comportamento contínuo de desconformidade da prestação do serviço em relação à qualidade exigida, bem como quando esta ultrapassar os níveis mínimos toleráveis previstos nos indicadores, além dos fatores redutores, devem ser aplicadas as sanções à CONTRATADA de acordo com as regras previstas no ato convocatório. </w:t>
      </w:r>
    </w:p>
    <w:p>
      <w:pPr>
        <w:pStyle w:val="18"/>
        <w:numPr>
          <w:ilvl w:val="1"/>
          <w:numId w:val="26"/>
        </w:numPr>
        <w:spacing w:line="276" w:lineRule="auto"/>
        <w:ind w:left="392" w:leftChars="196" w:firstLine="0" w:firstLineChars="0"/>
        <w:jc w:val="both"/>
        <w:rPr>
          <w:rFonts w:hint="default" w:ascii="Arial" w:hAnsi="Arial" w:cs="Arial"/>
          <w:color w:val="000000"/>
          <w:sz w:val="21"/>
          <w:szCs w:val="21"/>
          <w:lang w:eastAsia="en-US"/>
        </w:rPr>
      </w:pPr>
      <w:r>
        <w:rPr>
          <w:rFonts w:hint="default" w:ascii="Arial" w:hAnsi="Arial" w:cs="Arial"/>
          <w:color w:val="000000"/>
          <w:sz w:val="21"/>
          <w:szCs w:val="21"/>
          <w:lang w:eastAsia="en-US"/>
        </w:rPr>
        <w:t xml:space="preserve">O fiscal técnico poderá realizar avaliação diária, semanal ou mensal, desde que o período escolhido seja suficiente para avaliar ou, se for o caso, aferir o desempenho e qualidade da prestação dos serviços. </w:t>
      </w:r>
    </w:p>
    <w:p>
      <w:pPr>
        <w:pStyle w:val="18"/>
        <w:numPr>
          <w:ilvl w:val="1"/>
          <w:numId w:val="26"/>
        </w:numPr>
        <w:spacing w:line="276" w:lineRule="auto"/>
        <w:ind w:left="392" w:leftChars="196" w:firstLine="0" w:firstLineChars="0"/>
        <w:jc w:val="both"/>
        <w:rPr>
          <w:rFonts w:hint="default" w:ascii="Arial" w:hAnsi="Arial" w:cs="Arial"/>
          <w:color w:val="000000"/>
          <w:sz w:val="21"/>
          <w:szCs w:val="21"/>
          <w:lang w:eastAsia="en-US"/>
        </w:rPr>
      </w:pPr>
      <w:r>
        <w:rPr>
          <w:rFonts w:hint="default" w:ascii="Arial" w:hAnsi="Arial" w:cs="Arial"/>
          <w:color w:val="000000"/>
          <w:sz w:val="21"/>
          <w:szCs w:val="21"/>
          <w:lang w:eastAsia="en-US"/>
        </w:rPr>
        <w:t>O representante da Contratante deverá ter a qualificação necessária para o acompanhamento e controle da execução dos serviços e do contrato.</w:t>
      </w:r>
    </w:p>
    <w:p>
      <w:pPr>
        <w:pStyle w:val="18"/>
        <w:numPr>
          <w:ilvl w:val="1"/>
          <w:numId w:val="26"/>
        </w:numPr>
        <w:spacing w:line="276" w:lineRule="auto"/>
        <w:ind w:left="392" w:leftChars="196" w:firstLine="0" w:firstLineChars="0"/>
        <w:jc w:val="both"/>
        <w:rPr>
          <w:rFonts w:hint="default" w:ascii="Arial" w:hAnsi="Arial" w:cs="Arial"/>
          <w:color w:val="000000"/>
          <w:sz w:val="21"/>
          <w:szCs w:val="21"/>
          <w:lang w:eastAsia="en-US"/>
        </w:rPr>
      </w:pPr>
      <w:r>
        <w:rPr>
          <w:rFonts w:hint="default" w:ascii="Arial" w:hAnsi="Arial" w:cs="Arial"/>
          <w:color w:val="000000"/>
          <w:sz w:val="21"/>
          <w:szCs w:val="21"/>
          <w:lang w:eastAsia="en-US"/>
        </w:rPr>
        <w:t>A verificação da adequação da prestação do serviço deverá ser realizada com base nos critérios previstos neste Termo de Referência.</w:t>
      </w:r>
    </w:p>
    <w:p>
      <w:pPr>
        <w:pStyle w:val="18"/>
        <w:numPr>
          <w:ilvl w:val="1"/>
          <w:numId w:val="26"/>
        </w:numPr>
        <w:spacing w:line="276" w:lineRule="auto"/>
        <w:ind w:left="392" w:leftChars="196" w:firstLine="0" w:firstLineChars="0"/>
        <w:jc w:val="both"/>
        <w:rPr>
          <w:rFonts w:hint="default" w:ascii="Arial" w:hAnsi="Arial" w:cs="Arial"/>
          <w:color w:val="000000"/>
          <w:sz w:val="21"/>
          <w:szCs w:val="21"/>
          <w:lang w:eastAsia="en-US"/>
        </w:rPr>
      </w:pPr>
      <w:r>
        <w:rPr>
          <w:rFonts w:hint="default" w:ascii="Arial" w:hAnsi="Arial" w:cs="Arial"/>
          <w:color w:val="000000"/>
          <w:sz w:val="21"/>
          <w:szCs w:val="21"/>
          <w:lang w:eastAsia="en-US"/>
        </w:rPr>
        <w:t xml:space="preserve">A fiscalização do contrato,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 65 da Lei nº 8.666, de 1993. </w:t>
      </w:r>
    </w:p>
    <w:p>
      <w:pPr>
        <w:pStyle w:val="18"/>
        <w:numPr>
          <w:ilvl w:val="1"/>
          <w:numId w:val="26"/>
        </w:numPr>
        <w:spacing w:line="276" w:lineRule="auto"/>
        <w:ind w:left="392" w:leftChars="196" w:firstLine="0" w:firstLineChars="0"/>
        <w:jc w:val="both"/>
        <w:rPr>
          <w:rFonts w:hint="default" w:ascii="Arial" w:hAnsi="Arial" w:cs="Arial"/>
          <w:color w:val="000000"/>
          <w:sz w:val="21"/>
          <w:szCs w:val="21"/>
          <w:lang w:eastAsia="en-US"/>
        </w:rPr>
      </w:pPr>
      <w:r>
        <w:rPr>
          <w:rFonts w:hint="default" w:ascii="Arial" w:hAnsi="Arial" w:cs="Arial"/>
          <w:color w:val="000000"/>
          <w:sz w:val="21"/>
          <w:szCs w:val="21"/>
          <w:lang w:eastAsia="en-US"/>
        </w:rPr>
        <w:t xml:space="preserve">A conformidade do material a ser utilizado na execução dos serviços deverá ser verificada juntamente com o documento da CONTRATADA que contenha sua relação detalhada, de acordo com o estabelecido neste Termo de Referência e na proposta, informando as respectivas quantidades e especificações técnicas, tais como: marca, qualidade e forma de uso. </w:t>
      </w:r>
    </w:p>
    <w:p>
      <w:pPr>
        <w:pStyle w:val="18"/>
        <w:numPr>
          <w:ilvl w:val="1"/>
          <w:numId w:val="26"/>
        </w:numPr>
        <w:spacing w:line="276" w:lineRule="auto"/>
        <w:ind w:left="392" w:leftChars="196" w:firstLine="0" w:firstLineChars="0"/>
        <w:jc w:val="both"/>
        <w:rPr>
          <w:rFonts w:hint="default" w:ascii="Arial" w:hAnsi="Arial" w:cs="Arial"/>
          <w:color w:val="000000"/>
          <w:sz w:val="21"/>
          <w:szCs w:val="21"/>
          <w:lang w:eastAsia="en-US"/>
        </w:rPr>
      </w:pPr>
      <w:r>
        <w:rPr>
          <w:rFonts w:hint="default" w:ascii="Arial" w:hAnsi="Arial" w:cs="Arial"/>
          <w:color w:val="000000"/>
          <w:sz w:val="21"/>
          <w:szCs w:val="21"/>
          <w:lang w:eastAsia="en-US"/>
        </w:rPr>
        <w:t xml:space="preserve">O representante da CONTRATANTE deverá promover o registro das ocorrências verificadas, adotando as providências necessárias ao fiel cumprimento das cláusulas contratuais, conforme o disposto nos §§ 1º e 2º do art. 67 da Lei nº 8.666, de 1993. </w:t>
      </w:r>
    </w:p>
    <w:p>
      <w:pPr>
        <w:pStyle w:val="18"/>
        <w:numPr>
          <w:ilvl w:val="1"/>
          <w:numId w:val="26"/>
        </w:numPr>
        <w:spacing w:line="276" w:lineRule="auto"/>
        <w:ind w:left="392" w:leftChars="196" w:firstLine="0" w:firstLineChars="0"/>
        <w:jc w:val="both"/>
        <w:rPr>
          <w:rFonts w:hint="default" w:ascii="Arial" w:hAnsi="Arial" w:cs="Arial"/>
          <w:color w:val="000000"/>
          <w:sz w:val="21"/>
          <w:szCs w:val="21"/>
          <w:lang w:eastAsia="en-US"/>
        </w:rPr>
      </w:pPr>
      <w:r>
        <w:rPr>
          <w:rFonts w:hint="default" w:ascii="Arial" w:hAnsi="Arial" w:cs="Arial"/>
          <w:color w:val="000000"/>
          <w:sz w:val="21"/>
          <w:szCs w:val="21"/>
          <w:lang w:eastAsia="en-US"/>
        </w:rPr>
        <w:t xml:space="preserve">O descumprimento total ou parcial das obrigações e responsabilidades assumidas pela CONTRATADA, incluindo o descumprimento das obrigações trabalhistas, não recolhimento das contribuições sociais, previdenciárias ou para com o FGTS ou a não manutenção das condições de habilitação, ensejará a aplicação de sanções administrativas, previstas no instrumento convocatório e na legislação vigente, podendo culminar em rescisão contratual, por ato unilateral e escrito da CONTRATANTE, conforme disposto nos arts. 77 e 80 da Lei nº 8.666, de 1993. </w:t>
      </w:r>
    </w:p>
    <w:p>
      <w:pPr>
        <w:pStyle w:val="18"/>
        <w:numPr>
          <w:ilvl w:val="1"/>
          <w:numId w:val="26"/>
        </w:numPr>
        <w:spacing w:line="276" w:lineRule="auto"/>
        <w:ind w:left="392" w:leftChars="196" w:firstLine="0" w:firstLineChars="0"/>
        <w:jc w:val="both"/>
        <w:rPr>
          <w:rFonts w:hint="default" w:ascii="Arial" w:hAnsi="Arial" w:cs="Arial"/>
          <w:color w:val="000000"/>
          <w:sz w:val="21"/>
          <w:szCs w:val="21"/>
          <w:lang w:eastAsia="en-US"/>
        </w:rPr>
      </w:pPr>
      <w:r>
        <w:rPr>
          <w:rFonts w:hint="default" w:ascii="Arial" w:hAnsi="Arial" w:cs="Arial"/>
          <w:color w:val="000000"/>
          <w:sz w:val="21"/>
          <w:szCs w:val="21"/>
          <w:lang w:eastAsia="en-US"/>
        </w:rPr>
        <w:t xml:space="preserve">Caso não seja apresentada a documentação comprobatória do cumprimento das obrigações trabalhistas, previdenciárias e para com o FGTS, a CONTRATANTE comunicará o fato à CONTRATADA e reterá o pagamento da fatura mensal, em valor proporcional ao inadimplemento, até que a situação seja regularizada. </w:t>
      </w:r>
    </w:p>
    <w:p>
      <w:pPr>
        <w:pStyle w:val="18"/>
        <w:numPr>
          <w:ilvl w:val="2"/>
          <w:numId w:val="26"/>
        </w:numPr>
        <w:spacing w:line="276" w:lineRule="auto"/>
        <w:jc w:val="both"/>
        <w:rPr>
          <w:rFonts w:hint="default" w:ascii="Arial" w:hAnsi="Arial" w:cs="Arial"/>
          <w:sz w:val="21"/>
          <w:szCs w:val="21"/>
        </w:rPr>
      </w:pPr>
      <w:r>
        <w:rPr>
          <w:rFonts w:hint="default" w:ascii="Arial" w:hAnsi="Arial" w:cs="Arial"/>
          <w:sz w:val="21"/>
          <w:szCs w:val="21"/>
        </w:rPr>
        <w:t xml:space="preserve">Não havendo quitação das obrigações por parte da CONTRATADA no prazo de quinze dias, a CONTRATANTE poderá efetuar o pagamento das obrigações diretamente aos empregados da contratada que tenham participado da execução dos serviços objeto do contrato. </w:t>
      </w:r>
    </w:p>
    <w:p>
      <w:pPr>
        <w:pStyle w:val="18"/>
        <w:numPr>
          <w:ilvl w:val="2"/>
          <w:numId w:val="26"/>
        </w:numPr>
        <w:spacing w:line="276" w:lineRule="auto"/>
        <w:jc w:val="both"/>
        <w:rPr>
          <w:rFonts w:hint="default" w:ascii="Arial" w:hAnsi="Arial" w:cs="Arial"/>
          <w:sz w:val="21"/>
          <w:szCs w:val="21"/>
        </w:rPr>
      </w:pPr>
      <w:r>
        <w:rPr>
          <w:rFonts w:hint="default" w:ascii="Arial" w:hAnsi="Arial" w:cs="Arial"/>
          <w:sz w:val="21"/>
          <w:szCs w:val="21"/>
        </w:rPr>
        <w:t xml:space="preserve">O sindicato representante da categoria do trabalhador deverá ser notificado pela CONTRATANTE para acompanhar o pagamento das verbas mencionadas. </w:t>
      </w:r>
    </w:p>
    <w:p>
      <w:pPr>
        <w:pStyle w:val="18"/>
        <w:numPr>
          <w:ilvl w:val="2"/>
          <w:numId w:val="26"/>
        </w:numPr>
        <w:spacing w:line="276" w:lineRule="auto"/>
        <w:jc w:val="both"/>
        <w:rPr>
          <w:rFonts w:hint="default" w:ascii="Arial" w:hAnsi="Arial" w:cs="Arial"/>
          <w:sz w:val="21"/>
          <w:szCs w:val="21"/>
        </w:rPr>
      </w:pPr>
      <w:r>
        <w:rPr>
          <w:rFonts w:hint="default" w:ascii="Arial" w:hAnsi="Arial" w:cs="Arial"/>
          <w:sz w:val="21"/>
          <w:szCs w:val="21"/>
        </w:rPr>
        <w:t xml:space="preserve">Tais pagamentos não configuram vínculo empregatício ou implicam a assunção de responsabilidade por quaisquer obrigações dele decorrentes entre a contratante e os empregados da contratada. </w:t>
      </w:r>
    </w:p>
    <w:p>
      <w:pPr>
        <w:pStyle w:val="18"/>
        <w:numPr>
          <w:ilvl w:val="1"/>
          <w:numId w:val="26"/>
        </w:numPr>
        <w:spacing w:line="276" w:lineRule="auto"/>
        <w:ind w:left="392" w:leftChars="196" w:firstLine="0" w:firstLineChars="0"/>
        <w:jc w:val="both"/>
        <w:rPr>
          <w:rFonts w:hint="default" w:ascii="Arial" w:hAnsi="Arial" w:cs="Arial"/>
          <w:color w:val="000000"/>
          <w:sz w:val="21"/>
          <w:szCs w:val="21"/>
          <w:lang w:eastAsia="en-US"/>
        </w:rPr>
      </w:pPr>
      <w:r>
        <w:rPr>
          <w:rFonts w:hint="default" w:ascii="Arial" w:hAnsi="Arial" w:cs="Arial"/>
          <w:color w:val="000000"/>
          <w:sz w:val="21"/>
          <w:szCs w:val="21"/>
          <w:lang w:eastAsia="en-US"/>
        </w:rPr>
        <w:t xml:space="preserve">O contrato só será considerado integralmente cumprido após a comprovação, pela CONTRATADA, do pagamento de todas as obrigações trabalhistas, sociais e previdenciárias e para com o FGTS referentes à mão de obra alocada em sua execução, inclusive quanto às verbas rescisórias. </w:t>
      </w:r>
    </w:p>
    <w:p>
      <w:pPr>
        <w:pStyle w:val="18"/>
        <w:numPr>
          <w:ilvl w:val="1"/>
          <w:numId w:val="26"/>
        </w:numPr>
        <w:spacing w:line="276" w:lineRule="auto"/>
        <w:ind w:left="392" w:leftChars="196" w:firstLine="0" w:firstLineChars="0"/>
        <w:jc w:val="both"/>
        <w:rPr>
          <w:rFonts w:hint="default" w:ascii="Arial" w:hAnsi="Arial" w:cs="Arial"/>
          <w:color w:val="000000"/>
          <w:sz w:val="21"/>
          <w:szCs w:val="21"/>
          <w:lang w:eastAsia="en-US"/>
        </w:rPr>
      </w:pPr>
      <w:r>
        <w:rPr>
          <w:rFonts w:hint="default" w:ascii="Arial" w:hAnsi="Arial" w:cs="Arial"/>
          <w:color w:val="000000"/>
          <w:sz w:val="21"/>
          <w:szCs w:val="21"/>
          <w:lang w:eastAsia="en-US"/>
        </w:rPr>
        <w:t>A fiscalização de que trata este tópico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CONTRATANTE ou de seus agentes, gestores e fiscais, de conformidade com o art. 70 da Lei nº 8.666, de 1993.</w:t>
      </w:r>
    </w:p>
    <w:p>
      <w:pPr>
        <w:pStyle w:val="18"/>
        <w:numPr>
          <w:ilvl w:val="1"/>
          <w:numId w:val="26"/>
        </w:numPr>
        <w:spacing w:line="276" w:lineRule="auto"/>
        <w:ind w:left="392" w:leftChars="196" w:firstLine="0" w:firstLineChars="0"/>
        <w:jc w:val="both"/>
        <w:rPr>
          <w:rFonts w:hint="default" w:ascii="Arial" w:hAnsi="Arial" w:cs="Arial"/>
          <w:color w:val="000000"/>
          <w:sz w:val="21"/>
          <w:szCs w:val="21"/>
          <w:lang w:eastAsia="en-US"/>
        </w:rPr>
      </w:pPr>
      <w:r>
        <w:rPr>
          <w:rFonts w:hint="default" w:ascii="Arial" w:hAnsi="Arial" w:cs="Arial"/>
          <w:color w:val="000000"/>
          <w:sz w:val="21"/>
          <w:szCs w:val="21"/>
          <w:lang w:eastAsia="en-US"/>
        </w:rPr>
        <w:t>As disposições previstas neste Termo de Referência não excluem o disposto no Anexo VIII da Instrução Normativa SLTI/MP nº 05, de 2017, aplicável no que for pertinente à contratação.</w:t>
      </w:r>
    </w:p>
    <w:p>
      <w:pPr>
        <w:pStyle w:val="18"/>
        <w:numPr>
          <w:ilvl w:val="1"/>
          <w:numId w:val="26"/>
        </w:numPr>
        <w:spacing w:line="276" w:lineRule="auto"/>
        <w:ind w:left="392" w:leftChars="196" w:firstLine="0" w:firstLineChars="0"/>
        <w:jc w:val="both"/>
        <w:rPr>
          <w:rFonts w:hint="default" w:ascii="Arial" w:hAnsi="Arial" w:cs="Arial"/>
          <w:color w:val="000000"/>
          <w:sz w:val="21"/>
          <w:szCs w:val="21"/>
          <w:lang w:eastAsia="en-US"/>
        </w:rPr>
      </w:pPr>
      <w:r>
        <w:rPr>
          <w:rFonts w:hint="default" w:ascii="Arial" w:hAnsi="Arial" w:cs="Arial"/>
          <w:color w:val="000000"/>
          <w:sz w:val="21"/>
          <w:szCs w:val="21"/>
          <w:lang w:eastAsia="en-US"/>
        </w:rPr>
        <w:t xml:space="preserve">A fiscalização de que trata este Termo de Referência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CONTRATANTE ou de seus agentes, gestores e fiscais, de conformidade com o art. 70 da Lei nº 8.666, de 1993. </w:t>
      </w:r>
    </w:p>
    <w:p>
      <w:pPr>
        <w:pStyle w:val="18"/>
        <w:spacing w:line="276" w:lineRule="auto"/>
        <w:ind w:left="1037"/>
        <w:jc w:val="both"/>
        <w:rPr>
          <w:rFonts w:hint="default" w:ascii="Arial" w:hAnsi="Arial" w:cs="Arial"/>
          <w:sz w:val="21"/>
          <w:szCs w:val="21"/>
        </w:rPr>
      </w:pPr>
    </w:p>
    <w:p>
      <w:pPr>
        <w:pStyle w:val="18"/>
        <w:numPr>
          <w:ilvl w:val="0"/>
          <w:numId w:val="26"/>
        </w:numPr>
        <w:spacing w:line="276" w:lineRule="auto"/>
        <w:jc w:val="both"/>
        <w:rPr>
          <w:rFonts w:hint="default" w:ascii="Arial" w:hAnsi="Arial" w:cs="Arial"/>
          <w:b/>
          <w:sz w:val="21"/>
          <w:szCs w:val="21"/>
        </w:rPr>
      </w:pPr>
      <w:r>
        <w:rPr>
          <w:rFonts w:hint="default" w:ascii="Arial" w:hAnsi="Arial" w:cs="Arial"/>
          <w:b/>
          <w:sz w:val="21"/>
          <w:szCs w:val="21"/>
        </w:rPr>
        <w:t>DO RECEBIMENTO E ACEITAÇÃO DO OBJETO</w:t>
      </w:r>
    </w:p>
    <w:p>
      <w:pPr>
        <w:pStyle w:val="18"/>
        <w:numPr>
          <w:ilvl w:val="1"/>
          <w:numId w:val="26"/>
        </w:numPr>
        <w:spacing w:line="276" w:lineRule="auto"/>
        <w:ind w:left="392" w:leftChars="196" w:firstLine="0" w:firstLineChars="0"/>
        <w:jc w:val="both"/>
        <w:rPr>
          <w:rFonts w:hint="default" w:ascii="Arial" w:hAnsi="Arial" w:cs="Arial"/>
          <w:color w:val="000000"/>
          <w:sz w:val="21"/>
          <w:szCs w:val="21"/>
          <w:lang w:eastAsia="en-US"/>
        </w:rPr>
      </w:pPr>
      <w:r>
        <w:rPr>
          <w:rFonts w:hint="default" w:ascii="Arial" w:hAnsi="Arial" w:cs="Arial"/>
          <w:color w:val="000000"/>
          <w:sz w:val="21"/>
          <w:szCs w:val="21"/>
          <w:lang w:eastAsia="en-US"/>
        </w:rPr>
        <w:t>A emissão da Nota Fiscal/Fatura deve ser precedida do recebimento definitivo dos serviços, nos termos abaixo.</w:t>
      </w:r>
    </w:p>
    <w:p>
      <w:pPr>
        <w:pStyle w:val="18"/>
        <w:numPr>
          <w:ilvl w:val="1"/>
          <w:numId w:val="26"/>
        </w:numPr>
        <w:spacing w:line="276" w:lineRule="auto"/>
        <w:ind w:left="392" w:leftChars="196" w:firstLine="0" w:firstLineChars="0"/>
        <w:jc w:val="both"/>
        <w:rPr>
          <w:rFonts w:hint="default" w:ascii="Arial" w:hAnsi="Arial" w:cs="Arial"/>
          <w:color w:val="000000"/>
          <w:sz w:val="21"/>
          <w:szCs w:val="21"/>
          <w:lang w:eastAsia="en-US"/>
        </w:rPr>
      </w:pPr>
      <w:r>
        <w:rPr>
          <w:rFonts w:hint="default" w:ascii="Arial" w:hAnsi="Arial" w:cs="Arial"/>
          <w:color w:val="000000"/>
          <w:sz w:val="21"/>
          <w:szCs w:val="21"/>
          <w:lang w:eastAsia="en-US"/>
        </w:rPr>
        <w:t xml:space="preserve">No prazo de até </w:t>
      </w:r>
      <w:r>
        <w:rPr>
          <w:rFonts w:hint="default" w:ascii="Arial" w:hAnsi="Arial" w:cs="Arial"/>
          <w:b/>
          <w:bCs/>
          <w:i/>
          <w:iCs/>
          <w:color w:val="000000"/>
          <w:sz w:val="21"/>
          <w:szCs w:val="21"/>
          <w:lang w:eastAsia="en-US"/>
        </w:rPr>
        <w:t>5 (cinco) dias corridos</w:t>
      </w:r>
      <w:r>
        <w:rPr>
          <w:rFonts w:hint="default" w:ascii="Arial" w:hAnsi="Arial" w:cs="Arial"/>
          <w:color w:val="000000"/>
          <w:sz w:val="21"/>
          <w:szCs w:val="21"/>
          <w:lang w:eastAsia="en-US"/>
        </w:rPr>
        <w:t xml:space="preserve"> do adimplemento da parcela, a CONTRATADA deverá entregar toda a documentação comprobatória do cumprimento da obrigação contratual;  </w:t>
      </w:r>
    </w:p>
    <w:p>
      <w:pPr>
        <w:pStyle w:val="18"/>
        <w:numPr>
          <w:ilvl w:val="1"/>
          <w:numId w:val="26"/>
        </w:numPr>
        <w:spacing w:line="276" w:lineRule="auto"/>
        <w:ind w:left="392" w:leftChars="196" w:firstLine="0" w:firstLineChars="0"/>
        <w:jc w:val="both"/>
        <w:rPr>
          <w:rFonts w:hint="default" w:ascii="Arial" w:hAnsi="Arial" w:cs="Arial"/>
          <w:color w:val="000000"/>
          <w:sz w:val="21"/>
          <w:szCs w:val="21"/>
          <w:lang w:eastAsia="en-US"/>
        </w:rPr>
      </w:pPr>
      <w:r>
        <w:rPr>
          <w:rFonts w:hint="default" w:ascii="Arial" w:hAnsi="Arial" w:cs="Arial"/>
          <w:color w:val="000000"/>
          <w:sz w:val="21"/>
          <w:szCs w:val="21"/>
          <w:lang w:eastAsia="en-US"/>
        </w:rPr>
        <w:t>O recebimento provisório será realizado pelo fiscal pela equipe de fiscalização após a entrega da documentação acima, da seguinte forma:</w:t>
      </w:r>
    </w:p>
    <w:p>
      <w:pPr>
        <w:pStyle w:val="18"/>
        <w:numPr>
          <w:ilvl w:val="2"/>
          <w:numId w:val="26"/>
        </w:numPr>
        <w:spacing w:line="276" w:lineRule="auto"/>
        <w:jc w:val="both"/>
        <w:rPr>
          <w:rFonts w:hint="default" w:ascii="Arial" w:hAnsi="Arial" w:cs="Arial"/>
          <w:sz w:val="21"/>
          <w:szCs w:val="21"/>
        </w:rPr>
      </w:pPr>
      <w:r>
        <w:rPr>
          <w:rFonts w:hint="default" w:ascii="Arial" w:hAnsi="Arial" w:cs="Arial"/>
          <w:sz w:val="21"/>
          <w:szCs w:val="21"/>
        </w:rPr>
        <w:t>A contratante realizará inspeção minuciosa de todos os serviços executados, por meio de profissionais técnicos competentes, acompanhados dos profissionais encarregados pelo serviço, com a finalidade de verificar a adequação dos serviços e constatar e relacionar os arremates, retoques e revisões finais que se fizerem necessários.</w:t>
      </w:r>
    </w:p>
    <w:p>
      <w:pPr>
        <w:pStyle w:val="18"/>
        <w:numPr>
          <w:ilvl w:val="3"/>
          <w:numId w:val="26"/>
        </w:numPr>
        <w:spacing w:line="276" w:lineRule="auto"/>
        <w:jc w:val="both"/>
        <w:rPr>
          <w:rFonts w:hint="default" w:ascii="Arial" w:hAnsi="Arial" w:cs="Arial"/>
          <w:sz w:val="21"/>
          <w:szCs w:val="21"/>
        </w:rPr>
      </w:pPr>
      <w:r>
        <w:rPr>
          <w:rFonts w:hint="default" w:ascii="Arial" w:hAnsi="Arial" w:cs="Arial"/>
          <w:color w:val="000000"/>
          <w:sz w:val="21"/>
          <w:szCs w:val="21"/>
          <w:shd w:val="clear" w:color="auto" w:fill="FFFFFF"/>
        </w:rPr>
        <w:t>Para efeito de recebimento provisório, ao final de cada período mensal, o fiscal técnico do contrato deverá apurar o resultado das avaliações da execução do objeto e, se for o caso, a análise do desempenho e qualidade da prestação dos serviços realizados em consonância com os indicadores previstos no ato convocatório, que poderá resultar no redimensionamento de valores a serem pagos à contratada, registrando em relatório a ser encaminhado ao gestor do contrato.</w:t>
      </w:r>
    </w:p>
    <w:p>
      <w:pPr>
        <w:pStyle w:val="18"/>
        <w:numPr>
          <w:ilvl w:val="3"/>
          <w:numId w:val="26"/>
        </w:numPr>
        <w:spacing w:line="276" w:lineRule="auto"/>
        <w:jc w:val="both"/>
        <w:rPr>
          <w:rFonts w:hint="default" w:ascii="Arial" w:hAnsi="Arial" w:cs="Arial"/>
          <w:sz w:val="21"/>
          <w:szCs w:val="21"/>
        </w:rPr>
      </w:pPr>
      <w:r>
        <w:rPr>
          <w:rFonts w:hint="default" w:ascii="Arial" w:hAnsi="Arial" w:cs="Arial"/>
          <w:color w:val="000000"/>
          <w:sz w:val="21"/>
          <w:szCs w:val="21"/>
          <w:lang w:eastAsia="en-US"/>
        </w:rPr>
        <w:t>A Contratada fica obrigada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w:t>
      </w:r>
    </w:p>
    <w:p>
      <w:pPr>
        <w:pStyle w:val="18"/>
        <w:numPr>
          <w:ilvl w:val="3"/>
          <w:numId w:val="26"/>
        </w:numPr>
        <w:spacing w:line="276" w:lineRule="auto"/>
        <w:jc w:val="both"/>
        <w:rPr>
          <w:rFonts w:hint="default" w:ascii="Arial" w:hAnsi="Arial" w:cs="Arial"/>
          <w:sz w:val="21"/>
          <w:szCs w:val="21"/>
        </w:rPr>
      </w:pPr>
      <w:r>
        <w:rPr>
          <w:rFonts w:hint="default" w:ascii="Arial" w:hAnsi="Arial" w:cs="Arial"/>
          <w:color w:val="000000"/>
          <w:sz w:val="21"/>
          <w:szCs w:val="21"/>
          <w:lang w:eastAsia="en-US"/>
        </w:rPr>
        <w:t xml:space="preserve">O </w:t>
      </w:r>
      <w:r>
        <w:rPr>
          <w:rFonts w:hint="default" w:ascii="Arial" w:hAnsi="Arial" w:cs="Arial"/>
          <w:sz w:val="21"/>
          <w:szCs w:val="21"/>
          <w:lang w:eastAsia="en-US"/>
        </w:rPr>
        <w:t>recebimento provisório também ficará sujeito, quando cabível, à conclusão de todos os testes de campo e à entrega dos Manuais e Instruções exigíveis.</w:t>
      </w:r>
    </w:p>
    <w:p>
      <w:pPr>
        <w:pStyle w:val="18"/>
        <w:numPr>
          <w:ilvl w:val="3"/>
          <w:numId w:val="26"/>
        </w:numPr>
        <w:spacing w:line="276" w:lineRule="auto"/>
        <w:jc w:val="both"/>
        <w:rPr>
          <w:rFonts w:hint="default" w:ascii="Arial" w:hAnsi="Arial" w:cs="Arial"/>
          <w:sz w:val="21"/>
          <w:szCs w:val="21"/>
        </w:rPr>
      </w:pPr>
      <w:r>
        <w:rPr>
          <w:rFonts w:hint="default" w:ascii="Arial" w:hAnsi="Arial" w:cs="Arial"/>
          <w:sz w:val="21"/>
          <w:szCs w:val="21"/>
        </w:rPr>
        <w:t>Da mesma forma, ao final de cada período de faturamento mensal, o fiscal administrativo deverá verificar as rotinas previstas no Anexo VIII-B da IN SEGES/MP nº 5/2017, no que forem aplicáveis à presente contratação, emitindo relatório que será encaminhado ao gestor do contrato;</w:t>
      </w:r>
    </w:p>
    <w:p>
      <w:pPr>
        <w:pStyle w:val="18"/>
        <w:numPr>
          <w:ilvl w:val="2"/>
          <w:numId w:val="26"/>
        </w:numPr>
        <w:spacing w:line="276" w:lineRule="auto"/>
        <w:jc w:val="both"/>
        <w:rPr>
          <w:rFonts w:hint="default" w:ascii="Arial" w:hAnsi="Arial" w:cs="Arial"/>
          <w:sz w:val="21"/>
          <w:szCs w:val="21"/>
        </w:rPr>
      </w:pPr>
      <w:r>
        <w:rPr>
          <w:rFonts w:hint="default" w:ascii="Arial" w:hAnsi="Arial" w:cs="Arial"/>
          <w:color w:val="000000"/>
          <w:sz w:val="21"/>
          <w:szCs w:val="21"/>
          <w:lang w:eastAsia="en-US"/>
        </w:rPr>
        <w:t xml:space="preserve">No prazo de até </w:t>
      </w:r>
      <w:r>
        <w:rPr>
          <w:rFonts w:hint="default" w:ascii="Arial" w:hAnsi="Arial" w:cs="Arial"/>
          <w:b/>
          <w:i/>
          <w:sz w:val="21"/>
          <w:szCs w:val="21"/>
          <w:lang w:eastAsia="en-US"/>
        </w:rPr>
        <w:t xml:space="preserve">10 (dez) dias corridos </w:t>
      </w:r>
      <w:r>
        <w:rPr>
          <w:rFonts w:hint="default" w:ascii="Arial" w:hAnsi="Arial" w:cs="Arial"/>
          <w:color w:val="000000"/>
          <w:sz w:val="21"/>
          <w:szCs w:val="21"/>
          <w:lang w:eastAsia="en-US"/>
        </w:rPr>
        <w:t xml:space="preserve">a partir do recebimento dos documentos da CONTRATADA, cada fiscal ou a equipe de fiscalização deverá elaborar Relatório Circunstanciado em consonância com suas atribuições, e encaminhá-lo ao gestor do contrato. </w:t>
      </w:r>
    </w:p>
    <w:p>
      <w:pPr>
        <w:pStyle w:val="18"/>
        <w:numPr>
          <w:ilvl w:val="3"/>
          <w:numId w:val="26"/>
        </w:numPr>
        <w:spacing w:line="276" w:lineRule="auto"/>
        <w:jc w:val="both"/>
        <w:rPr>
          <w:rFonts w:hint="default" w:ascii="Arial" w:hAnsi="Arial" w:cs="Arial"/>
          <w:sz w:val="21"/>
          <w:szCs w:val="21"/>
        </w:rPr>
      </w:pPr>
      <w:r>
        <w:rPr>
          <w:rFonts w:hint="default" w:ascii="Arial" w:hAnsi="Arial" w:cs="Arial"/>
          <w:sz w:val="21"/>
          <w:szCs w:val="21"/>
        </w:rPr>
        <w:t xml:space="preserve">quando a fiscalização for exercida por um único servidor, o relatório circunstanciado </w:t>
      </w:r>
      <w:r>
        <w:rPr>
          <w:rFonts w:hint="default" w:ascii="Arial" w:hAnsi="Arial" w:cs="Arial"/>
          <w:color w:val="000000"/>
          <w:sz w:val="21"/>
          <w:szCs w:val="21"/>
          <w:lang w:eastAsia="en-US"/>
        </w:rPr>
        <w:t>deverá</w:t>
      </w:r>
      <w:r>
        <w:rPr>
          <w:rFonts w:hint="default" w:ascii="Arial" w:hAnsi="Arial" w:cs="Arial"/>
          <w:sz w:val="21"/>
          <w:szCs w:val="21"/>
        </w:rPr>
        <w:t xml:space="preserve"> conter o registro, a análise e a conclusão acerca das ocorrências na execução do contrato, em relação à fiscalização técnica e administrativa e demais documentos que julgar necessários, devendo encaminhá-los ao gestor do contrato para recebimento definitivo.</w:t>
      </w:r>
    </w:p>
    <w:p>
      <w:pPr>
        <w:pStyle w:val="18"/>
        <w:numPr>
          <w:ilvl w:val="3"/>
          <w:numId w:val="26"/>
        </w:numPr>
        <w:spacing w:line="276" w:lineRule="auto"/>
        <w:jc w:val="both"/>
        <w:rPr>
          <w:rFonts w:hint="default" w:ascii="Arial" w:hAnsi="Arial" w:cs="Arial"/>
          <w:sz w:val="21"/>
          <w:szCs w:val="21"/>
        </w:rPr>
      </w:pPr>
      <w:r>
        <w:rPr>
          <w:rFonts w:hint="default" w:ascii="Arial" w:hAnsi="Arial" w:cs="Arial"/>
          <w:sz w:val="21"/>
          <w:szCs w:val="21"/>
        </w:rPr>
        <w:t xml:space="preserve">Será considerado como ocorrido o recebimento provisório com a entrega do relatório circunstanciado ou, em havendo mais de um a ser feito, com a entrega do último. </w:t>
      </w:r>
    </w:p>
    <w:p>
      <w:pPr>
        <w:pStyle w:val="18"/>
        <w:numPr>
          <w:ilvl w:val="4"/>
          <w:numId w:val="26"/>
        </w:numPr>
        <w:spacing w:line="276" w:lineRule="auto"/>
        <w:jc w:val="both"/>
        <w:rPr>
          <w:rFonts w:hint="default" w:ascii="Arial" w:hAnsi="Arial" w:cs="Arial"/>
          <w:sz w:val="21"/>
          <w:szCs w:val="21"/>
        </w:rPr>
      </w:pPr>
      <w:r>
        <w:rPr>
          <w:rFonts w:hint="default" w:ascii="Arial" w:hAnsi="Arial" w:cs="Arial"/>
          <w:color w:val="000000" w:themeColor="text1"/>
          <w:sz w:val="21"/>
          <w:szCs w:val="21"/>
          <w:lang w:eastAsia="en-US"/>
        </w:rPr>
        <w:t>Na hipótese de a verificação a que se refere o parágrafo anterior não ser procedida tempestivamente, reputar-se-á como realizada, consumando-se o recebimento provisório no dia do esgotamento do prazo.</w:t>
      </w:r>
    </w:p>
    <w:p>
      <w:pPr>
        <w:pStyle w:val="18"/>
        <w:numPr>
          <w:ilvl w:val="1"/>
          <w:numId w:val="26"/>
        </w:numPr>
        <w:spacing w:line="276" w:lineRule="auto"/>
        <w:ind w:left="392" w:leftChars="196" w:firstLine="0" w:firstLineChars="0"/>
        <w:jc w:val="both"/>
        <w:rPr>
          <w:rFonts w:hint="default" w:ascii="Arial" w:hAnsi="Arial" w:cs="Arial"/>
          <w:color w:val="000000"/>
          <w:sz w:val="21"/>
          <w:szCs w:val="21"/>
          <w:lang w:eastAsia="en-US"/>
        </w:rPr>
      </w:pPr>
      <w:r>
        <w:rPr>
          <w:rFonts w:hint="default" w:ascii="Arial" w:hAnsi="Arial" w:cs="Arial"/>
          <w:color w:val="000000"/>
          <w:sz w:val="21"/>
          <w:szCs w:val="21"/>
          <w:lang w:eastAsia="en-US"/>
        </w:rPr>
        <w:t xml:space="preserve">No prazo de até </w:t>
      </w:r>
      <w:r>
        <w:rPr>
          <w:rFonts w:hint="default" w:ascii="Arial" w:hAnsi="Arial" w:cs="Arial"/>
          <w:b/>
          <w:bCs/>
          <w:i/>
          <w:iCs/>
          <w:color w:val="000000"/>
          <w:sz w:val="21"/>
          <w:szCs w:val="21"/>
          <w:lang w:eastAsia="en-US"/>
        </w:rPr>
        <w:t>10 (dez) dias corridos</w:t>
      </w:r>
      <w:r>
        <w:rPr>
          <w:rFonts w:hint="default" w:ascii="Arial" w:hAnsi="Arial" w:cs="Arial"/>
          <w:color w:val="000000"/>
          <w:sz w:val="21"/>
          <w:szCs w:val="21"/>
          <w:lang w:eastAsia="en-US"/>
        </w:rPr>
        <w:t xml:space="preserve"> a partir do recebimento provisório dos serviços, o Gestor do Contrato deverá providenciar o recebimento definitivo, ato que concretiza o ateste da execução dos serviços, obedecendo as seguintes diretrizes: </w:t>
      </w:r>
    </w:p>
    <w:p>
      <w:pPr>
        <w:pStyle w:val="18"/>
        <w:numPr>
          <w:ilvl w:val="2"/>
          <w:numId w:val="26"/>
        </w:numPr>
        <w:spacing w:line="276" w:lineRule="auto"/>
        <w:jc w:val="both"/>
        <w:rPr>
          <w:rFonts w:hint="default" w:ascii="Arial" w:hAnsi="Arial" w:cs="Arial"/>
          <w:sz w:val="21"/>
          <w:szCs w:val="21"/>
        </w:rPr>
      </w:pPr>
      <w:r>
        <w:rPr>
          <w:rFonts w:hint="default" w:ascii="Arial" w:hAnsi="Arial" w:cs="Arial"/>
          <w:color w:val="000000"/>
          <w:sz w:val="21"/>
          <w:szCs w:val="21"/>
          <w:lang w:eastAsia="en-US"/>
        </w:rPr>
        <w:t xml:space="preserve">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 </w:t>
      </w:r>
    </w:p>
    <w:p>
      <w:pPr>
        <w:pStyle w:val="18"/>
        <w:numPr>
          <w:ilvl w:val="2"/>
          <w:numId w:val="26"/>
        </w:numPr>
        <w:spacing w:line="276" w:lineRule="auto"/>
        <w:jc w:val="both"/>
        <w:rPr>
          <w:rFonts w:hint="default" w:ascii="Arial" w:hAnsi="Arial" w:cs="Arial"/>
          <w:sz w:val="21"/>
          <w:szCs w:val="21"/>
        </w:rPr>
      </w:pPr>
      <w:r>
        <w:rPr>
          <w:rFonts w:hint="default" w:ascii="Arial" w:hAnsi="Arial" w:cs="Arial"/>
          <w:color w:val="000000"/>
          <w:sz w:val="21"/>
          <w:szCs w:val="21"/>
          <w:lang w:eastAsia="en-US"/>
        </w:rPr>
        <w:t xml:space="preserve">Emitir Termo Circunstanciado para efeito de recebimento definitivo dos serviços prestados, com base nos relatórios e documentações apresentadas; e </w:t>
      </w:r>
    </w:p>
    <w:p>
      <w:pPr>
        <w:pStyle w:val="18"/>
        <w:numPr>
          <w:ilvl w:val="2"/>
          <w:numId w:val="26"/>
        </w:numPr>
        <w:spacing w:line="276" w:lineRule="auto"/>
        <w:jc w:val="both"/>
        <w:rPr>
          <w:rFonts w:hint="default" w:ascii="Arial" w:hAnsi="Arial" w:cs="Arial"/>
          <w:sz w:val="21"/>
          <w:szCs w:val="21"/>
        </w:rPr>
      </w:pPr>
      <w:r>
        <w:rPr>
          <w:rFonts w:hint="default" w:ascii="Arial" w:hAnsi="Arial" w:cs="Arial"/>
          <w:color w:val="000000"/>
          <w:sz w:val="21"/>
          <w:szCs w:val="21"/>
          <w:lang w:eastAsia="en-US"/>
        </w:rPr>
        <w:t xml:space="preserve">Comunicar a empresa para que emita a Nota Fiscal ou Fatura, com o valor exato dimensionado pela fiscalização, </w:t>
      </w:r>
      <w:r>
        <w:rPr>
          <w:rFonts w:hint="default" w:ascii="Arial" w:hAnsi="Arial" w:cs="Arial"/>
          <w:sz w:val="21"/>
          <w:szCs w:val="21"/>
        </w:rPr>
        <w:t>com base no Instrumento de Medição de Resultado (IMR), ou instrumento substituto.</w:t>
      </w:r>
    </w:p>
    <w:p>
      <w:pPr>
        <w:pStyle w:val="18"/>
        <w:numPr>
          <w:ilvl w:val="1"/>
          <w:numId w:val="26"/>
        </w:numPr>
        <w:spacing w:line="276" w:lineRule="auto"/>
        <w:ind w:left="392" w:leftChars="196" w:firstLine="0" w:firstLineChars="0"/>
        <w:jc w:val="both"/>
        <w:rPr>
          <w:rFonts w:hint="default" w:ascii="Arial" w:hAnsi="Arial" w:cs="Arial"/>
          <w:color w:val="000000"/>
          <w:sz w:val="21"/>
          <w:szCs w:val="21"/>
          <w:lang w:eastAsia="en-US"/>
        </w:rPr>
      </w:pPr>
      <w:r>
        <w:rPr>
          <w:rFonts w:hint="default" w:ascii="Arial" w:hAnsi="Arial" w:cs="Arial"/>
          <w:color w:val="000000"/>
          <w:sz w:val="21"/>
          <w:szCs w:val="21"/>
          <w:lang w:eastAsia="en-US"/>
        </w:rPr>
        <w:t>O recebimento provisório ou definitivo do objeto não exclui a responsabilidade da Contratada pelos prejuízos resultantes da incorreta execução do contrato, ou, em qualquer época, das garantias concedidas e das responsabilidades assumidas em contrato e por força das disposições legais em vigor (Lei n° 10.406, de 2002).</w:t>
      </w:r>
    </w:p>
    <w:p>
      <w:pPr>
        <w:pStyle w:val="18"/>
        <w:numPr>
          <w:ilvl w:val="1"/>
          <w:numId w:val="26"/>
        </w:numPr>
        <w:spacing w:line="276" w:lineRule="auto"/>
        <w:ind w:left="392" w:leftChars="196" w:firstLine="0" w:firstLineChars="0"/>
        <w:jc w:val="both"/>
        <w:rPr>
          <w:rFonts w:hint="default" w:ascii="Arial" w:hAnsi="Arial" w:cs="Arial"/>
          <w:color w:val="000000"/>
          <w:sz w:val="21"/>
          <w:szCs w:val="21"/>
          <w:lang w:eastAsia="en-US"/>
        </w:rPr>
      </w:pPr>
      <w:r>
        <w:rPr>
          <w:rFonts w:hint="default" w:ascii="Arial" w:hAnsi="Arial" w:cs="Arial"/>
          <w:color w:val="000000"/>
          <w:sz w:val="21"/>
          <w:szCs w:val="21"/>
          <w:lang w:eastAsia="en-US"/>
        </w:rPr>
        <w:t>Os serviços poderão ser rejeitados, no todo ou em parte, quando em desacordo com as especificações constantes neste Termo de Referência e na proposta, devendo ser corrigidos/refeitos/substituídos no prazo fixado pelo fiscal do contrato, às custas da Contratada, sem prejuízo da aplicação de penalidades.</w:t>
      </w:r>
    </w:p>
    <w:p>
      <w:pPr>
        <w:pStyle w:val="18"/>
        <w:spacing w:line="276" w:lineRule="auto"/>
        <w:ind w:left="1037"/>
        <w:jc w:val="both"/>
        <w:rPr>
          <w:rFonts w:hint="default" w:ascii="Arial" w:hAnsi="Arial" w:cs="Arial"/>
          <w:sz w:val="21"/>
          <w:szCs w:val="21"/>
        </w:rPr>
      </w:pPr>
    </w:p>
    <w:p>
      <w:pPr>
        <w:pStyle w:val="18"/>
        <w:numPr>
          <w:ilvl w:val="0"/>
          <w:numId w:val="26"/>
        </w:numPr>
        <w:spacing w:line="276" w:lineRule="auto"/>
        <w:jc w:val="both"/>
        <w:rPr>
          <w:rFonts w:hint="default" w:ascii="Arial" w:hAnsi="Arial" w:cs="Arial"/>
          <w:b/>
          <w:sz w:val="21"/>
          <w:szCs w:val="21"/>
        </w:rPr>
      </w:pPr>
      <w:r>
        <w:rPr>
          <w:rFonts w:hint="default" w:ascii="Arial" w:hAnsi="Arial" w:cs="Arial"/>
          <w:b/>
          <w:sz w:val="21"/>
          <w:szCs w:val="21"/>
        </w:rPr>
        <w:t>DO PAGAMENTO</w:t>
      </w:r>
    </w:p>
    <w:p>
      <w:pPr>
        <w:pStyle w:val="18"/>
        <w:numPr>
          <w:ilvl w:val="1"/>
          <w:numId w:val="26"/>
        </w:numPr>
        <w:spacing w:line="276" w:lineRule="auto"/>
        <w:ind w:left="392" w:leftChars="196" w:firstLine="0" w:firstLineChars="0"/>
        <w:jc w:val="both"/>
        <w:rPr>
          <w:rFonts w:hint="default" w:ascii="Arial" w:hAnsi="Arial" w:cs="Arial"/>
          <w:color w:val="000000"/>
          <w:sz w:val="21"/>
          <w:szCs w:val="21"/>
          <w:lang w:eastAsia="en-US"/>
        </w:rPr>
      </w:pPr>
      <w:r>
        <w:rPr>
          <w:rFonts w:hint="default" w:ascii="Arial" w:hAnsi="Arial" w:cs="Arial"/>
          <w:color w:val="000000"/>
          <w:sz w:val="21"/>
          <w:szCs w:val="21"/>
          <w:lang w:eastAsia="en-US"/>
        </w:rPr>
        <w:t xml:space="preserve">O pagamento será efetuado pela Contratante no prazo de 30 (trinta) dias, contados do recebimento da Nota Fiscal/Fatura. </w:t>
      </w:r>
    </w:p>
    <w:p>
      <w:pPr>
        <w:pStyle w:val="18"/>
        <w:numPr>
          <w:ilvl w:val="2"/>
          <w:numId w:val="26"/>
        </w:numPr>
        <w:spacing w:line="276" w:lineRule="auto"/>
        <w:jc w:val="both"/>
        <w:rPr>
          <w:rFonts w:hint="default" w:ascii="Arial" w:hAnsi="Arial" w:cs="Arial"/>
          <w:sz w:val="21"/>
          <w:szCs w:val="21"/>
        </w:rPr>
      </w:pPr>
      <w:r>
        <w:rPr>
          <w:rFonts w:hint="default" w:ascii="Arial" w:hAnsi="Arial" w:cs="Arial"/>
          <w:color w:val="000000"/>
          <w:sz w:val="21"/>
          <w:szCs w:val="21"/>
          <w:lang w:eastAsia="en-US"/>
        </w:rPr>
        <w:t xml:space="preserve">Os </w:t>
      </w:r>
      <w:r>
        <w:rPr>
          <w:rFonts w:hint="default" w:ascii="Arial" w:hAnsi="Arial" w:cs="Arial"/>
          <w:sz w:val="21"/>
          <w:szCs w:val="21"/>
          <w:lang w:eastAsia="en-US"/>
        </w:rPr>
        <w:t xml:space="preserve">pagamentos decorrentes de despesas cujos valores não ultrapassem o limite </w:t>
      </w:r>
      <w:r>
        <w:rPr>
          <w:rFonts w:hint="default" w:ascii="Arial" w:hAnsi="Arial" w:cs="Arial"/>
          <w:sz w:val="21"/>
          <w:szCs w:val="21"/>
        </w:rPr>
        <w:t>de que trata o inciso II do art. 24</w:t>
      </w:r>
      <w:r>
        <w:rPr>
          <w:rFonts w:hint="default" w:ascii="Arial" w:hAnsi="Arial" w:cs="Arial"/>
          <w:sz w:val="21"/>
          <w:szCs w:val="21"/>
          <w:lang w:eastAsia="en-US"/>
        </w:rPr>
        <w:t xml:space="preserve"> da Lei 8.666, de 1993, deverão ser efetuados no prazo de até 5 (cinco) dias úteis, contados da data da apresentação da Nota Fiscal/Fatura, nos termos do art. 5º, § 3º, da Lei nº 8.666, </w:t>
      </w:r>
      <w:r>
        <w:rPr>
          <w:rFonts w:hint="default" w:ascii="Arial" w:hAnsi="Arial" w:cs="Arial"/>
          <w:color w:val="000000"/>
          <w:sz w:val="21"/>
          <w:szCs w:val="21"/>
          <w:lang w:eastAsia="en-US"/>
        </w:rPr>
        <w:t>de 1993.</w:t>
      </w:r>
    </w:p>
    <w:p>
      <w:pPr>
        <w:pStyle w:val="18"/>
        <w:numPr>
          <w:ilvl w:val="1"/>
          <w:numId w:val="26"/>
        </w:numPr>
        <w:spacing w:line="276" w:lineRule="auto"/>
        <w:ind w:left="392" w:leftChars="196" w:firstLine="0" w:firstLineChars="0"/>
        <w:jc w:val="both"/>
        <w:rPr>
          <w:rFonts w:hint="default" w:ascii="Arial" w:hAnsi="Arial" w:cs="Arial"/>
          <w:color w:val="000000"/>
          <w:sz w:val="21"/>
          <w:szCs w:val="21"/>
          <w:lang w:eastAsia="en-US"/>
        </w:rPr>
      </w:pPr>
      <w:r>
        <w:rPr>
          <w:rFonts w:hint="default" w:ascii="Arial" w:hAnsi="Arial" w:cs="Arial"/>
          <w:color w:val="000000"/>
          <w:sz w:val="21"/>
          <w:szCs w:val="21"/>
          <w:lang w:eastAsia="en-US"/>
        </w:rPr>
        <w:t>A emissão da Nota Fiscal/Fatura será precedida do recebimento definitivo do serviço, conforme este Termo de Referência</w:t>
      </w:r>
    </w:p>
    <w:p>
      <w:pPr>
        <w:pStyle w:val="18"/>
        <w:numPr>
          <w:ilvl w:val="1"/>
          <w:numId w:val="26"/>
        </w:numPr>
        <w:spacing w:line="276" w:lineRule="auto"/>
        <w:ind w:left="392" w:leftChars="196" w:firstLine="0" w:firstLineChars="0"/>
        <w:jc w:val="both"/>
        <w:rPr>
          <w:rFonts w:hint="default" w:ascii="Arial" w:hAnsi="Arial" w:cs="Arial"/>
          <w:color w:val="000000"/>
          <w:sz w:val="21"/>
          <w:szCs w:val="21"/>
          <w:lang w:eastAsia="en-US"/>
        </w:rPr>
      </w:pPr>
      <w:r>
        <w:rPr>
          <w:rFonts w:hint="default" w:ascii="Arial" w:hAnsi="Arial" w:cs="Arial"/>
          <w:color w:val="000000"/>
          <w:sz w:val="21"/>
          <w:szCs w:val="21"/>
          <w:lang w:eastAsia="en-US"/>
        </w:rPr>
        <w:t xml:space="preserve">A Nota Fiscal ou Fatura deverá ser obrigatoriamente acompanhada da comprovação da regularidade fiscal, constatada por meio de consulta on-line ao SICAF ou, na impossibilidade de acesso ao referido Sistema, mediante consulta aos sítios eletrônicos oficiais ou à documentação mencionada no art. 29 da Lei nº 8.666, de 1993. </w:t>
      </w:r>
    </w:p>
    <w:p>
      <w:pPr>
        <w:pStyle w:val="18"/>
        <w:numPr>
          <w:ilvl w:val="2"/>
          <w:numId w:val="26"/>
        </w:numPr>
        <w:spacing w:line="276" w:lineRule="auto"/>
        <w:jc w:val="both"/>
        <w:rPr>
          <w:rFonts w:hint="default" w:ascii="Arial" w:hAnsi="Arial" w:cs="Arial"/>
          <w:sz w:val="21"/>
          <w:szCs w:val="21"/>
        </w:rPr>
      </w:pPr>
      <w:r>
        <w:rPr>
          <w:rFonts w:hint="default" w:ascii="Arial" w:hAnsi="Arial" w:cs="Arial"/>
          <w:color w:val="000000"/>
          <w:sz w:val="21"/>
          <w:szCs w:val="21"/>
        </w:rPr>
        <w:t xml:space="preserve">Constatando-se, junto ao SICAF, a situação de irregularidade do fornecedor contratado, deverão ser tomadas as providências previstas no do art. 31 da Instrução </w:t>
      </w:r>
      <w:r>
        <w:rPr>
          <w:rFonts w:hint="default" w:ascii="Arial" w:hAnsi="Arial" w:cs="Arial"/>
          <w:color w:val="000000"/>
          <w:sz w:val="21"/>
          <w:szCs w:val="21"/>
          <w:lang w:eastAsia="en-US"/>
        </w:rPr>
        <w:t>Normativa</w:t>
      </w:r>
      <w:r>
        <w:rPr>
          <w:rFonts w:hint="default" w:ascii="Arial" w:hAnsi="Arial" w:cs="Arial"/>
          <w:color w:val="000000"/>
          <w:sz w:val="21"/>
          <w:szCs w:val="21"/>
        </w:rPr>
        <w:t xml:space="preserve"> nº 3, de 26 de abril de 2018.</w:t>
      </w:r>
    </w:p>
    <w:p>
      <w:pPr>
        <w:pStyle w:val="18"/>
        <w:numPr>
          <w:ilvl w:val="1"/>
          <w:numId w:val="26"/>
        </w:numPr>
        <w:spacing w:line="276" w:lineRule="auto"/>
        <w:ind w:left="392" w:leftChars="196" w:firstLine="0" w:firstLineChars="0"/>
        <w:jc w:val="both"/>
        <w:rPr>
          <w:rFonts w:hint="default" w:ascii="Arial" w:hAnsi="Arial" w:cs="Arial"/>
          <w:color w:val="000000"/>
          <w:sz w:val="21"/>
          <w:szCs w:val="21"/>
          <w:lang w:eastAsia="en-US"/>
        </w:rPr>
      </w:pPr>
      <w:r>
        <w:rPr>
          <w:rFonts w:hint="default" w:ascii="Arial" w:hAnsi="Arial" w:cs="Arial"/>
          <w:color w:val="000000"/>
          <w:sz w:val="21"/>
          <w:szCs w:val="21"/>
          <w:lang w:eastAsia="en-US"/>
        </w:rPr>
        <w:t xml:space="preserve">O setor competente para proceder o pagamento deve verificar se a Nota Fiscal ou Fatura apresentada expressa os elementos necessários e essenciais do documento, tais como: </w:t>
      </w:r>
    </w:p>
    <w:p>
      <w:pPr>
        <w:pStyle w:val="18"/>
        <w:numPr>
          <w:ilvl w:val="2"/>
          <w:numId w:val="26"/>
        </w:numPr>
        <w:spacing w:line="276" w:lineRule="auto"/>
        <w:jc w:val="both"/>
        <w:rPr>
          <w:rFonts w:hint="default" w:ascii="Arial" w:hAnsi="Arial" w:cs="Arial"/>
          <w:sz w:val="21"/>
          <w:szCs w:val="21"/>
        </w:rPr>
      </w:pPr>
      <w:r>
        <w:rPr>
          <w:rFonts w:hint="default" w:ascii="Arial" w:hAnsi="Arial" w:cs="Arial"/>
          <w:color w:val="000000"/>
          <w:sz w:val="21"/>
          <w:szCs w:val="21"/>
        </w:rPr>
        <w:t xml:space="preserve">o prazo de validade; </w:t>
      </w:r>
    </w:p>
    <w:p>
      <w:pPr>
        <w:pStyle w:val="18"/>
        <w:numPr>
          <w:ilvl w:val="2"/>
          <w:numId w:val="26"/>
        </w:numPr>
        <w:spacing w:line="276" w:lineRule="auto"/>
        <w:jc w:val="both"/>
        <w:rPr>
          <w:rFonts w:hint="default" w:ascii="Arial" w:hAnsi="Arial" w:cs="Arial"/>
          <w:sz w:val="21"/>
          <w:szCs w:val="21"/>
        </w:rPr>
      </w:pPr>
      <w:r>
        <w:rPr>
          <w:rFonts w:hint="default" w:ascii="Arial" w:hAnsi="Arial" w:cs="Arial"/>
          <w:color w:val="000000"/>
          <w:sz w:val="21"/>
          <w:szCs w:val="21"/>
        </w:rPr>
        <w:t xml:space="preserve">a data da emissão; </w:t>
      </w:r>
    </w:p>
    <w:p>
      <w:pPr>
        <w:pStyle w:val="18"/>
        <w:numPr>
          <w:ilvl w:val="2"/>
          <w:numId w:val="26"/>
        </w:numPr>
        <w:spacing w:line="276" w:lineRule="auto"/>
        <w:jc w:val="both"/>
        <w:rPr>
          <w:rFonts w:hint="default" w:ascii="Arial" w:hAnsi="Arial" w:cs="Arial"/>
          <w:sz w:val="21"/>
          <w:szCs w:val="21"/>
        </w:rPr>
      </w:pPr>
      <w:r>
        <w:rPr>
          <w:rFonts w:hint="default" w:ascii="Arial" w:hAnsi="Arial" w:cs="Arial"/>
          <w:color w:val="000000"/>
          <w:sz w:val="21"/>
          <w:szCs w:val="21"/>
        </w:rPr>
        <w:t xml:space="preserve">os dados do contrato e do órgão contratante; </w:t>
      </w:r>
    </w:p>
    <w:p>
      <w:pPr>
        <w:pStyle w:val="18"/>
        <w:numPr>
          <w:ilvl w:val="2"/>
          <w:numId w:val="26"/>
        </w:numPr>
        <w:spacing w:line="276" w:lineRule="auto"/>
        <w:jc w:val="both"/>
        <w:rPr>
          <w:rFonts w:hint="default" w:ascii="Arial" w:hAnsi="Arial" w:cs="Arial"/>
          <w:sz w:val="21"/>
          <w:szCs w:val="21"/>
        </w:rPr>
      </w:pPr>
      <w:r>
        <w:rPr>
          <w:rFonts w:hint="default" w:ascii="Arial" w:hAnsi="Arial" w:cs="Arial"/>
          <w:color w:val="000000"/>
          <w:sz w:val="21"/>
          <w:szCs w:val="21"/>
        </w:rPr>
        <w:t xml:space="preserve">o período de prestação dos serviços; </w:t>
      </w:r>
    </w:p>
    <w:p>
      <w:pPr>
        <w:pStyle w:val="18"/>
        <w:numPr>
          <w:ilvl w:val="2"/>
          <w:numId w:val="26"/>
        </w:numPr>
        <w:spacing w:line="276" w:lineRule="auto"/>
        <w:jc w:val="both"/>
        <w:rPr>
          <w:rFonts w:hint="default" w:ascii="Arial" w:hAnsi="Arial" w:cs="Arial"/>
          <w:sz w:val="21"/>
          <w:szCs w:val="21"/>
        </w:rPr>
      </w:pPr>
      <w:r>
        <w:rPr>
          <w:rFonts w:hint="default" w:ascii="Arial" w:hAnsi="Arial" w:cs="Arial"/>
          <w:color w:val="000000"/>
          <w:sz w:val="21"/>
          <w:szCs w:val="21"/>
        </w:rPr>
        <w:t xml:space="preserve">o valor a pagar; e </w:t>
      </w:r>
    </w:p>
    <w:p>
      <w:pPr>
        <w:pStyle w:val="18"/>
        <w:numPr>
          <w:ilvl w:val="2"/>
          <w:numId w:val="26"/>
        </w:numPr>
        <w:spacing w:line="276" w:lineRule="auto"/>
        <w:jc w:val="both"/>
        <w:rPr>
          <w:rFonts w:hint="default" w:ascii="Arial" w:hAnsi="Arial" w:cs="Arial"/>
          <w:sz w:val="21"/>
          <w:szCs w:val="21"/>
        </w:rPr>
      </w:pPr>
      <w:r>
        <w:rPr>
          <w:rFonts w:hint="default" w:ascii="Arial" w:hAnsi="Arial" w:cs="Arial"/>
          <w:color w:val="000000"/>
          <w:sz w:val="21"/>
          <w:szCs w:val="21"/>
        </w:rPr>
        <w:t>eventual destaque do valor de retenções tributárias cabíveis.</w:t>
      </w:r>
    </w:p>
    <w:p>
      <w:pPr>
        <w:pStyle w:val="18"/>
        <w:numPr>
          <w:ilvl w:val="1"/>
          <w:numId w:val="26"/>
        </w:numPr>
        <w:spacing w:line="276" w:lineRule="auto"/>
        <w:ind w:left="392" w:leftChars="196" w:firstLine="0" w:firstLineChars="0"/>
        <w:jc w:val="both"/>
        <w:rPr>
          <w:rFonts w:hint="default" w:ascii="Arial" w:hAnsi="Arial" w:cs="Arial"/>
          <w:color w:val="000000"/>
          <w:sz w:val="21"/>
          <w:szCs w:val="21"/>
          <w:lang w:eastAsia="en-US"/>
        </w:rPr>
      </w:pPr>
      <w:r>
        <w:rPr>
          <w:rFonts w:hint="default" w:ascii="Arial" w:hAnsi="Arial" w:cs="Arial"/>
          <w:color w:val="000000"/>
          <w:sz w:val="21"/>
          <w:szCs w:val="21"/>
          <w:lang w:eastAsia="en-US"/>
        </w:rPr>
        <w:t>Havendo erro na apresentação da Nota Fiscal/Fatura, ou circunstância que impeça a liquidação da despesa, o pagamento ficará sobrestado até que a Contratada providencie as medidas saneadoras. Nesta hipótese, o prazo para pagamento iniciar-se-á após a comprovação da regularização da situação, não acarretando qualquer ônus para a Contratante;</w:t>
      </w:r>
    </w:p>
    <w:p>
      <w:pPr>
        <w:pStyle w:val="18"/>
        <w:numPr>
          <w:ilvl w:val="1"/>
          <w:numId w:val="26"/>
        </w:numPr>
        <w:spacing w:line="276" w:lineRule="auto"/>
        <w:ind w:left="392" w:leftChars="196" w:firstLine="0" w:firstLineChars="0"/>
        <w:jc w:val="both"/>
        <w:rPr>
          <w:rFonts w:hint="default" w:ascii="Arial" w:hAnsi="Arial" w:cs="Arial"/>
          <w:color w:val="000000"/>
          <w:sz w:val="21"/>
          <w:szCs w:val="21"/>
          <w:lang w:eastAsia="en-US"/>
        </w:rPr>
      </w:pPr>
      <w:r>
        <w:rPr>
          <w:rFonts w:hint="default" w:ascii="Arial" w:hAnsi="Arial" w:cs="Arial"/>
          <w:color w:val="000000"/>
          <w:sz w:val="21"/>
          <w:szCs w:val="21"/>
          <w:lang w:eastAsia="en-US"/>
        </w:rPr>
        <w:t>Nos termos do item 1, do Anexo VIII-A da Instrução Normativa SEGES/MP nº 05, de 2017, será efetuada a retenção ou glosa no pagamento, proporcional à irregularidade verificada, sem prejuízo das sanções cabíveis, caso se constate que a Contratada:</w:t>
      </w:r>
    </w:p>
    <w:p>
      <w:pPr>
        <w:pStyle w:val="18"/>
        <w:numPr>
          <w:ilvl w:val="2"/>
          <w:numId w:val="26"/>
        </w:numPr>
        <w:spacing w:line="276" w:lineRule="auto"/>
        <w:jc w:val="both"/>
        <w:rPr>
          <w:rFonts w:hint="default" w:ascii="Arial" w:hAnsi="Arial" w:cs="Arial"/>
          <w:sz w:val="21"/>
          <w:szCs w:val="21"/>
        </w:rPr>
      </w:pPr>
      <w:r>
        <w:rPr>
          <w:rFonts w:hint="default" w:ascii="Arial" w:hAnsi="Arial" w:cs="Arial"/>
          <w:color w:val="000000"/>
          <w:sz w:val="21"/>
          <w:szCs w:val="21"/>
        </w:rPr>
        <w:t>não produziu os resultados acordados;</w:t>
      </w:r>
    </w:p>
    <w:p>
      <w:pPr>
        <w:pStyle w:val="18"/>
        <w:numPr>
          <w:ilvl w:val="2"/>
          <w:numId w:val="26"/>
        </w:numPr>
        <w:spacing w:line="276" w:lineRule="auto"/>
        <w:jc w:val="both"/>
        <w:rPr>
          <w:rFonts w:hint="default" w:ascii="Arial" w:hAnsi="Arial" w:cs="Arial"/>
          <w:sz w:val="21"/>
          <w:szCs w:val="21"/>
        </w:rPr>
      </w:pPr>
      <w:r>
        <w:rPr>
          <w:rFonts w:hint="default" w:ascii="Arial" w:hAnsi="Arial" w:cs="Arial"/>
          <w:color w:val="000000"/>
          <w:sz w:val="21"/>
          <w:szCs w:val="21"/>
        </w:rPr>
        <w:t>deixou de executar as atividades contratadas, ou não as executou com a qualidade mínima exigida;</w:t>
      </w:r>
    </w:p>
    <w:p>
      <w:pPr>
        <w:pStyle w:val="18"/>
        <w:numPr>
          <w:ilvl w:val="2"/>
          <w:numId w:val="26"/>
        </w:numPr>
        <w:spacing w:line="276" w:lineRule="auto"/>
        <w:jc w:val="both"/>
        <w:rPr>
          <w:rFonts w:hint="default" w:ascii="Arial" w:hAnsi="Arial" w:cs="Arial"/>
          <w:sz w:val="21"/>
          <w:szCs w:val="21"/>
        </w:rPr>
      </w:pPr>
      <w:r>
        <w:rPr>
          <w:rFonts w:hint="default" w:ascii="Arial" w:hAnsi="Arial" w:cs="Arial"/>
          <w:color w:val="000000"/>
          <w:sz w:val="21"/>
          <w:szCs w:val="21"/>
        </w:rPr>
        <w:t>deixou de utilizar os materiais e recursos humanos exigidos para a execução do serviço, ou utilizou-os com qualidade ou quantidade inferior à demandada.</w:t>
      </w:r>
    </w:p>
    <w:p>
      <w:pPr>
        <w:pStyle w:val="18"/>
        <w:numPr>
          <w:ilvl w:val="1"/>
          <w:numId w:val="26"/>
        </w:numPr>
        <w:spacing w:line="276" w:lineRule="auto"/>
        <w:ind w:left="392" w:leftChars="196" w:firstLine="0" w:firstLineChars="0"/>
        <w:jc w:val="both"/>
        <w:rPr>
          <w:rFonts w:hint="default" w:ascii="Arial" w:hAnsi="Arial" w:cs="Arial"/>
          <w:color w:val="000000"/>
          <w:sz w:val="21"/>
          <w:szCs w:val="21"/>
          <w:lang w:eastAsia="en-US"/>
        </w:rPr>
      </w:pPr>
      <w:r>
        <w:rPr>
          <w:rFonts w:hint="default" w:ascii="Arial" w:hAnsi="Arial" w:cs="Arial"/>
          <w:color w:val="000000"/>
          <w:sz w:val="21"/>
          <w:szCs w:val="21"/>
          <w:lang w:eastAsia="en-US"/>
        </w:rPr>
        <w:t>Será considerada data do pagamento o dia em que constar como emitida a ordem bancária para pagamento.</w:t>
      </w:r>
    </w:p>
    <w:p>
      <w:pPr>
        <w:pStyle w:val="18"/>
        <w:numPr>
          <w:ilvl w:val="1"/>
          <w:numId w:val="26"/>
        </w:numPr>
        <w:spacing w:line="276" w:lineRule="auto"/>
        <w:ind w:left="392" w:leftChars="196" w:firstLine="0" w:firstLineChars="0"/>
        <w:jc w:val="both"/>
        <w:rPr>
          <w:rFonts w:hint="default" w:ascii="Arial" w:hAnsi="Arial" w:cs="Arial"/>
          <w:color w:val="000000"/>
          <w:sz w:val="21"/>
          <w:szCs w:val="21"/>
          <w:lang w:eastAsia="en-US"/>
        </w:rPr>
      </w:pPr>
      <w:r>
        <w:rPr>
          <w:rFonts w:hint="default" w:ascii="Arial" w:hAnsi="Arial" w:cs="Arial"/>
          <w:color w:val="000000"/>
          <w:sz w:val="21"/>
          <w:szCs w:val="21"/>
          <w:lang w:eastAsia="en-US"/>
        </w:rPr>
        <w:t xml:space="preserve">Antes de cada pagamento à contratada, será realizada consulta ao SICAF para verificar a manutenção das condições de habilitação exigidas no edital. </w:t>
      </w:r>
    </w:p>
    <w:p>
      <w:pPr>
        <w:pStyle w:val="18"/>
        <w:numPr>
          <w:ilvl w:val="1"/>
          <w:numId w:val="26"/>
        </w:numPr>
        <w:spacing w:line="276" w:lineRule="auto"/>
        <w:ind w:left="392" w:leftChars="196" w:firstLine="0" w:firstLineChars="0"/>
        <w:jc w:val="both"/>
        <w:rPr>
          <w:rFonts w:hint="default" w:ascii="Arial" w:hAnsi="Arial" w:cs="Arial"/>
          <w:color w:val="000000"/>
          <w:sz w:val="21"/>
          <w:szCs w:val="21"/>
          <w:lang w:eastAsia="en-US"/>
        </w:rPr>
      </w:pPr>
      <w:r>
        <w:rPr>
          <w:rFonts w:hint="default" w:ascii="Arial" w:hAnsi="Arial" w:cs="Arial"/>
          <w:color w:val="000000"/>
          <w:sz w:val="21"/>
          <w:szCs w:val="21"/>
          <w:lang w:eastAsia="en-US"/>
        </w:rPr>
        <w:t>Constatando-se, junto ao SICAF, a situação de irregularidade da contratada, será providenciada sua notificação, por escrito, para que, no prazo de 5 (cinco) dias úteis, regularize sua situação ou, no mesmo prazo, apresente sua defesa. O prazo poderá ser prorrogado uma vez, por igual período, a critério da contratante.</w:t>
      </w:r>
    </w:p>
    <w:p>
      <w:pPr>
        <w:pStyle w:val="18"/>
        <w:numPr>
          <w:ilvl w:val="1"/>
          <w:numId w:val="26"/>
        </w:numPr>
        <w:spacing w:line="276" w:lineRule="auto"/>
        <w:ind w:left="392" w:leftChars="196" w:firstLine="0" w:firstLineChars="0"/>
        <w:jc w:val="both"/>
        <w:rPr>
          <w:rFonts w:hint="default" w:ascii="Arial" w:hAnsi="Arial" w:cs="Arial"/>
          <w:color w:val="000000"/>
          <w:sz w:val="21"/>
          <w:szCs w:val="21"/>
          <w:lang w:eastAsia="en-US"/>
        </w:rPr>
      </w:pPr>
      <w:r>
        <w:rPr>
          <w:rFonts w:hint="default" w:ascii="Arial" w:hAnsi="Arial" w:cs="Arial"/>
          <w:color w:val="000000"/>
          <w:sz w:val="21"/>
          <w:szCs w:val="21"/>
          <w:lang w:eastAsia="en-US"/>
        </w:rPr>
        <w:t>Previamente à emissão de nota de empenho e a cada pagamento, a Administração deverá realizar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w:t>
      </w:r>
    </w:p>
    <w:p>
      <w:pPr>
        <w:pStyle w:val="18"/>
        <w:numPr>
          <w:ilvl w:val="1"/>
          <w:numId w:val="26"/>
        </w:numPr>
        <w:spacing w:line="276" w:lineRule="auto"/>
        <w:ind w:left="392" w:leftChars="196" w:firstLine="0" w:firstLineChars="0"/>
        <w:jc w:val="both"/>
        <w:rPr>
          <w:rFonts w:hint="default" w:ascii="Arial" w:hAnsi="Arial" w:cs="Arial"/>
          <w:color w:val="000000"/>
          <w:sz w:val="21"/>
          <w:szCs w:val="21"/>
          <w:lang w:eastAsia="en-US"/>
        </w:rPr>
      </w:pPr>
      <w:r>
        <w:rPr>
          <w:rFonts w:hint="default" w:ascii="Arial" w:hAnsi="Arial" w:cs="Arial"/>
          <w:color w:val="000000"/>
          <w:sz w:val="21"/>
          <w:szCs w:val="21"/>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pPr>
        <w:pStyle w:val="18"/>
        <w:numPr>
          <w:ilvl w:val="1"/>
          <w:numId w:val="26"/>
        </w:numPr>
        <w:spacing w:line="276" w:lineRule="auto"/>
        <w:ind w:left="392" w:leftChars="196" w:firstLine="0" w:firstLineChars="0"/>
        <w:jc w:val="both"/>
        <w:rPr>
          <w:rFonts w:hint="default" w:ascii="Arial" w:hAnsi="Arial" w:cs="Arial"/>
          <w:color w:val="000000"/>
          <w:sz w:val="21"/>
          <w:szCs w:val="21"/>
          <w:lang w:eastAsia="en-US"/>
        </w:rPr>
      </w:pPr>
      <w:r>
        <w:rPr>
          <w:rFonts w:hint="default" w:ascii="Arial" w:hAnsi="Arial" w:cs="Arial"/>
          <w:color w:val="000000"/>
          <w:sz w:val="21"/>
          <w:szCs w:val="21"/>
          <w:lang w:eastAsia="en-US"/>
        </w:rPr>
        <w:t xml:space="preserve">Persistindo a irregularidade, a contratante deverá adotar as medidas necessárias à rescisão contratual nos autos do processo administrativo correspondente, assegurada à contratada a ampla defesa. </w:t>
      </w:r>
    </w:p>
    <w:p>
      <w:pPr>
        <w:pStyle w:val="18"/>
        <w:numPr>
          <w:ilvl w:val="1"/>
          <w:numId w:val="26"/>
        </w:numPr>
        <w:spacing w:line="276" w:lineRule="auto"/>
        <w:ind w:left="392" w:leftChars="196" w:firstLine="0" w:firstLineChars="0"/>
        <w:jc w:val="both"/>
        <w:rPr>
          <w:rFonts w:hint="default" w:ascii="Arial" w:hAnsi="Arial" w:cs="Arial"/>
          <w:color w:val="000000"/>
          <w:sz w:val="21"/>
          <w:szCs w:val="21"/>
          <w:lang w:eastAsia="en-US"/>
        </w:rPr>
      </w:pPr>
      <w:r>
        <w:rPr>
          <w:rFonts w:hint="default" w:ascii="Arial" w:hAnsi="Arial" w:cs="Arial"/>
          <w:color w:val="000000"/>
          <w:sz w:val="21"/>
          <w:szCs w:val="21"/>
          <w:lang w:eastAsia="en-US"/>
        </w:rPr>
        <w:t xml:space="preserve">Havendo a efetiva execução do objeto, os pagamentos serão realizados normalmente, até que se decida pela rescisão do contrato, caso a contratada não regularize sua situação junto ao SICAF.  </w:t>
      </w:r>
    </w:p>
    <w:p>
      <w:pPr>
        <w:pStyle w:val="18"/>
        <w:numPr>
          <w:ilvl w:val="2"/>
          <w:numId w:val="26"/>
        </w:numPr>
        <w:spacing w:line="276" w:lineRule="auto"/>
        <w:jc w:val="both"/>
        <w:rPr>
          <w:rFonts w:hint="default" w:ascii="Arial" w:hAnsi="Arial" w:cs="Arial"/>
          <w:sz w:val="21"/>
          <w:szCs w:val="21"/>
        </w:rPr>
      </w:pPr>
      <w:r>
        <w:rPr>
          <w:rFonts w:hint="default" w:ascii="Arial" w:hAnsi="Arial" w:cs="Arial"/>
          <w:sz w:val="21"/>
          <w:szCs w:val="21"/>
          <w:lang w:eastAsia="en-US"/>
        </w:rPr>
        <w:t xml:space="preserve">Será rescindido o contrato em execução com a contratada inadimplente no SICAF, salvo por motivo de economicidade, segurança nacional ou outro de interesse público de alta relevância, devidamente justificado, em qualquer caso, pela máxima autoridade da contratante. </w:t>
      </w:r>
    </w:p>
    <w:p>
      <w:pPr>
        <w:pStyle w:val="18"/>
        <w:numPr>
          <w:ilvl w:val="1"/>
          <w:numId w:val="26"/>
        </w:numPr>
        <w:spacing w:line="276" w:lineRule="auto"/>
        <w:ind w:left="392" w:leftChars="196" w:firstLine="0" w:firstLineChars="0"/>
        <w:jc w:val="both"/>
        <w:rPr>
          <w:rFonts w:hint="default" w:ascii="Arial" w:hAnsi="Arial" w:cs="Arial"/>
          <w:color w:val="000000"/>
          <w:sz w:val="21"/>
          <w:szCs w:val="21"/>
          <w:lang w:eastAsia="en-US"/>
        </w:rPr>
      </w:pPr>
      <w:r>
        <w:rPr>
          <w:rFonts w:hint="default" w:ascii="Arial" w:hAnsi="Arial" w:cs="Arial"/>
          <w:color w:val="000000"/>
          <w:sz w:val="21"/>
          <w:szCs w:val="21"/>
          <w:lang w:eastAsia="en-US"/>
        </w:rPr>
        <w:t>Quando do pagamento, será efetuada a retenção tributária prevista na legislação aplicável, em especial a prevista no artigo 31 da Lei 8.212, de 1993, nos termos do item 6 do Anexo XI da IN SEGES/MP n. 5/2017, quando couber.</w:t>
      </w:r>
    </w:p>
    <w:p>
      <w:pPr>
        <w:pStyle w:val="18"/>
        <w:numPr>
          <w:ilvl w:val="1"/>
          <w:numId w:val="26"/>
        </w:numPr>
        <w:spacing w:line="276" w:lineRule="auto"/>
        <w:ind w:left="392" w:leftChars="196" w:firstLine="0" w:firstLineChars="0"/>
        <w:jc w:val="both"/>
        <w:rPr>
          <w:rFonts w:hint="default" w:ascii="Arial" w:hAnsi="Arial" w:cs="Arial"/>
          <w:color w:val="000000"/>
          <w:sz w:val="21"/>
          <w:szCs w:val="21"/>
          <w:lang w:eastAsia="en-US"/>
        </w:rPr>
      </w:pPr>
      <w:r>
        <w:rPr>
          <w:rFonts w:hint="default" w:ascii="Arial" w:hAnsi="Arial" w:cs="Arial"/>
          <w:color w:val="000000"/>
          <w:sz w:val="21"/>
          <w:szCs w:val="21"/>
          <w:lang w:eastAsia="en-US"/>
        </w:rPr>
        <w:t>É vedado o pagamento, a qualquer título, por serviços prestados, à empresa privada que tenha em seu quadro societário servidor público da ativa do órgão contratante, com fundamento na Lei de Diretrizes Orçamentárias vigente.</w:t>
      </w:r>
    </w:p>
    <w:p>
      <w:pPr>
        <w:pStyle w:val="18"/>
        <w:numPr>
          <w:ilvl w:val="1"/>
          <w:numId w:val="26"/>
        </w:numPr>
        <w:spacing w:line="276" w:lineRule="auto"/>
        <w:ind w:left="392" w:leftChars="196" w:firstLine="0" w:firstLineChars="0"/>
        <w:jc w:val="both"/>
        <w:rPr>
          <w:rFonts w:hint="default" w:ascii="Arial" w:hAnsi="Arial" w:cs="Arial"/>
          <w:color w:val="000000"/>
          <w:sz w:val="21"/>
          <w:szCs w:val="21"/>
          <w:lang w:eastAsia="en-US"/>
        </w:rPr>
      </w:pPr>
      <w:r>
        <w:rPr>
          <w:rFonts w:hint="default" w:ascii="Arial" w:hAnsi="Arial" w:cs="Arial"/>
          <w:color w:val="000000"/>
          <w:sz w:val="21"/>
          <w:szCs w:val="21"/>
          <w:lang w:eastAsia="en-US"/>
        </w:rPr>
        <w:t>A parcela mensal a ser paga a título de aviso prévio trabalhado e indenizado corresponderá, no primeiro ano de contratação, ao percentual originalmente fixado na planilha de preços.</w:t>
      </w:r>
    </w:p>
    <w:p>
      <w:pPr>
        <w:pStyle w:val="18"/>
        <w:numPr>
          <w:ilvl w:val="2"/>
          <w:numId w:val="26"/>
        </w:numPr>
        <w:spacing w:line="276" w:lineRule="auto"/>
        <w:jc w:val="both"/>
        <w:rPr>
          <w:rFonts w:hint="default" w:ascii="Arial" w:hAnsi="Arial" w:cs="Arial"/>
          <w:sz w:val="21"/>
          <w:szCs w:val="21"/>
        </w:rPr>
      </w:pPr>
      <w:r>
        <w:rPr>
          <w:rFonts w:hint="default" w:ascii="Arial" w:hAnsi="Arial" w:cs="Arial"/>
          <w:sz w:val="21"/>
          <w:szCs w:val="21"/>
        </w:rPr>
        <w:t>Não tendo havido a incidência de custos com aviso prévio trabalhado e indenizado, a prorrogação contratual seguinte deverá prever o pagamento do percentual máximo equivalente a 03 (três) dias a mais por ano de serviço, até o limite compatível com o prazo total de vigência contratual.</w:t>
      </w:r>
    </w:p>
    <w:p>
      <w:pPr>
        <w:pStyle w:val="18"/>
        <w:numPr>
          <w:ilvl w:val="2"/>
          <w:numId w:val="26"/>
        </w:numPr>
        <w:spacing w:line="276" w:lineRule="auto"/>
        <w:jc w:val="both"/>
        <w:rPr>
          <w:rFonts w:hint="default" w:ascii="Arial" w:hAnsi="Arial" w:cs="Arial"/>
          <w:sz w:val="21"/>
          <w:szCs w:val="21"/>
        </w:rPr>
      </w:pPr>
      <w:r>
        <w:rPr>
          <w:rFonts w:hint="default" w:ascii="Arial" w:hAnsi="Arial" w:cs="Arial"/>
          <w:sz w:val="21"/>
          <w:szCs w:val="21"/>
        </w:rPr>
        <w:t>A adequação de pagamento de que trata o subitem anterior deverá ser prevista em termo aditivo.</w:t>
      </w:r>
    </w:p>
    <w:p>
      <w:pPr>
        <w:pStyle w:val="18"/>
        <w:numPr>
          <w:ilvl w:val="2"/>
          <w:numId w:val="26"/>
        </w:numPr>
        <w:spacing w:line="276" w:lineRule="auto"/>
        <w:jc w:val="both"/>
        <w:rPr>
          <w:rFonts w:hint="default" w:ascii="Arial" w:hAnsi="Arial" w:cs="Arial"/>
          <w:sz w:val="21"/>
          <w:szCs w:val="21"/>
        </w:rPr>
      </w:pPr>
      <w:r>
        <w:rPr>
          <w:rFonts w:hint="default" w:ascii="Arial" w:hAnsi="Arial" w:cs="Arial"/>
          <w:sz w:val="21"/>
          <w:szCs w:val="21"/>
        </w:rPr>
        <w:t>Caso tenha ocorrido a incidência parcial ou total dos custos com aviso prévio trabalhado e/ou indenizado no primeiro ano de contratação, tais rubricas deverão ser mantidas na planilha de forma complementar/proporcional, devendo o órgão contratante esclarecer a metodologia de cálculo adotada.</w:t>
      </w:r>
    </w:p>
    <w:p>
      <w:pPr>
        <w:pStyle w:val="18"/>
        <w:numPr>
          <w:ilvl w:val="1"/>
          <w:numId w:val="26"/>
        </w:numPr>
        <w:spacing w:line="276" w:lineRule="auto"/>
        <w:ind w:left="392" w:leftChars="196" w:firstLine="0" w:firstLineChars="0"/>
        <w:jc w:val="both"/>
        <w:rPr>
          <w:rFonts w:hint="default" w:ascii="Arial" w:hAnsi="Arial" w:cs="Arial"/>
          <w:color w:val="000000"/>
          <w:sz w:val="21"/>
          <w:szCs w:val="21"/>
          <w:lang w:eastAsia="en-US"/>
        </w:rPr>
      </w:pPr>
      <w:r>
        <w:rPr>
          <w:rFonts w:hint="default" w:ascii="Arial" w:hAnsi="Arial" w:cs="Arial"/>
          <w:color w:val="000000"/>
          <w:sz w:val="21"/>
          <w:szCs w:val="21"/>
          <w:lang w:eastAsia="en-US"/>
        </w:rPr>
        <w:t xml:space="preserve">A Contratante providenciará o desconto na fatura a ser paga do valor global pago a título de vale-transporte em relação aos empregados da Contratada que expressamente optaram por não receber o benefício previsto na Lei nº 7.418, de 16 de dezembro de 1985, regulamentado pelo Decreto nº 95.247, de 17 de novembro de 1987. </w:t>
      </w:r>
    </w:p>
    <w:p>
      <w:pPr>
        <w:pStyle w:val="18"/>
        <w:numPr>
          <w:ilvl w:val="1"/>
          <w:numId w:val="26"/>
        </w:numPr>
        <w:spacing w:line="276" w:lineRule="auto"/>
        <w:ind w:left="392" w:leftChars="196" w:firstLine="0" w:firstLineChars="0"/>
        <w:jc w:val="both"/>
        <w:rPr>
          <w:rFonts w:hint="default" w:ascii="Arial" w:hAnsi="Arial" w:cs="Arial"/>
          <w:color w:val="000000"/>
          <w:sz w:val="21"/>
          <w:szCs w:val="21"/>
          <w:lang w:eastAsia="en-US"/>
        </w:rPr>
      </w:pPr>
      <w:r>
        <w:rPr>
          <w:rFonts w:hint="default" w:ascii="Arial" w:hAnsi="Arial" w:cs="Arial"/>
          <w:color w:val="000000"/>
          <w:sz w:val="21"/>
          <w:szCs w:val="21"/>
          <w:lang w:eastAsia="en-US"/>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pPr>
        <w:pStyle w:val="18"/>
        <w:numPr>
          <w:numId w:val="0"/>
        </w:numPr>
        <w:spacing w:line="276" w:lineRule="auto"/>
        <w:ind w:leftChars="196"/>
        <w:jc w:val="both"/>
        <w:rPr>
          <w:rFonts w:hint="default" w:ascii="Arial" w:hAnsi="Arial" w:cs="Arial"/>
          <w:color w:val="000000"/>
          <w:sz w:val="21"/>
          <w:szCs w:val="21"/>
          <w:lang w:eastAsia="en-US"/>
        </w:rPr>
      </w:pPr>
    </w:p>
    <w:p>
      <w:pPr>
        <w:spacing w:line="276" w:lineRule="auto"/>
        <w:ind w:left="426" w:firstLine="708"/>
        <w:jc w:val="both"/>
        <w:rPr>
          <w:rFonts w:hint="default" w:ascii="Arial" w:hAnsi="Arial" w:cs="Arial"/>
          <w:sz w:val="21"/>
          <w:szCs w:val="21"/>
        </w:rPr>
      </w:pPr>
      <w:r>
        <w:rPr>
          <w:rFonts w:hint="default" w:ascii="Arial" w:hAnsi="Arial" w:cs="Arial"/>
          <w:sz w:val="21"/>
          <w:szCs w:val="21"/>
        </w:rPr>
        <w:t>EM = I x N x VP, sendo:</w:t>
      </w:r>
    </w:p>
    <w:p>
      <w:pPr>
        <w:tabs>
          <w:tab w:val="left" w:pos="1701"/>
        </w:tabs>
        <w:spacing w:line="276" w:lineRule="auto"/>
        <w:ind w:firstLine="1134"/>
        <w:jc w:val="both"/>
        <w:rPr>
          <w:rFonts w:hint="default" w:ascii="Arial" w:hAnsi="Arial" w:cs="Arial"/>
          <w:snapToGrid w:val="0"/>
          <w:color w:val="000000"/>
          <w:sz w:val="21"/>
          <w:szCs w:val="21"/>
        </w:rPr>
      </w:pPr>
      <w:r>
        <w:rPr>
          <w:rFonts w:hint="default" w:ascii="Arial" w:hAnsi="Arial" w:cs="Arial"/>
          <w:snapToGrid w:val="0"/>
          <w:color w:val="000000"/>
          <w:sz w:val="21"/>
          <w:szCs w:val="21"/>
        </w:rPr>
        <w:t>EM = Encargos moratórios;</w:t>
      </w:r>
    </w:p>
    <w:p>
      <w:pPr>
        <w:tabs>
          <w:tab w:val="left" w:pos="1701"/>
        </w:tabs>
        <w:spacing w:line="276" w:lineRule="auto"/>
        <w:ind w:left="1134"/>
        <w:jc w:val="both"/>
        <w:rPr>
          <w:rFonts w:hint="default" w:ascii="Arial" w:hAnsi="Arial" w:cs="Arial"/>
          <w:color w:val="000000"/>
          <w:sz w:val="21"/>
          <w:szCs w:val="21"/>
        </w:rPr>
      </w:pPr>
      <w:r>
        <w:rPr>
          <w:rFonts w:hint="default" w:ascii="Arial" w:hAnsi="Arial" w:cs="Arial"/>
          <w:color w:val="000000"/>
          <w:sz w:val="21"/>
          <w:szCs w:val="21"/>
        </w:rPr>
        <w:t>N = Número de dias entre a data prevista para o pagamento e a do efetivo pagamento;</w:t>
      </w:r>
    </w:p>
    <w:p>
      <w:pPr>
        <w:tabs>
          <w:tab w:val="left" w:pos="1701"/>
        </w:tabs>
        <w:spacing w:line="276" w:lineRule="auto"/>
        <w:ind w:firstLine="1134"/>
        <w:jc w:val="both"/>
        <w:rPr>
          <w:rFonts w:hint="default" w:ascii="Arial" w:hAnsi="Arial" w:cs="Arial"/>
          <w:color w:val="000000"/>
          <w:sz w:val="21"/>
          <w:szCs w:val="21"/>
        </w:rPr>
      </w:pPr>
      <w:r>
        <w:rPr>
          <w:rFonts w:hint="default" w:ascii="Arial" w:hAnsi="Arial" w:cs="Arial"/>
          <w:color w:val="000000"/>
          <w:sz w:val="21"/>
          <w:szCs w:val="21"/>
        </w:rPr>
        <w:t>VP = Valor da parcela a ser paga.</w:t>
      </w:r>
    </w:p>
    <w:p>
      <w:pPr>
        <w:tabs>
          <w:tab w:val="left" w:pos="1701"/>
        </w:tabs>
        <w:spacing w:line="276" w:lineRule="auto"/>
        <w:ind w:firstLine="1134"/>
        <w:jc w:val="both"/>
        <w:rPr>
          <w:rFonts w:hint="default" w:ascii="Arial" w:hAnsi="Arial" w:cs="Arial"/>
          <w:color w:val="000000"/>
          <w:sz w:val="21"/>
          <w:szCs w:val="21"/>
        </w:rPr>
      </w:pPr>
      <w:r>
        <w:rPr>
          <w:rFonts w:hint="default" w:ascii="Arial" w:hAnsi="Arial" w:cs="Arial"/>
          <w:snapToGrid w:val="0"/>
          <w:color w:val="000000"/>
          <w:sz w:val="21"/>
          <w:szCs w:val="21"/>
        </w:rPr>
        <w:t xml:space="preserve">I = Índice de compensação financeira = </w:t>
      </w:r>
      <w:r>
        <w:rPr>
          <w:rFonts w:hint="default" w:ascii="Arial" w:hAnsi="Arial" w:cs="Arial"/>
          <w:color w:val="000000"/>
          <w:sz w:val="21"/>
          <w:szCs w:val="21"/>
        </w:rPr>
        <w:t>0,00016438, assim apurado:</w:t>
      </w:r>
    </w:p>
    <w:p>
      <w:pPr>
        <w:tabs>
          <w:tab w:val="left" w:pos="1701"/>
        </w:tabs>
        <w:spacing w:line="276" w:lineRule="auto"/>
        <w:ind w:firstLine="1134"/>
        <w:jc w:val="both"/>
        <w:rPr>
          <w:rFonts w:hint="default" w:ascii="Arial" w:hAnsi="Arial" w:cs="Arial"/>
          <w:color w:val="000000"/>
          <w:sz w:val="21"/>
          <w:szCs w:val="21"/>
        </w:rPr>
      </w:pPr>
    </w:p>
    <w:tbl>
      <w:tblPr>
        <w:tblStyle w:val="17"/>
        <w:tblW w:w="8862" w:type="dxa"/>
        <w:tblInd w:w="42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951"/>
        <w:gridCol w:w="709"/>
        <w:gridCol w:w="1276"/>
        <w:gridCol w:w="492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951" w:type="dxa"/>
            <w:vMerge w:val="restart"/>
            <w:vAlign w:val="center"/>
          </w:tcPr>
          <w:p>
            <w:pPr>
              <w:tabs>
                <w:tab w:val="left" w:pos="1701"/>
              </w:tabs>
              <w:spacing w:line="276" w:lineRule="auto"/>
              <w:jc w:val="both"/>
              <w:rPr>
                <w:rFonts w:hint="default" w:ascii="Arial" w:hAnsi="Arial" w:cs="Arial" w:eastAsiaTheme="minorEastAsia"/>
                <w:color w:val="000000"/>
                <w:sz w:val="21"/>
                <w:szCs w:val="21"/>
                <w:lang w:eastAsia="en-US"/>
              </w:rPr>
            </w:pPr>
            <w:r>
              <w:rPr>
                <w:rFonts w:hint="default" w:ascii="Arial" w:hAnsi="Arial" w:cs="Arial" w:eastAsiaTheme="minorEastAsia"/>
                <w:color w:val="000000"/>
                <w:sz w:val="21"/>
                <w:szCs w:val="21"/>
                <w:lang w:eastAsia="en-US"/>
              </w:rPr>
              <w:t>I = (TX)</w:t>
            </w:r>
          </w:p>
        </w:tc>
        <w:tc>
          <w:tcPr>
            <w:tcW w:w="709" w:type="dxa"/>
            <w:vMerge w:val="restart"/>
            <w:vAlign w:val="center"/>
          </w:tcPr>
          <w:p>
            <w:pPr>
              <w:tabs>
                <w:tab w:val="left" w:pos="1701"/>
              </w:tabs>
              <w:spacing w:line="276" w:lineRule="auto"/>
              <w:jc w:val="center"/>
              <w:rPr>
                <w:rFonts w:hint="default" w:ascii="Arial" w:hAnsi="Arial" w:cs="Arial" w:eastAsiaTheme="minorEastAsia"/>
                <w:color w:val="000000"/>
                <w:sz w:val="21"/>
                <w:szCs w:val="21"/>
                <w:lang w:eastAsia="en-US"/>
              </w:rPr>
            </w:pPr>
            <w:r>
              <w:rPr>
                <w:rFonts w:hint="default" w:ascii="Arial" w:hAnsi="Arial" w:cs="Arial" w:eastAsiaTheme="minorEastAsia"/>
                <w:color w:val="000000"/>
                <w:sz w:val="21"/>
                <w:szCs w:val="21"/>
                <w:lang w:eastAsia="en-US"/>
              </w:rPr>
              <w:t>I =</w:t>
            </w:r>
          </w:p>
        </w:tc>
        <w:tc>
          <w:tcPr>
            <w:tcW w:w="1276" w:type="dxa"/>
            <w:tcBorders>
              <w:bottom w:val="single" w:color="auto" w:sz="4" w:space="0"/>
            </w:tcBorders>
            <w:vAlign w:val="center"/>
          </w:tcPr>
          <w:p>
            <w:pPr>
              <w:tabs>
                <w:tab w:val="left" w:pos="1701"/>
              </w:tabs>
              <w:spacing w:line="276" w:lineRule="auto"/>
              <w:jc w:val="center"/>
              <w:rPr>
                <w:rFonts w:hint="default" w:ascii="Arial" w:hAnsi="Arial" w:cs="Arial" w:eastAsiaTheme="minorEastAsia"/>
                <w:color w:val="000000"/>
                <w:sz w:val="21"/>
                <w:szCs w:val="21"/>
                <w:lang w:eastAsia="en-US"/>
              </w:rPr>
            </w:pPr>
            <w:r>
              <w:rPr>
                <w:rFonts w:hint="default" w:ascii="Arial" w:hAnsi="Arial" w:cs="Arial" w:eastAsiaTheme="minorEastAsia"/>
                <w:color w:val="000000"/>
                <w:sz w:val="21"/>
                <w:szCs w:val="21"/>
                <w:lang w:eastAsia="en-US"/>
              </w:rPr>
              <w:t>( 6 / 100 )</w:t>
            </w:r>
          </w:p>
        </w:tc>
        <w:tc>
          <w:tcPr>
            <w:tcW w:w="4926" w:type="dxa"/>
            <w:vMerge w:val="restart"/>
            <w:vAlign w:val="center"/>
          </w:tcPr>
          <w:p>
            <w:pPr>
              <w:tabs>
                <w:tab w:val="left" w:pos="1701"/>
              </w:tabs>
              <w:spacing w:line="276" w:lineRule="auto"/>
              <w:ind w:left="742"/>
              <w:jc w:val="both"/>
              <w:rPr>
                <w:rFonts w:hint="default" w:ascii="Arial" w:hAnsi="Arial" w:cs="Arial" w:eastAsiaTheme="minorEastAsia"/>
                <w:color w:val="000000"/>
                <w:sz w:val="21"/>
                <w:szCs w:val="21"/>
                <w:lang w:eastAsia="en-US"/>
              </w:rPr>
            </w:pPr>
            <w:r>
              <w:rPr>
                <w:rFonts w:hint="default" w:ascii="Arial" w:hAnsi="Arial" w:cs="Arial" w:eastAsiaTheme="minorEastAsia"/>
                <w:color w:val="000000"/>
                <w:sz w:val="21"/>
                <w:szCs w:val="21"/>
                <w:lang w:eastAsia="en-US"/>
              </w:rPr>
              <w:t>I = 0,00016438</w:t>
            </w:r>
          </w:p>
          <w:p>
            <w:pPr>
              <w:tabs>
                <w:tab w:val="left" w:pos="1701"/>
              </w:tabs>
              <w:spacing w:line="276" w:lineRule="auto"/>
              <w:ind w:left="742"/>
              <w:jc w:val="both"/>
              <w:rPr>
                <w:rFonts w:hint="default" w:ascii="Arial" w:hAnsi="Arial" w:cs="Arial" w:eastAsiaTheme="minorEastAsia"/>
                <w:color w:val="000000"/>
                <w:sz w:val="21"/>
                <w:szCs w:val="21"/>
                <w:lang w:eastAsia="en-US"/>
              </w:rPr>
            </w:pPr>
            <w:r>
              <w:rPr>
                <w:rFonts w:hint="default" w:ascii="Arial" w:hAnsi="Arial" w:cs="Arial" w:eastAsiaTheme="minorEastAsia"/>
                <w:color w:val="000000"/>
                <w:sz w:val="21"/>
                <w:szCs w:val="21"/>
                <w:lang w:eastAsia="en-US"/>
              </w:rPr>
              <w:t>TX = Percentual da taxa anual = 6%</w:t>
            </w:r>
          </w:p>
          <w:p>
            <w:pPr>
              <w:tabs>
                <w:tab w:val="left" w:pos="1701"/>
              </w:tabs>
              <w:spacing w:line="276" w:lineRule="auto"/>
              <w:ind w:left="742"/>
              <w:jc w:val="both"/>
              <w:rPr>
                <w:rFonts w:hint="default" w:ascii="Arial" w:hAnsi="Arial" w:cs="Arial" w:eastAsiaTheme="minorEastAsia"/>
                <w:color w:val="000000"/>
                <w:sz w:val="21"/>
                <w:szCs w:val="21"/>
                <w:lang w:eastAsia="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951" w:type="dxa"/>
            <w:vMerge w:val="continue"/>
            <w:vAlign w:val="center"/>
          </w:tcPr>
          <w:p>
            <w:pPr>
              <w:rPr>
                <w:rFonts w:hint="default" w:ascii="Arial" w:hAnsi="Arial" w:cs="Arial" w:eastAsiaTheme="minorEastAsia"/>
                <w:color w:val="000000"/>
                <w:sz w:val="21"/>
                <w:szCs w:val="21"/>
                <w:lang w:eastAsia="en-US"/>
              </w:rPr>
            </w:pPr>
          </w:p>
        </w:tc>
        <w:tc>
          <w:tcPr>
            <w:tcW w:w="709" w:type="dxa"/>
            <w:vMerge w:val="continue"/>
            <w:vAlign w:val="center"/>
          </w:tcPr>
          <w:p>
            <w:pPr>
              <w:jc w:val="center"/>
              <w:rPr>
                <w:rFonts w:hint="default" w:ascii="Arial" w:hAnsi="Arial" w:cs="Arial" w:eastAsiaTheme="minorEastAsia"/>
                <w:color w:val="000000"/>
                <w:sz w:val="21"/>
                <w:szCs w:val="21"/>
                <w:lang w:eastAsia="en-US"/>
              </w:rPr>
            </w:pPr>
          </w:p>
        </w:tc>
        <w:tc>
          <w:tcPr>
            <w:tcW w:w="1276" w:type="dxa"/>
            <w:tcBorders>
              <w:top w:val="single" w:color="auto" w:sz="4" w:space="0"/>
            </w:tcBorders>
            <w:vAlign w:val="center"/>
          </w:tcPr>
          <w:p>
            <w:pPr>
              <w:tabs>
                <w:tab w:val="left" w:pos="1701"/>
              </w:tabs>
              <w:spacing w:line="276" w:lineRule="auto"/>
              <w:jc w:val="center"/>
              <w:rPr>
                <w:rFonts w:hint="default" w:ascii="Arial" w:hAnsi="Arial" w:cs="Arial" w:eastAsiaTheme="minorEastAsia"/>
                <w:color w:val="000000"/>
                <w:sz w:val="21"/>
                <w:szCs w:val="21"/>
                <w:lang w:eastAsia="en-US"/>
              </w:rPr>
            </w:pPr>
            <w:r>
              <w:rPr>
                <w:rFonts w:hint="default" w:ascii="Arial" w:hAnsi="Arial" w:cs="Arial" w:eastAsiaTheme="minorEastAsia"/>
                <w:color w:val="000000"/>
                <w:sz w:val="21"/>
                <w:szCs w:val="21"/>
                <w:lang w:eastAsia="en-US"/>
              </w:rPr>
              <w:t>365</w:t>
            </w:r>
          </w:p>
        </w:tc>
        <w:tc>
          <w:tcPr>
            <w:tcW w:w="4926" w:type="dxa"/>
            <w:vMerge w:val="continue"/>
            <w:vAlign w:val="center"/>
          </w:tcPr>
          <w:p>
            <w:pPr>
              <w:rPr>
                <w:rFonts w:hint="default" w:ascii="Arial" w:hAnsi="Arial" w:cs="Arial" w:eastAsiaTheme="minorEastAsia"/>
                <w:color w:val="000000"/>
                <w:sz w:val="21"/>
                <w:szCs w:val="21"/>
                <w:lang w:eastAsia="en-US"/>
              </w:rPr>
            </w:pPr>
          </w:p>
        </w:tc>
      </w:tr>
    </w:tbl>
    <w:p>
      <w:pPr>
        <w:pStyle w:val="18"/>
        <w:spacing w:before="120" w:after="120" w:line="276" w:lineRule="auto"/>
        <w:jc w:val="both"/>
        <w:rPr>
          <w:rFonts w:hint="default" w:ascii="Arial" w:hAnsi="Arial" w:cs="Arial"/>
          <w:b/>
          <w:color w:val="FF0000"/>
          <w:sz w:val="21"/>
          <w:szCs w:val="21"/>
        </w:rPr>
      </w:pPr>
    </w:p>
    <w:p>
      <w:pPr>
        <w:pStyle w:val="18"/>
        <w:numPr>
          <w:ilvl w:val="0"/>
          <w:numId w:val="26"/>
        </w:numPr>
        <w:spacing w:line="276" w:lineRule="auto"/>
        <w:jc w:val="both"/>
        <w:rPr>
          <w:rFonts w:hint="default" w:ascii="Arial" w:hAnsi="Arial" w:cs="Arial"/>
          <w:b/>
          <w:sz w:val="21"/>
          <w:szCs w:val="21"/>
        </w:rPr>
      </w:pPr>
      <w:r>
        <w:rPr>
          <w:rFonts w:hint="default" w:ascii="Arial" w:hAnsi="Arial" w:cs="Arial"/>
          <w:b/>
          <w:sz w:val="21"/>
          <w:szCs w:val="21"/>
        </w:rPr>
        <w:t>DO PAGAMENTO PELO FATO GERADOR</w:t>
      </w:r>
    </w:p>
    <w:p>
      <w:pPr>
        <w:pStyle w:val="18"/>
        <w:numPr>
          <w:ilvl w:val="1"/>
          <w:numId w:val="26"/>
        </w:numPr>
        <w:spacing w:line="276" w:lineRule="auto"/>
        <w:ind w:left="392" w:leftChars="196" w:firstLine="0" w:firstLineChars="0"/>
        <w:jc w:val="both"/>
        <w:rPr>
          <w:rFonts w:hint="default" w:ascii="Arial" w:hAnsi="Arial" w:cs="Arial"/>
          <w:color w:val="000000"/>
          <w:sz w:val="21"/>
          <w:szCs w:val="21"/>
          <w:lang w:eastAsia="en-US"/>
        </w:rPr>
      </w:pPr>
      <w:r>
        <w:rPr>
          <w:rFonts w:hint="default" w:ascii="Arial" w:hAnsi="Arial" w:cs="Arial"/>
          <w:color w:val="000000"/>
          <w:sz w:val="21"/>
          <w:szCs w:val="21"/>
          <w:lang w:eastAsia="en-US"/>
        </w:rPr>
        <w:t>No caso do Pagamento pelo Fato Gerador, os órgãos e entidades deverão adotar os seguintes procedimentos:</w:t>
      </w:r>
    </w:p>
    <w:p>
      <w:pPr>
        <w:pStyle w:val="18"/>
        <w:numPr>
          <w:ilvl w:val="0"/>
          <w:numId w:val="28"/>
        </w:numPr>
        <w:spacing w:before="120" w:after="120" w:line="276" w:lineRule="auto"/>
        <w:jc w:val="both"/>
        <w:rPr>
          <w:rFonts w:hint="default" w:ascii="Arial" w:hAnsi="Arial" w:cs="Arial"/>
          <w:iCs/>
          <w:sz w:val="21"/>
          <w:szCs w:val="21"/>
        </w:rPr>
      </w:pPr>
      <w:r>
        <w:rPr>
          <w:rFonts w:hint="default" w:ascii="Arial" w:hAnsi="Arial" w:cs="Arial"/>
          <w:iCs/>
          <w:sz w:val="21"/>
          <w:szCs w:val="21"/>
          <w:lang w:val="pt-BR"/>
        </w:rPr>
        <w:t xml:space="preserve"> </w:t>
      </w:r>
      <w:r>
        <w:rPr>
          <w:rFonts w:hint="default" w:ascii="Arial" w:hAnsi="Arial" w:cs="Arial"/>
          <w:iCs/>
          <w:sz w:val="21"/>
          <w:szCs w:val="21"/>
        </w:rPr>
        <w:t>Serão objeto de pagamento mensal pela Administração à CONTRATADA o somatório dos seguintes módulos que compõem a planilha de custos e formação de preços, disposta no Anexo VII-D:</w:t>
      </w:r>
    </w:p>
    <w:p>
      <w:pPr>
        <w:pStyle w:val="18"/>
        <w:spacing w:before="120" w:after="120" w:line="276" w:lineRule="auto"/>
        <w:ind w:left="851"/>
        <w:jc w:val="both"/>
        <w:rPr>
          <w:rFonts w:hint="default" w:ascii="Arial" w:hAnsi="Arial" w:cs="Arial"/>
          <w:iCs/>
          <w:sz w:val="21"/>
          <w:szCs w:val="21"/>
        </w:rPr>
      </w:pPr>
    </w:p>
    <w:p>
      <w:pPr>
        <w:pStyle w:val="18"/>
        <w:spacing w:before="120" w:after="120" w:line="276" w:lineRule="auto"/>
        <w:ind w:left="1701"/>
        <w:jc w:val="both"/>
        <w:rPr>
          <w:rFonts w:hint="default" w:ascii="Arial" w:hAnsi="Arial" w:cs="Arial"/>
          <w:iCs/>
          <w:sz w:val="21"/>
          <w:szCs w:val="21"/>
        </w:rPr>
      </w:pPr>
      <w:r>
        <w:rPr>
          <w:rFonts w:hint="default" w:ascii="Arial" w:hAnsi="Arial" w:cs="Arial"/>
          <w:iCs/>
          <w:sz w:val="21"/>
          <w:szCs w:val="21"/>
        </w:rPr>
        <w:t>1. Módulo 1: Composição da Remuneração;</w:t>
      </w:r>
    </w:p>
    <w:p>
      <w:pPr>
        <w:pStyle w:val="18"/>
        <w:spacing w:before="120" w:after="120" w:line="276" w:lineRule="auto"/>
        <w:ind w:left="1701"/>
        <w:jc w:val="both"/>
        <w:rPr>
          <w:rFonts w:hint="default" w:ascii="Arial" w:hAnsi="Arial" w:cs="Arial"/>
          <w:iCs/>
          <w:sz w:val="21"/>
          <w:szCs w:val="21"/>
        </w:rPr>
      </w:pPr>
      <w:r>
        <w:rPr>
          <w:rFonts w:hint="default" w:ascii="Arial" w:hAnsi="Arial" w:cs="Arial"/>
          <w:iCs/>
          <w:sz w:val="21"/>
          <w:szCs w:val="21"/>
        </w:rPr>
        <w:t>2. Submódulo 2.2: Encargos Previdenciários e FGTS;</w:t>
      </w:r>
    </w:p>
    <w:p>
      <w:pPr>
        <w:pStyle w:val="18"/>
        <w:spacing w:before="120" w:after="120" w:line="276" w:lineRule="auto"/>
        <w:ind w:left="1701"/>
        <w:jc w:val="both"/>
        <w:rPr>
          <w:rFonts w:hint="default" w:ascii="Arial" w:hAnsi="Arial" w:cs="Arial"/>
          <w:iCs/>
          <w:sz w:val="21"/>
          <w:szCs w:val="21"/>
        </w:rPr>
      </w:pPr>
      <w:r>
        <w:rPr>
          <w:rFonts w:hint="default" w:ascii="Arial" w:hAnsi="Arial" w:cs="Arial"/>
          <w:iCs/>
          <w:sz w:val="21"/>
          <w:szCs w:val="21"/>
        </w:rPr>
        <w:t>3. Submódulo 2.3: Benefícios Mensais e Diários;</w:t>
      </w:r>
    </w:p>
    <w:p>
      <w:pPr>
        <w:pStyle w:val="18"/>
        <w:spacing w:before="120" w:after="120" w:line="276" w:lineRule="auto"/>
        <w:ind w:left="1701"/>
        <w:jc w:val="both"/>
        <w:rPr>
          <w:rFonts w:hint="default" w:ascii="Arial" w:hAnsi="Arial" w:cs="Arial"/>
          <w:iCs/>
          <w:sz w:val="21"/>
          <w:szCs w:val="21"/>
        </w:rPr>
      </w:pPr>
      <w:r>
        <w:rPr>
          <w:rFonts w:hint="default" w:ascii="Arial" w:hAnsi="Arial" w:cs="Arial"/>
          <w:iCs/>
          <w:sz w:val="21"/>
          <w:szCs w:val="21"/>
        </w:rPr>
        <w:t>4. Submódulo 4.2: Substituto na Intrajornada;</w:t>
      </w:r>
    </w:p>
    <w:p>
      <w:pPr>
        <w:pStyle w:val="18"/>
        <w:spacing w:before="120" w:after="120" w:line="276" w:lineRule="auto"/>
        <w:ind w:left="1701"/>
        <w:jc w:val="both"/>
        <w:rPr>
          <w:rFonts w:hint="default" w:ascii="Arial" w:hAnsi="Arial" w:cs="Arial"/>
          <w:iCs/>
          <w:sz w:val="21"/>
          <w:szCs w:val="21"/>
        </w:rPr>
      </w:pPr>
      <w:r>
        <w:rPr>
          <w:rFonts w:hint="default" w:ascii="Arial" w:hAnsi="Arial" w:cs="Arial"/>
          <w:iCs/>
          <w:sz w:val="21"/>
          <w:szCs w:val="21"/>
        </w:rPr>
        <w:t>5. Módulo 5: Insumos; e</w:t>
      </w:r>
    </w:p>
    <w:p>
      <w:pPr>
        <w:pStyle w:val="18"/>
        <w:spacing w:before="120" w:after="120" w:line="276" w:lineRule="auto"/>
        <w:ind w:left="1701"/>
        <w:jc w:val="both"/>
        <w:rPr>
          <w:rFonts w:hint="default" w:ascii="Arial" w:hAnsi="Arial" w:cs="Arial"/>
          <w:iCs/>
          <w:sz w:val="21"/>
          <w:szCs w:val="21"/>
        </w:rPr>
      </w:pPr>
      <w:r>
        <w:rPr>
          <w:rFonts w:hint="default" w:ascii="Arial" w:hAnsi="Arial" w:cs="Arial"/>
          <w:iCs/>
          <w:sz w:val="21"/>
          <w:szCs w:val="21"/>
        </w:rPr>
        <w:t>6. Módulo 6: Custos Indiretos, Tributos e Lucro (CITL), que será calculado tendo por base as alíneas acima.</w:t>
      </w:r>
    </w:p>
    <w:p>
      <w:pPr>
        <w:pStyle w:val="18"/>
        <w:spacing w:before="120" w:after="120" w:line="276" w:lineRule="auto"/>
        <w:ind w:left="1701"/>
        <w:jc w:val="both"/>
        <w:rPr>
          <w:rFonts w:hint="default" w:ascii="Arial" w:hAnsi="Arial" w:cs="Arial"/>
          <w:iCs/>
          <w:sz w:val="21"/>
          <w:szCs w:val="21"/>
        </w:rPr>
      </w:pPr>
    </w:p>
    <w:p>
      <w:pPr>
        <w:pStyle w:val="18"/>
        <w:numPr>
          <w:ilvl w:val="0"/>
          <w:numId w:val="28"/>
        </w:numPr>
        <w:spacing w:before="120" w:after="120" w:line="276" w:lineRule="auto"/>
        <w:jc w:val="both"/>
        <w:rPr>
          <w:rFonts w:hint="default" w:ascii="Arial" w:hAnsi="Arial" w:cs="Arial"/>
          <w:iCs/>
          <w:sz w:val="21"/>
          <w:szCs w:val="21"/>
        </w:rPr>
      </w:pPr>
      <w:r>
        <w:rPr>
          <w:rFonts w:hint="default" w:ascii="Arial" w:hAnsi="Arial" w:cs="Arial"/>
          <w:iCs/>
          <w:sz w:val="21"/>
          <w:szCs w:val="21"/>
          <w:lang w:val="pt-BR"/>
        </w:rPr>
        <w:t xml:space="preserve"> </w:t>
      </w:r>
      <w:r>
        <w:rPr>
          <w:rFonts w:hint="default" w:ascii="Arial" w:hAnsi="Arial" w:cs="Arial"/>
          <w:iCs/>
          <w:sz w:val="21"/>
          <w:szCs w:val="21"/>
        </w:rPr>
        <w:t>Os valores referentes a férias, 1/3 (um terço) de férias, previsto na Constituição, 13º (décimo terceiro) salários, ausências legais, verbas rescisórias, devidos aos trabalhadores, bem como outros de evento futuro e incerto, não serão parte integrante dos pagamentos mensais à contratada, devendo ser pagos pela Administração à contratada somente na ocorrência do seu fato gerador;</w:t>
      </w:r>
    </w:p>
    <w:p>
      <w:pPr>
        <w:pStyle w:val="18"/>
        <w:numPr>
          <w:ilvl w:val="0"/>
          <w:numId w:val="28"/>
        </w:numPr>
        <w:spacing w:before="120" w:after="120" w:line="276" w:lineRule="auto"/>
        <w:jc w:val="both"/>
        <w:rPr>
          <w:rFonts w:hint="default" w:ascii="Arial" w:hAnsi="Arial" w:cs="Arial"/>
          <w:iCs/>
          <w:sz w:val="21"/>
          <w:szCs w:val="21"/>
        </w:rPr>
      </w:pPr>
      <w:r>
        <w:rPr>
          <w:rFonts w:hint="default" w:ascii="Arial" w:hAnsi="Arial" w:cs="Arial"/>
          <w:iCs/>
          <w:sz w:val="21"/>
          <w:szCs w:val="21"/>
          <w:lang w:val="pt-BR"/>
        </w:rPr>
        <w:t xml:space="preserve"> </w:t>
      </w:r>
      <w:r>
        <w:rPr>
          <w:rFonts w:hint="default" w:ascii="Arial" w:hAnsi="Arial" w:cs="Arial"/>
          <w:iCs/>
          <w:sz w:val="21"/>
          <w:szCs w:val="21"/>
        </w:rPr>
        <w:t>As verbas discriminadas na forma da alínea “b” acima somente serão liberadas nas seguintes condições:</w:t>
      </w:r>
    </w:p>
    <w:p>
      <w:pPr>
        <w:pStyle w:val="18"/>
        <w:numPr>
          <w:ilvl w:val="1"/>
          <w:numId w:val="28"/>
        </w:numPr>
        <w:spacing w:before="120" w:after="120" w:line="276" w:lineRule="auto"/>
        <w:jc w:val="both"/>
        <w:rPr>
          <w:rFonts w:hint="default" w:ascii="Arial" w:hAnsi="Arial" w:cs="Arial"/>
          <w:iCs/>
          <w:sz w:val="21"/>
          <w:szCs w:val="21"/>
        </w:rPr>
      </w:pPr>
      <w:r>
        <w:rPr>
          <w:rFonts w:hint="default" w:ascii="Arial" w:hAnsi="Arial" w:cs="Arial"/>
          <w:iCs/>
          <w:sz w:val="21"/>
          <w:szCs w:val="21"/>
        </w:rPr>
        <w:t>pelo valor correspondente ao 13º (décimo terceiro) salário dos empregados vinculados ao contrato, quando devido;</w:t>
      </w:r>
    </w:p>
    <w:p>
      <w:pPr>
        <w:pStyle w:val="18"/>
        <w:numPr>
          <w:ilvl w:val="1"/>
          <w:numId w:val="28"/>
        </w:numPr>
        <w:spacing w:before="120" w:after="120" w:line="276" w:lineRule="auto"/>
        <w:jc w:val="both"/>
        <w:rPr>
          <w:rFonts w:hint="default" w:ascii="Arial" w:hAnsi="Arial" w:cs="Arial"/>
          <w:iCs/>
          <w:sz w:val="21"/>
          <w:szCs w:val="21"/>
        </w:rPr>
      </w:pPr>
      <w:r>
        <w:rPr>
          <w:rFonts w:hint="default" w:ascii="Arial" w:hAnsi="Arial" w:cs="Arial"/>
          <w:iCs/>
          <w:sz w:val="21"/>
          <w:szCs w:val="21"/>
        </w:rPr>
        <w:t>pelo valor correspondente às férias e a 1/3 (um terço) de férias previsto na Constituição, quando do gozo de férias pelos empregados vinculados ao contrato;</w:t>
      </w:r>
    </w:p>
    <w:p>
      <w:pPr>
        <w:pStyle w:val="18"/>
        <w:numPr>
          <w:ilvl w:val="1"/>
          <w:numId w:val="28"/>
        </w:numPr>
        <w:spacing w:before="120" w:after="120" w:line="276" w:lineRule="auto"/>
        <w:jc w:val="both"/>
        <w:rPr>
          <w:rFonts w:hint="default" w:ascii="Arial" w:hAnsi="Arial" w:cs="Arial"/>
          <w:iCs/>
          <w:sz w:val="21"/>
          <w:szCs w:val="21"/>
        </w:rPr>
      </w:pPr>
      <w:r>
        <w:rPr>
          <w:rFonts w:hint="default" w:ascii="Arial" w:hAnsi="Arial" w:cs="Arial"/>
          <w:iCs/>
          <w:sz w:val="21"/>
          <w:szCs w:val="21"/>
        </w:rPr>
        <w:t>pelo valor correspondente ao 13º (décimo terceiro) salário proporcional, férias proporcionais e à indenização compensatória porventura devida sobre o FGTS, quando da dispensa de empregado vinculado ao contrato;</w:t>
      </w:r>
    </w:p>
    <w:p>
      <w:pPr>
        <w:pStyle w:val="18"/>
        <w:numPr>
          <w:ilvl w:val="1"/>
          <w:numId w:val="28"/>
        </w:numPr>
        <w:spacing w:before="120" w:after="120" w:line="276" w:lineRule="auto"/>
        <w:jc w:val="both"/>
        <w:rPr>
          <w:rFonts w:hint="default" w:ascii="Arial" w:hAnsi="Arial" w:cs="Arial"/>
          <w:iCs/>
          <w:sz w:val="21"/>
          <w:szCs w:val="21"/>
        </w:rPr>
      </w:pPr>
      <w:r>
        <w:rPr>
          <w:rFonts w:hint="default" w:ascii="Arial" w:hAnsi="Arial" w:cs="Arial"/>
          <w:iCs/>
          <w:sz w:val="21"/>
          <w:szCs w:val="21"/>
        </w:rPr>
        <w:t>pelos valores correspondentes às ausências legais efetivamente ocorridas dos empregados vinculados ao contrato; e</w:t>
      </w:r>
    </w:p>
    <w:p>
      <w:pPr>
        <w:pStyle w:val="18"/>
        <w:numPr>
          <w:ilvl w:val="1"/>
          <w:numId w:val="28"/>
        </w:numPr>
        <w:spacing w:before="120" w:after="120" w:line="276" w:lineRule="auto"/>
        <w:jc w:val="both"/>
        <w:rPr>
          <w:rFonts w:hint="default" w:ascii="Arial" w:hAnsi="Arial" w:cs="Arial"/>
          <w:iCs/>
          <w:sz w:val="21"/>
          <w:szCs w:val="21"/>
        </w:rPr>
      </w:pPr>
      <w:r>
        <w:rPr>
          <w:rFonts w:hint="default" w:ascii="Arial" w:hAnsi="Arial" w:cs="Arial"/>
          <w:iCs/>
          <w:sz w:val="21"/>
          <w:szCs w:val="21"/>
        </w:rPr>
        <w:t>outras de evento futuro e incerto, após efetivamente ocorridas, pelos seus valores correspondentes.</w:t>
      </w:r>
    </w:p>
    <w:p>
      <w:pPr>
        <w:pStyle w:val="18"/>
        <w:numPr>
          <w:ilvl w:val="1"/>
          <w:numId w:val="26"/>
        </w:numPr>
        <w:spacing w:line="276" w:lineRule="auto"/>
        <w:ind w:left="392" w:leftChars="196" w:firstLine="0" w:firstLineChars="0"/>
        <w:jc w:val="both"/>
        <w:rPr>
          <w:rFonts w:hint="default" w:ascii="Arial" w:hAnsi="Arial" w:cs="Arial"/>
          <w:color w:val="000000"/>
          <w:sz w:val="21"/>
          <w:szCs w:val="21"/>
          <w:lang w:eastAsia="en-US"/>
        </w:rPr>
      </w:pPr>
      <w:r>
        <w:rPr>
          <w:rFonts w:hint="default" w:ascii="Arial" w:hAnsi="Arial" w:cs="Arial"/>
          <w:color w:val="000000"/>
          <w:sz w:val="21"/>
          <w:szCs w:val="21"/>
          <w:lang w:eastAsia="en-US"/>
        </w:rPr>
        <w:t>A não ocorrência dos fatos geradores discriminados na alínea “b” acima não gera direito adquirido para a contratada das referidas verbas ao final da vigência do contrato, devendo o pagamento seguir as regras previstas neste termo de referência e demais anexos do edital.</w:t>
      </w:r>
    </w:p>
    <w:p>
      <w:pPr>
        <w:pStyle w:val="18"/>
        <w:spacing w:line="276" w:lineRule="auto"/>
        <w:ind w:left="1037"/>
        <w:jc w:val="both"/>
        <w:rPr>
          <w:rFonts w:hint="default" w:ascii="Arial" w:hAnsi="Arial" w:cs="Arial"/>
          <w:sz w:val="21"/>
          <w:szCs w:val="21"/>
          <w:lang w:eastAsia="en-US"/>
        </w:rPr>
      </w:pPr>
    </w:p>
    <w:p>
      <w:pPr>
        <w:pStyle w:val="18"/>
        <w:numPr>
          <w:ilvl w:val="0"/>
          <w:numId w:val="26"/>
        </w:numPr>
        <w:spacing w:line="276" w:lineRule="auto"/>
        <w:jc w:val="both"/>
        <w:rPr>
          <w:rFonts w:hint="default" w:ascii="Arial" w:hAnsi="Arial" w:cs="Arial"/>
          <w:b/>
          <w:sz w:val="21"/>
          <w:szCs w:val="21"/>
        </w:rPr>
      </w:pPr>
      <w:r>
        <w:rPr>
          <w:rFonts w:hint="default" w:ascii="Arial" w:hAnsi="Arial" w:cs="Arial"/>
          <w:b/>
          <w:sz w:val="21"/>
          <w:szCs w:val="21"/>
        </w:rPr>
        <w:t>DO REAJUSTAMENTO DE PREÇOS EM SENTIDO AMPLO (REPACTUAÇÃO)</w:t>
      </w:r>
    </w:p>
    <w:p>
      <w:pPr>
        <w:rPr>
          <w:rFonts w:hint="default" w:ascii="Arial" w:hAnsi="Arial" w:cs="Arial"/>
          <w:sz w:val="21"/>
          <w:szCs w:val="21"/>
        </w:rPr>
      </w:pPr>
    </w:p>
    <w:p>
      <w:pPr>
        <w:pStyle w:val="18"/>
        <w:numPr>
          <w:ilvl w:val="1"/>
          <w:numId w:val="26"/>
        </w:numPr>
        <w:spacing w:line="276" w:lineRule="auto"/>
        <w:ind w:left="392" w:leftChars="196" w:firstLine="0" w:firstLineChars="0"/>
        <w:jc w:val="both"/>
        <w:rPr>
          <w:rFonts w:hint="default" w:ascii="Arial" w:hAnsi="Arial" w:cs="Arial"/>
          <w:color w:val="000000"/>
          <w:sz w:val="21"/>
          <w:szCs w:val="21"/>
          <w:lang w:eastAsia="en-US"/>
        </w:rPr>
      </w:pPr>
      <w:r>
        <w:rPr>
          <w:rFonts w:hint="default" w:ascii="Arial" w:hAnsi="Arial" w:cs="Arial"/>
          <w:color w:val="000000"/>
          <w:sz w:val="21"/>
          <w:szCs w:val="21"/>
          <w:lang w:eastAsia="en-US"/>
        </w:rPr>
        <w:t>Visando à adequação aos novos preços praticados no mercado, desde que solicitado pela CONTRATADA e observado o interregno mínimo de 1 (um) ano contado na forma apresentada no subitem que se seguirá, o valor consignado no Termo de Contrato será repactuado, competindo à CONTRATADA justificar e comprovar a variação dos custos, apresentando memória de cálculo e planilhas apropriadas para análise e posterior aprovação da CONTRATANTE, na forma  estatuída no Decreto n° 9.507, de 2018, e nas disposições aplicáveis da Instrução Normativa SEGES/MP n° 5, de 2017.</w:t>
      </w:r>
    </w:p>
    <w:p>
      <w:pPr>
        <w:pStyle w:val="18"/>
        <w:numPr>
          <w:ilvl w:val="1"/>
          <w:numId w:val="26"/>
        </w:numPr>
        <w:spacing w:line="276" w:lineRule="auto"/>
        <w:ind w:left="392" w:leftChars="196" w:firstLine="0" w:firstLineChars="0"/>
        <w:jc w:val="both"/>
        <w:rPr>
          <w:rFonts w:hint="default" w:ascii="Arial" w:hAnsi="Arial" w:cs="Arial"/>
          <w:color w:val="000000"/>
          <w:sz w:val="21"/>
          <w:szCs w:val="21"/>
          <w:lang w:eastAsia="en-US"/>
        </w:rPr>
      </w:pPr>
      <w:r>
        <w:rPr>
          <w:rFonts w:hint="default" w:ascii="Arial" w:hAnsi="Arial" w:cs="Arial"/>
          <w:color w:val="000000"/>
          <w:sz w:val="21"/>
          <w:szCs w:val="21"/>
          <w:lang w:eastAsia="en-US"/>
        </w:rPr>
        <w:t>A repactuação poderá ser dividida em tantas parcelas quantas forem necessárias, em respeito ao princípio da anualidade do reajustamento dos preços da contratação, podendo ser realizada em momentos distintos para discutir a variação de custos que tenham sua anualidade resultante em datas diferenciadas, tais como os custos decorrentes da mão de obra e os custos decorrentes dos insumos necessários à execução do serviço.</w:t>
      </w:r>
    </w:p>
    <w:p>
      <w:pPr>
        <w:pStyle w:val="18"/>
        <w:numPr>
          <w:ilvl w:val="1"/>
          <w:numId w:val="26"/>
        </w:numPr>
        <w:spacing w:line="276" w:lineRule="auto"/>
        <w:ind w:left="392" w:leftChars="196" w:firstLine="0" w:firstLineChars="0"/>
        <w:jc w:val="both"/>
        <w:rPr>
          <w:rFonts w:hint="default" w:ascii="Arial" w:hAnsi="Arial" w:cs="Arial"/>
          <w:color w:val="000000"/>
          <w:sz w:val="21"/>
          <w:szCs w:val="21"/>
          <w:lang w:eastAsia="en-US"/>
        </w:rPr>
      </w:pPr>
      <w:r>
        <w:rPr>
          <w:rFonts w:hint="default" w:ascii="Arial" w:hAnsi="Arial" w:cs="Arial"/>
          <w:color w:val="000000"/>
          <w:sz w:val="21"/>
          <w:szCs w:val="21"/>
          <w:lang w:eastAsia="en-US"/>
        </w:rPr>
        <w:t>O interregno mínimo de</w:t>
      </w:r>
      <w:r>
        <w:rPr>
          <w:rFonts w:hint="default" w:ascii="Arial" w:hAnsi="Arial" w:cs="Arial"/>
          <w:b/>
          <w:bCs/>
          <w:i/>
          <w:iCs/>
          <w:color w:val="000000"/>
          <w:sz w:val="21"/>
          <w:szCs w:val="21"/>
          <w:lang w:eastAsia="en-US"/>
        </w:rPr>
        <w:t xml:space="preserve"> 1 (um) ano </w:t>
      </w:r>
      <w:r>
        <w:rPr>
          <w:rFonts w:hint="default" w:ascii="Arial" w:hAnsi="Arial" w:cs="Arial"/>
          <w:color w:val="000000"/>
          <w:sz w:val="21"/>
          <w:szCs w:val="21"/>
          <w:lang w:eastAsia="en-US"/>
        </w:rPr>
        <w:t>para a primeira repactuação será contado:</w:t>
      </w:r>
    </w:p>
    <w:p>
      <w:pPr>
        <w:pStyle w:val="18"/>
        <w:numPr>
          <w:ilvl w:val="2"/>
          <w:numId w:val="26"/>
        </w:numPr>
        <w:spacing w:line="276" w:lineRule="auto"/>
        <w:jc w:val="both"/>
        <w:rPr>
          <w:rFonts w:hint="default" w:ascii="Arial" w:hAnsi="Arial" w:cs="Arial"/>
          <w:sz w:val="21"/>
          <w:szCs w:val="21"/>
          <w:lang w:eastAsia="en-US"/>
        </w:rPr>
      </w:pPr>
      <w:r>
        <w:rPr>
          <w:rFonts w:hint="default" w:ascii="Arial" w:hAnsi="Arial" w:cs="Arial"/>
          <w:sz w:val="21"/>
          <w:szCs w:val="21"/>
        </w:rPr>
        <w:t>Para os custos relativos à mão de obra, vinculados à data-base da categoria profissional: a partir dos efeitos financeiros do acordo, dissídio ou convenção coletiva de trabalho, vigente à época da apresentação da proposta, relativo a cada categoria profissional abrangida pelo contrato;</w:t>
      </w:r>
    </w:p>
    <w:p>
      <w:pPr>
        <w:pStyle w:val="18"/>
        <w:numPr>
          <w:ilvl w:val="2"/>
          <w:numId w:val="26"/>
        </w:numPr>
        <w:spacing w:line="276" w:lineRule="auto"/>
        <w:jc w:val="both"/>
        <w:rPr>
          <w:rFonts w:hint="default" w:ascii="Arial" w:hAnsi="Arial" w:cs="Arial"/>
          <w:sz w:val="21"/>
          <w:szCs w:val="21"/>
          <w:lang w:eastAsia="en-US"/>
        </w:rPr>
      </w:pPr>
      <w:r>
        <w:rPr>
          <w:rFonts w:hint="default" w:ascii="Arial" w:hAnsi="Arial" w:cs="Arial"/>
          <w:sz w:val="21"/>
          <w:szCs w:val="21"/>
        </w:rPr>
        <w:t>Para os insumos discriminados na Planilha de Custos e Formação de Preços que estejam diretamente vinculados ao valor de preço público (tarifa): do último reajuste aprovado por autoridade governamental ou realizado por determinação legal ou normativa;</w:t>
      </w:r>
    </w:p>
    <w:p>
      <w:pPr>
        <w:pStyle w:val="18"/>
        <w:numPr>
          <w:ilvl w:val="2"/>
          <w:numId w:val="26"/>
        </w:numPr>
        <w:spacing w:line="276" w:lineRule="auto"/>
        <w:jc w:val="both"/>
        <w:rPr>
          <w:rFonts w:hint="default" w:ascii="Arial" w:hAnsi="Arial" w:cs="Arial"/>
          <w:sz w:val="21"/>
          <w:szCs w:val="21"/>
          <w:lang w:eastAsia="en-US"/>
        </w:rPr>
      </w:pPr>
      <w:r>
        <w:rPr>
          <w:rFonts w:hint="default" w:ascii="Arial" w:hAnsi="Arial" w:cs="Arial"/>
          <w:sz w:val="21"/>
          <w:szCs w:val="21"/>
        </w:rPr>
        <w:t>Para os demais custos, sujeitos à variação de preços do mercado (insumos não decorrentes da mão de obra): a partir da data limite para apresentação das propostas constante do Edital.</w:t>
      </w:r>
    </w:p>
    <w:p>
      <w:pPr>
        <w:pStyle w:val="18"/>
        <w:numPr>
          <w:ilvl w:val="1"/>
          <w:numId w:val="26"/>
        </w:numPr>
        <w:spacing w:line="276" w:lineRule="auto"/>
        <w:ind w:left="392" w:leftChars="196" w:firstLine="0" w:firstLineChars="0"/>
        <w:jc w:val="both"/>
        <w:rPr>
          <w:rFonts w:hint="default" w:ascii="Arial" w:hAnsi="Arial" w:cs="Arial"/>
          <w:color w:val="000000"/>
          <w:sz w:val="21"/>
          <w:szCs w:val="21"/>
          <w:lang w:eastAsia="en-US"/>
        </w:rPr>
      </w:pPr>
      <w:r>
        <w:rPr>
          <w:rFonts w:hint="default" w:ascii="Arial" w:hAnsi="Arial" w:cs="Arial"/>
          <w:color w:val="000000"/>
          <w:sz w:val="21"/>
          <w:szCs w:val="21"/>
          <w:lang w:eastAsia="en-US"/>
        </w:rPr>
        <w:t xml:space="preserve">Nas repactuações subsequentes à primeira, o interregno de um ano será computado da última repactuação correspondente à mesma parcela objeto de nova solicitação. Entende-se como última repactuação, a data em que iniciados seus efeitos financeiros, independentemente daquela em que celebrada ou apostilada. </w:t>
      </w:r>
    </w:p>
    <w:p>
      <w:pPr>
        <w:pStyle w:val="18"/>
        <w:numPr>
          <w:ilvl w:val="1"/>
          <w:numId w:val="26"/>
        </w:numPr>
        <w:spacing w:line="276" w:lineRule="auto"/>
        <w:ind w:left="392" w:leftChars="196" w:firstLine="0" w:firstLineChars="0"/>
        <w:jc w:val="both"/>
        <w:rPr>
          <w:rFonts w:hint="default" w:ascii="Arial" w:hAnsi="Arial" w:cs="Arial"/>
          <w:color w:val="000000"/>
          <w:sz w:val="21"/>
          <w:szCs w:val="21"/>
          <w:lang w:eastAsia="en-US"/>
        </w:rPr>
      </w:pPr>
      <w:r>
        <w:rPr>
          <w:rFonts w:hint="default" w:ascii="Arial" w:hAnsi="Arial" w:cs="Arial"/>
          <w:color w:val="000000"/>
          <w:sz w:val="21"/>
          <w:szCs w:val="21"/>
          <w:lang w:eastAsia="en-US"/>
        </w:rPr>
        <w:t>O prazo para a CONTRATADA solicitar a repactuação encerra-se na data da prorrogação contratual subsequente ao novo acordo, dissídio ou convenção coletiva que fixar os novos custos de mão de obra da categoria profissional abrangida pelo contrato, ou na data do encerramento da vigência do contrato, caso não haja prorrogação.</w:t>
      </w:r>
    </w:p>
    <w:p>
      <w:pPr>
        <w:pStyle w:val="18"/>
        <w:numPr>
          <w:ilvl w:val="1"/>
          <w:numId w:val="26"/>
        </w:numPr>
        <w:spacing w:line="276" w:lineRule="auto"/>
        <w:ind w:left="392" w:leftChars="196" w:firstLine="0" w:firstLineChars="0"/>
        <w:jc w:val="both"/>
        <w:rPr>
          <w:rFonts w:hint="default" w:ascii="Arial" w:hAnsi="Arial" w:cs="Arial"/>
          <w:color w:val="000000"/>
          <w:sz w:val="21"/>
          <w:szCs w:val="21"/>
          <w:lang w:eastAsia="en-US"/>
        </w:rPr>
      </w:pPr>
      <w:r>
        <w:rPr>
          <w:rFonts w:hint="default" w:ascii="Arial" w:hAnsi="Arial" w:cs="Arial"/>
          <w:color w:val="000000"/>
          <w:sz w:val="21"/>
          <w:szCs w:val="21"/>
          <w:lang w:eastAsia="en-US"/>
        </w:rPr>
        <w:t>Caso a CONTRATADA não solicite a repactuação tempestivamente, dentro do prazo acima fixado, ocorrerá a preclusão do direito à repactuação.</w:t>
      </w:r>
    </w:p>
    <w:p>
      <w:pPr>
        <w:pStyle w:val="18"/>
        <w:numPr>
          <w:ilvl w:val="1"/>
          <w:numId w:val="26"/>
        </w:numPr>
        <w:spacing w:line="276" w:lineRule="auto"/>
        <w:ind w:left="392" w:leftChars="196" w:firstLine="0" w:firstLineChars="0"/>
        <w:jc w:val="both"/>
        <w:rPr>
          <w:rFonts w:hint="default" w:ascii="Arial" w:hAnsi="Arial" w:cs="Arial"/>
          <w:color w:val="000000"/>
          <w:sz w:val="21"/>
          <w:szCs w:val="21"/>
          <w:lang w:eastAsia="en-US"/>
        </w:rPr>
      </w:pPr>
      <w:r>
        <w:rPr>
          <w:rFonts w:hint="default" w:ascii="Arial" w:hAnsi="Arial" w:cs="Arial"/>
          <w:color w:val="000000"/>
          <w:sz w:val="21"/>
          <w:szCs w:val="21"/>
          <w:lang w:eastAsia="en-US"/>
        </w:rPr>
        <w:t xml:space="preserve">Nessas condições, se a vigência do contrato tiver sido prorrogada, nova repactuação só poderá ser pleiteada após o decurso de novo interregno mínimo de </w:t>
      </w:r>
      <w:r>
        <w:rPr>
          <w:rFonts w:hint="default" w:ascii="Arial" w:hAnsi="Arial" w:cs="Arial"/>
          <w:b/>
          <w:bCs/>
          <w:i/>
          <w:iCs/>
          <w:color w:val="000000"/>
          <w:sz w:val="21"/>
          <w:szCs w:val="21"/>
          <w:lang w:eastAsia="en-US"/>
        </w:rPr>
        <w:t>1 (um) ano</w:t>
      </w:r>
      <w:r>
        <w:rPr>
          <w:rFonts w:hint="default" w:ascii="Arial" w:hAnsi="Arial" w:cs="Arial"/>
          <w:color w:val="000000"/>
          <w:sz w:val="21"/>
          <w:szCs w:val="21"/>
          <w:lang w:eastAsia="en-US"/>
        </w:rPr>
        <w:t>, contado:</w:t>
      </w:r>
    </w:p>
    <w:p>
      <w:pPr>
        <w:pStyle w:val="18"/>
        <w:numPr>
          <w:ilvl w:val="2"/>
          <w:numId w:val="26"/>
        </w:numPr>
        <w:spacing w:line="276" w:lineRule="auto"/>
        <w:jc w:val="both"/>
        <w:rPr>
          <w:rFonts w:hint="default" w:ascii="Arial" w:hAnsi="Arial" w:cs="Arial"/>
          <w:sz w:val="21"/>
          <w:szCs w:val="21"/>
          <w:lang w:eastAsia="en-US"/>
        </w:rPr>
      </w:pPr>
      <w:r>
        <w:rPr>
          <w:rFonts w:hint="default" w:ascii="Arial" w:hAnsi="Arial" w:cs="Arial"/>
          <w:sz w:val="21"/>
          <w:szCs w:val="21"/>
        </w:rPr>
        <w:t>da vigência do acordo, dissídio ou convenção coletiva anterior, em relação aos custos decorrentes de mão de obra;</w:t>
      </w:r>
    </w:p>
    <w:p>
      <w:pPr>
        <w:pStyle w:val="18"/>
        <w:numPr>
          <w:ilvl w:val="2"/>
          <w:numId w:val="26"/>
        </w:numPr>
        <w:spacing w:line="276" w:lineRule="auto"/>
        <w:jc w:val="both"/>
        <w:rPr>
          <w:rFonts w:hint="default" w:ascii="Arial" w:hAnsi="Arial" w:cs="Arial"/>
          <w:sz w:val="21"/>
          <w:szCs w:val="21"/>
          <w:lang w:eastAsia="en-US"/>
        </w:rPr>
      </w:pPr>
      <w:r>
        <w:rPr>
          <w:rFonts w:hint="default" w:ascii="Arial" w:hAnsi="Arial" w:cs="Arial"/>
          <w:sz w:val="21"/>
          <w:szCs w:val="21"/>
        </w:rPr>
        <w:t>do último reajuste aprovado por autoridade governamental ou realizado por determinação legal ou normativa, para os insumos discriminados na planilha de custos e formação de preços que estejam diretamente vinculados ao valor de preço público (tarifa);</w:t>
      </w:r>
    </w:p>
    <w:p>
      <w:pPr>
        <w:pStyle w:val="18"/>
        <w:numPr>
          <w:ilvl w:val="2"/>
          <w:numId w:val="26"/>
        </w:numPr>
        <w:spacing w:line="276" w:lineRule="auto"/>
        <w:jc w:val="both"/>
        <w:rPr>
          <w:rFonts w:hint="default" w:ascii="Arial" w:hAnsi="Arial" w:cs="Arial"/>
          <w:sz w:val="21"/>
          <w:szCs w:val="21"/>
          <w:lang w:eastAsia="en-US"/>
        </w:rPr>
      </w:pPr>
      <w:r>
        <w:rPr>
          <w:rFonts w:hint="default" w:ascii="Arial" w:hAnsi="Arial" w:cs="Arial"/>
          <w:sz w:val="21"/>
          <w:szCs w:val="21"/>
        </w:rPr>
        <w:t>do dia em que se completou um ou mais anos da apresentação da proposta, em relação aos custos sujeitos à variação de preços do mercado;</w:t>
      </w:r>
    </w:p>
    <w:p>
      <w:pPr>
        <w:pStyle w:val="18"/>
        <w:numPr>
          <w:ilvl w:val="1"/>
          <w:numId w:val="26"/>
        </w:numPr>
        <w:spacing w:line="276" w:lineRule="auto"/>
        <w:ind w:left="392" w:leftChars="196" w:firstLine="0" w:firstLineChars="0"/>
        <w:jc w:val="both"/>
        <w:rPr>
          <w:rFonts w:hint="default" w:ascii="Arial" w:hAnsi="Arial" w:cs="Arial"/>
          <w:b w:val="0"/>
          <w:bCs w:val="0"/>
          <w:i w:val="0"/>
          <w:iCs w:val="0"/>
          <w:color w:val="000000"/>
          <w:sz w:val="21"/>
          <w:szCs w:val="21"/>
          <w:lang w:eastAsia="en-US"/>
        </w:rPr>
      </w:pPr>
      <w:r>
        <w:rPr>
          <w:rFonts w:hint="default" w:ascii="Arial" w:hAnsi="Arial" w:cs="Arial"/>
          <w:b w:val="0"/>
          <w:bCs w:val="0"/>
          <w:i w:val="0"/>
          <w:iCs w:val="0"/>
          <w:color w:val="000000"/>
          <w:sz w:val="21"/>
          <w:szCs w:val="21"/>
          <w:lang w:eastAsia="en-US"/>
        </w:rPr>
        <w:t xml:space="preserve">Caso, na data da prorrogação contratual, ainda não tenha sido celebrado o novo acordo, dissídio ou convenção coletiva da categoria, ou ainda não tenha sido possível à CONTRATANTE ou à CONTRATADA proceder aos cálculos devidos, deverá ser inserida cláusula no termo aditivo de prorrogação para resguardar o direito futuro à repactuação, a ser exercido tão logo se disponha dos valores reajustados, sob pena de preclusão. </w:t>
      </w:r>
    </w:p>
    <w:p>
      <w:pPr>
        <w:pStyle w:val="18"/>
        <w:numPr>
          <w:ilvl w:val="1"/>
          <w:numId w:val="26"/>
        </w:numPr>
        <w:spacing w:line="276" w:lineRule="auto"/>
        <w:ind w:left="392" w:leftChars="196" w:firstLine="0" w:firstLineChars="0"/>
        <w:jc w:val="both"/>
        <w:rPr>
          <w:rFonts w:hint="default" w:ascii="Arial" w:hAnsi="Arial" w:cs="Arial"/>
          <w:b w:val="0"/>
          <w:bCs w:val="0"/>
          <w:i w:val="0"/>
          <w:iCs w:val="0"/>
          <w:color w:val="000000"/>
          <w:sz w:val="21"/>
          <w:szCs w:val="21"/>
          <w:lang w:eastAsia="en-US"/>
        </w:rPr>
      </w:pPr>
      <w:r>
        <w:rPr>
          <w:rFonts w:hint="default" w:ascii="Arial" w:hAnsi="Arial" w:cs="Arial"/>
          <w:b w:val="0"/>
          <w:bCs w:val="0"/>
          <w:i w:val="0"/>
          <w:iCs w:val="0"/>
          <w:color w:val="000000"/>
          <w:sz w:val="21"/>
          <w:szCs w:val="21"/>
          <w:lang w:eastAsia="en-US"/>
        </w:rPr>
        <w:t>Quando a contratação envolver mais de uma categoria profissional, com datas base diferenciadas, a repactuação deverá ser dividida em tantas parcelas quantos forem os acordos, dissídios ou convenções coletivas das categorias envolvidas na contratação.</w:t>
      </w:r>
    </w:p>
    <w:p>
      <w:pPr>
        <w:pStyle w:val="18"/>
        <w:numPr>
          <w:ilvl w:val="1"/>
          <w:numId w:val="26"/>
        </w:numPr>
        <w:spacing w:line="276" w:lineRule="auto"/>
        <w:ind w:left="392" w:leftChars="196" w:firstLine="0" w:firstLineChars="0"/>
        <w:jc w:val="both"/>
        <w:rPr>
          <w:rFonts w:hint="default" w:ascii="Arial" w:hAnsi="Arial" w:cs="Arial"/>
          <w:b w:val="0"/>
          <w:bCs w:val="0"/>
          <w:i w:val="0"/>
          <w:iCs w:val="0"/>
          <w:color w:val="000000"/>
          <w:sz w:val="21"/>
          <w:szCs w:val="21"/>
          <w:lang w:eastAsia="en-US"/>
        </w:rPr>
      </w:pPr>
      <w:r>
        <w:rPr>
          <w:rFonts w:hint="default" w:ascii="Arial" w:hAnsi="Arial" w:cs="Arial"/>
          <w:b w:val="0"/>
          <w:bCs w:val="0"/>
          <w:i w:val="0"/>
          <w:iCs w:val="0"/>
          <w:color w:val="000000"/>
          <w:sz w:val="21"/>
          <w:szCs w:val="21"/>
          <w:lang w:eastAsia="en-US"/>
        </w:rPr>
        <w:t xml:space="preserve">É vedada a inclusão, por ocasião da repactuação, de benefícios não previstos na proposta inicial, exceto quando se tornarem obrigatórios por força de instrumento legal, sentença normativa, Acordo, Convenção e Dissídio Coletivo de Trabalho.  </w:t>
      </w:r>
    </w:p>
    <w:p>
      <w:pPr>
        <w:pStyle w:val="18"/>
        <w:numPr>
          <w:ilvl w:val="1"/>
          <w:numId w:val="26"/>
        </w:numPr>
        <w:spacing w:line="276" w:lineRule="auto"/>
        <w:ind w:left="392" w:leftChars="196" w:firstLine="0" w:firstLineChars="0"/>
        <w:jc w:val="both"/>
        <w:rPr>
          <w:rFonts w:hint="default" w:ascii="Arial" w:hAnsi="Arial" w:cs="Arial"/>
          <w:b w:val="0"/>
          <w:bCs w:val="0"/>
          <w:i w:val="0"/>
          <w:iCs w:val="0"/>
          <w:color w:val="000000"/>
          <w:sz w:val="21"/>
          <w:szCs w:val="21"/>
          <w:lang w:eastAsia="en-US"/>
        </w:rPr>
      </w:pPr>
      <w:r>
        <w:rPr>
          <w:rFonts w:hint="default" w:ascii="Arial" w:hAnsi="Arial" w:cs="Arial"/>
          <w:b w:val="0"/>
          <w:bCs w:val="0"/>
          <w:i w:val="0"/>
          <w:iCs w:val="0"/>
          <w:color w:val="000000"/>
          <w:sz w:val="21"/>
          <w:szCs w:val="21"/>
          <w:lang w:eastAsia="en-US"/>
        </w:rPr>
        <w:t xml:space="preserve">A CONTRATANTE não se vincula às disposições contidas em Acordos, Dissídios ou Convenções Coletivas que tratem do pagamento de participação dos trabalhadores nos lucros ou resultados da empresa contratada, de matéria não trabalhista, de obrigações e direitos que somente se aplicam aos contratos com a Administração Pública, ou que estabeleçam direitos não previstos em lei, tais como valores ou índices obrigatórios de encargos sociais ou previdenciários, bem como de preços para os insumos relacionados ao exercício da atividade. </w:t>
      </w:r>
    </w:p>
    <w:p>
      <w:pPr>
        <w:pStyle w:val="18"/>
        <w:numPr>
          <w:ilvl w:val="1"/>
          <w:numId w:val="26"/>
        </w:numPr>
        <w:spacing w:line="276" w:lineRule="auto"/>
        <w:ind w:left="392" w:leftChars="196" w:firstLine="0" w:firstLineChars="0"/>
        <w:jc w:val="both"/>
        <w:rPr>
          <w:rFonts w:hint="default" w:ascii="Arial" w:hAnsi="Arial" w:cs="Arial"/>
          <w:b w:val="0"/>
          <w:bCs w:val="0"/>
          <w:i w:val="0"/>
          <w:iCs w:val="0"/>
          <w:color w:val="000000"/>
          <w:sz w:val="21"/>
          <w:szCs w:val="21"/>
          <w:lang w:eastAsia="en-US"/>
        </w:rPr>
      </w:pPr>
      <w:r>
        <w:rPr>
          <w:rFonts w:hint="default" w:ascii="Arial" w:hAnsi="Arial" w:cs="Arial"/>
          <w:b w:val="0"/>
          <w:bCs w:val="0"/>
          <w:i w:val="0"/>
          <w:iCs w:val="0"/>
          <w:color w:val="000000"/>
          <w:sz w:val="21"/>
          <w:szCs w:val="21"/>
          <w:lang w:eastAsia="en-US"/>
        </w:rPr>
        <w:t>Quando a repactuação se referir aos custos da mão de obra, a CONTRATADA efetuará a comprovação da variação dos custos dos serviços por meio de Planilha de Custos e Formação de Preços, acompanhada da apresentação do novo acordo, dissídio ou convenção coletiva da categoria profissional abrangida pelo contrato.</w:t>
      </w:r>
    </w:p>
    <w:p>
      <w:pPr>
        <w:pStyle w:val="18"/>
        <w:numPr>
          <w:ilvl w:val="1"/>
          <w:numId w:val="26"/>
        </w:numPr>
        <w:spacing w:line="276" w:lineRule="auto"/>
        <w:ind w:left="392" w:leftChars="196" w:firstLine="0" w:firstLineChars="0"/>
        <w:jc w:val="both"/>
        <w:rPr>
          <w:rFonts w:hint="default" w:ascii="Arial" w:hAnsi="Arial" w:cs="Arial"/>
          <w:b w:val="0"/>
          <w:bCs w:val="0"/>
          <w:i w:val="0"/>
          <w:iCs w:val="0"/>
          <w:color w:val="000000"/>
          <w:sz w:val="21"/>
          <w:szCs w:val="21"/>
          <w:lang w:eastAsia="en-US"/>
        </w:rPr>
      </w:pPr>
      <w:r>
        <w:rPr>
          <w:rFonts w:hint="default" w:ascii="Arial" w:hAnsi="Arial" w:cs="Arial"/>
          <w:b w:val="0"/>
          <w:bCs w:val="0"/>
          <w:i w:val="0"/>
          <w:iCs w:val="0"/>
          <w:color w:val="000000"/>
          <w:sz w:val="21"/>
          <w:szCs w:val="21"/>
          <w:lang w:eastAsia="en-US"/>
        </w:rPr>
        <w:t xml:space="preserve">Quando a repactuação solicitada pela CONTRATADA se referir aos custos sujeitos à variação dos preços de mercado (insumos não decorrentes da mão de obra), o respectivo aumento será apurado mediante a aplicação do índice de reajustamento: Índice Nacional de Preços ao Consumidor Amplo - IPCA/IBGE, com base na seguinte fórmula (art. 5º do Decreto n.º 1.054, de 1994): </w:t>
      </w:r>
    </w:p>
    <w:p>
      <w:pPr>
        <w:spacing w:before="120" w:after="120" w:line="276" w:lineRule="auto"/>
        <w:ind w:left="1134"/>
        <w:jc w:val="both"/>
        <w:rPr>
          <w:rFonts w:hint="default" w:ascii="Arial" w:hAnsi="Arial" w:cs="Arial"/>
          <w:sz w:val="21"/>
          <w:szCs w:val="21"/>
        </w:rPr>
      </w:pPr>
      <w:r>
        <w:rPr>
          <w:rFonts w:hint="default" w:ascii="Arial" w:hAnsi="Arial" w:cs="Arial"/>
          <w:sz w:val="21"/>
          <w:szCs w:val="21"/>
        </w:rPr>
        <w:t>R = V (I – Iº)/ Iº, onde:</w:t>
      </w:r>
    </w:p>
    <w:p>
      <w:pPr>
        <w:spacing w:before="120" w:after="120" w:line="276" w:lineRule="auto"/>
        <w:ind w:left="1134"/>
        <w:jc w:val="both"/>
        <w:rPr>
          <w:rFonts w:hint="default" w:ascii="Arial" w:hAnsi="Arial" w:cs="Arial"/>
          <w:sz w:val="21"/>
          <w:szCs w:val="21"/>
        </w:rPr>
      </w:pPr>
      <w:r>
        <w:rPr>
          <w:rFonts w:hint="default" w:ascii="Arial" w:hAnsi="Arial" w:cs="Arial"/>
          <w:sz w:val="21"/>
          <w:szCs w:val="21"/>
        </w:rPr>
        <w:t>R = Valor do reajuste procurado;</w:t>
      </w:r>
    </w:p>
    <w:p>
      <w:pPr>
        <w:spacing w:before="120" w:after="120" w:line="276" w:lineRule="auto"/>
        <w:ind w:left="1134"/>
        <w:jc w:val="both"/>
        <w:rPr>
          <w:rFonts w:hint="default" w:ascii="Arial" w:hAnsi="Arial" w:cs="Arial"/>
          <w:sz w:val="21"/>
          <w:szCs w:val="21"/>
        </w:rPr>
      </w:pPr>
      <w:r>
        <w:rPr>
          <w:rFonts w:hint="default" w:ascii="Arial" w:hAnsi="Arial" w:cs="Arial"/>
          <w:sz w:val="21"/>
          <w:szCs w:val="21"/>
        </w:rPr>
        <w:t>V = Valor contratual correspondente à parcela dos insumos a ser reajustada;</w:t>
      </w:r>
    </w:p>
    <w:p>
      <w:pPr>
        <w:spacing w:before="120" w:after="120" w:line="276" w:lineRule="auto"/>
        <w:ind w:left="1134"/>
        <w:jc w:val="both"/>
        <w:rPr>
          <w:rFonts w:hint="default" w:ascii="Arial" w:hAnsi="Arial" w:cs="Arial"/>
          <w:sz w:val="21"/>
          <w:szCs w:val="21"/>
        </w:rPr>
      </w:pPr>
      <w:r>
        <w:rPr>
          <w:rFonts w:hint="default" w:ascii="Arial" w:hAnsi="Arial" w:cs="Arial"/>
          <w:sz w:val="21"/>
          <w:szCs w:val="21"/>
          <w:shd w:val="clear" w:color="auto" w:fill="FFFFFF"/>
        </w:rPr>
        <w:t>Iº = índice inicial - refere-se ao índice de custos ou de preços correspondente à data fixada para entrega da proposta da licitação;</w:t>
      </w:r>
    </w:p>
    <w:p>
      <w:pPr>
        <w:spacing w:before="120" w:after="120" w:line="276" w:lineRule="auto"/>
        <w:ind w:left="1134"/>
        <w:jc w:val="both"/>
        <w:rPr>
          <w:rFonts w:hint="default" w:ascii="Arial" w:hAnsi="Arial" w:cs="Arial"/>
          <w:sz w:val="21"/>
          <w:szCs w:val="21"/>
        </w:rPr>
      </w:pPr>
      <w:r>
        <w:rPr>
          <w:rFonts w:hint="default" w:ascii="Arial" w:hAnsi="Arial" w:cs="Arial"/>
          <w:sz w:val="21"/>
          <w:szCs w:val="21"/>
        </w:rPr>
        <w:t>I = Índice relativo ao mês do reajustamento;</w:t>
      </w:r>
    </w:p>
    <w:p>
      <w:pPr>
        <w:pStyle w:val="18"/>
        <w:numPr>
          <w:ilvl w:val="2"/>
          <w:numId w:val="26"/>
        </w:numPr>
        <w:spacing w:line="276" w:lineRule="auto"/>
        <w:jc w:val="both"/>
        <w:rPr>
          <w:rFonts w:hint="default" w:ascii="Arial" w:hAnsi="Arial" w:cs="Arial"/>
          <w:sz w:val="21"/>
          <w:szCs w:val="21"/>
        </w:rPr>
      </w:pPr>
      <w:r>
        <w:rPr>
          <w:rFonts w:hint="default" w:ascii="Arial" w:hAnsi="Arial" w:cs="Arial"/>
          <w:sz w:val="21"/>
          <w:szCs w:val="21"/>
        </w:rPr>
        <w:t xml:space="preserve">No caso de atraso ou não divulgação do índice de reajustamento, a CONTRATANTE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  </w:t>
      </w:r>
    </w:p>
    <w:p>
      <w:pPr>
        <w:pStyle w:val="18"/>
        <w:numPr>
          <w:ilvl w:val="2"/>
          <w:numId w:val="26"/>
        </w:numPr>
        <w:spacing w:line="276" w:lineRule="auto"/>
        <w:jc w:val="both"/>
        <w:rPr>
          <w:rFonts w:hint="default" w:ascii="Arial" w:hAnsi="Arial" w:cs="Arial"/>
          <w:sz w:val="21"/>
          <w:szCs w:val="21"/>
        </w:rPr>
      </w:pPr>
      <w:r>
        <w:rPr>
          <w:rFonts w:hint="default" w:ascii="Arial" w:hAnsi="Arial" w:cs="Arial"/>
          <w:sz w:val="21"/>
          <w:szCs w:val="21"/>
        </w:rPr>
        <w:t xml:space="preserve">Nas aferições finais, o índice utilizado para a repactuação dos insumos será, obrigatoriamente, o definitivo. </w:t>
      </w:r>
    </w:p>
    <w:p>
      <w:pPr>
        <w:pStyle w:val="18"/>
        <w:numPr>
          <w:ilvl w:val="2"/>
          <w:numId w:val="26"/>
        </w:numPr>
        <w:spacing w:line="276" w:lineRule="auto"/>
        <w:jc w:val="both"/>
        <w:rPr>
          <w:rFonts w:hint="default" w:ascii="Arial" w:hAnsi="Arial" w:cs="Arial"/>
          <w:sz w:val="21"/>
          <w:szCs w:val="21"/>
        </w:rPr>
      </w:pPr>
      <w:r>
        <w:rPr>
          <w:rFonts w:hint="default" w:ascii="Arial" w:hAnsi="Arial" w:cs="Arial"/>
          <w:sz w:val="21"/>
          <w:szCs w:val="21"/>
        </w:rPr>
        <w:t xml:space="preserve">Caso o índice estabelecido para a repactuação de insumos venha a ser extinto ou de qualquer forma não possa mais ser utilizado, será adotado, em substituição, o que vier a ser determinado pela legislação então em vigor. </w:t>
      </w:r>
    </w:p>
    <w:p>
      <w:pPr>
        <w:pStyle w:val="18"/>
        <w:numPr>
          <w:ilvl w:val="2"/>
          <w:numId w:val="26"/>
        </w:numPr>
        <w:spacing w:line="276" w:lineRule="auto"/>
        <w:jc w:val="both"/>
        <w:rPr>
          <w:rFonts w:hint="default" w:ascii="Arial" w:hAnsi="Arial" w:cs="Arial"/>
          <w:sz w:val="21"/>
          <w:szCs w:val="21"/>
        </w:rPr>
      </w:pPr>
      <w:r>
        <w:rPr>
          <w:rFonts w:hint="default" w:ascii="Arial" w:hAnsi="Arial" w:cs="Arial"/>
          <w:sz w:val="21"/>
          <w:szCs w:val="21"/>
        </w:rPr>
        <w:t xml:space="preserve">Na ausência de previsão legal quanto ao índice substituto, as partes elegerão novo índice oficial, para reajustamento do preço do valor remanescente dos insumos e materiais, por meio de termo aditivo.  </w:t>
      </w:r>
    </w:p>
    <w:p>
      <w:pPr>
        <w:pStyle w:val="18"/>
        <w:numPr>
          <w:ilvl w:val="2"/>
          <w:numId w:val="26"/>
        </w:numPr>
        <w:spacing w:line="276" w:lineRule="auto"/>
        <w:jc w:val="both"/>
        <w:rPr>
          <w:rFonts w:hint="default" w:ascii="Arial" w:hAnsi="Arial" w:cs="Arial"/>
          <w:sz w:val="21"/>
          <w:szCs w:val="21"/>
        </w:rPr>
      </w:pPr>
      <w:r>
        <w:rPr>
          <w:rFonts w:hint="default" w:ascii="Arial" w:hAnsi="Arial" w:cs="Arial"/>
          <w:sz w:val="21"/>
          <w:szCs w:val="21"/>
        </w:rPr>
        <w:t>Independentemente do requerimento de repactuação dos custos com insumos, a CONTRATANTE verificará, a cada anualidade, se houve deflação do índice adotado que justifique o recálculo dos custos em valor menor, promovendo, em caso positivo, a redução dos valores correspondentes da planilha contratual.</w:t>
      </w:r>
    </w:p>
    <w:p>
      <w:pPr>
        <w:pStyle w:val="18"/>
        <w:numPr>
          <w:ilvl w:val="1"/>
          <w:numId w:val="26"/>
        </w:numPr>
        <w:spacing w:line="276" w:lineRule="auto"/>
        <w:ind w:left="392" w:leftChars="196" w:firstLine="0" w:firstLineChars="0"/>
        <w:jc w:val="both"/>
        <w:rPr>
          <w:rFonts w:hint="default" w:ascii="Arial" w:hAnsi="Arial" w:cs="Arial"/>
          <w:b w:val="0"/>
          <w:bCs w:val="0"/>
          <w:i w:val="0"/>
          <w:iCs w:val="0"/>
          <w:color w:val="000000"/>
          <w:sz w:val="21"/>
          <w:szCs w:val="21"/>
          <w:lang w:eastAsia="en-US"/>
        </w:rPr>
      </w:pPr>
      <w:r>
        <w:rPr>
          <w:rFonts w:hint="default" w:ascii="Arial" w:hAnsi="Arial" w:cs="Arial"/>
          <w:b w:val="0"/>
          <w:bCs w:val="0"/>
          <w:i w:val="0"/>
          <w:iCs w:val="0"/>
          <w:color w:val="000000"/>
          <w:sz w:val="21"/>
          <w:szCs w:val="21"/>
          <w:lang w:eastAsia="en-US"/>
        </w:rPr>
        <w:t>Os novos valores contratuais decorrentes das repactuações terão suas vigências iniciadas observando-se o seguinte:</w:t>
      </w:r>
    </w:p>
    <w:p>
      <w:pPr>
        <w:pStyle w:val="18"/>
        <w:numPr>
          <w:ilvl w:val="2"/>
          <w:numId w:val="26"/>
        </w:numPr>
        <w:spacing w:line="276" w:lineRule="auto"/>
        <w:jc w:val="both"/>
        <w:rPr>
          <w:rFonts w:hint="default" w:ascii="Arial" w:hAnsi="Arial" w:cs="Arial"/>
          <w:sz w:val="21"/>
          <w:szCs w:val="21"/>
        </w:rPr>
      </w:pPr>
      <w:r>
        <w:rPr>
          <w:rFonts w:hint="default" w:ascii="Arial" w:hAnsi="Arial" w:cs="Arial"/>
          <w:sz w:val="21"/>
          <w:szCs w:val="21"/>
        </w:rPr>
        <w:t>a partir da ocorrência do fato gerador que deu causa à repactuação;</w:t>
      </w:r>
    </w:p>
    <w:p>
      <w:pPr>
        <w:pStyle w:val="18"/>
        <w:numPr>
          <w:ilvl w:val="2"/>
          <w:numId w:val="26"/>
        </w:numPr>
        <w:spacing w:line="276" w:lineRule="auto"/>
        <w:jc w:val="both"/>
        <w:rPr>
          <w:rFonts w:hint="default" w:ascii="Arial" w:hAnsi="Arial" w:cs="Arial"/>
          <w:sz w:val="21"/>
          <w:szCs w:val="21"/>
        </w:rPr>
      </w:pPr>
      <w:r>
        <w:rPr>
          <w:rFonts w:hint="default" w:ascii="Arial" w:hAnsi="Arial" w:cs="Arial"/>
          <w:sz w:val="21"/>
          <w:szCs w:val="21"/>
        </w:rPr>
        <w:t>em data futura, desde que acordada entre as partes, sem prejuízo da contagem de periodicidade para concessão das próximas repactuações futuras; ou</w:t>
      </w:r>
    </w:p>
    <w:p>
      <w:pPr>
        <w:pStyle w:val="18"/>
        <w:numPr>
          <w:ilvl w:val="2"/>
          <w:numId w:val="26"/>
        </w:numPr>
        <w:spacing w:line="276" w:lineRule="auto"/>
        <w:jc w:val="both"/>
        <w:rPr>
          <w:rFonts w:hint="default" w:ascii="Arial" w:hAnsi="Arial" w:cs="Arial"/>
          <w:sz w:val="21"/>
          <w:szCs w:val="21"/>
        </w:rPr>
      </w:pPr>
      <w:r>
        <w:rPr>
          <w:rFonts w:hint="default" w:ascii="Arial" w:hAnsi="Arial" w:cs="Arial"/>
          <w:sz w:val="21"/>
          <w:szCs w:val="21"/>
        </w:rPr>
        <w:t>em data anterior à ocorrência do fato gerador, exclusivamente quando a repactuação envolver revisão do custo de mão de obra em que o próprio fato gerador, na forma de acordo, dissídio ou convenção coletiva, ou sentença normativa, contemplar data de vigência retroativa, podendo esta ser considerada para efeito de compensação do pagamento devido, assim como para a contagem da anualidade em repactuações futuras.</w:t>
      </w:r>
    </w:p>
    <w:p>
      <w:pPr>
        <w:pStyle w:val="18"/>
        <w:numPr>
          <w:ilvl w:val="1"/>
          <w:numId w:val="26"/>
        </w:numPr>
        <w:spacing w:line="276" w:lineRule="auto"/>
        <w:ind w:left="392" w:leftChars="196" w:firstLine="0" w:firstLineChars="0"/>
        <w:jc w:val="both"/>
        <w:rPr>
          <w:rFonts w:hint="default" w:ascii="Arial" w:hAnsi="Arial" w:cs="Arial"/>
          <w:b w:val="0"/>
          <w:bCs w:val="0"/>
          <w:i w:val="0"/>
          <w:iCs w:val="0"/>
          <w:color w:val="000000"/>
          <w:sz w:val="21"/>
          <w:szCs w:val="21"/>
          <w:lang w:eastAsia="en-US"/>
        </w:rPr>
      </w:pPr>
      <w:r>
        <w:rPr>
          <w:rFonts w:hint="default" w:ascii="Arial" w:hAnsi="Arial" w:cs="Arial"/>
          <w:b w:val="0"/>
          <w:bCs w:val="0"/>
          <w:i w:val="0"/>
          <w:iCs w:val="0"/>
          <w:color w:val="000000"/>
          <w:sz w:val="21"/>
          <w:szCs w:val="21"/>
          <w:lang w:eastAsia="en-US"/>
        </w:rPr>
        <w:t>Os efeitos financeiros da repactuação ficarão restritos exclusivamente aos itens que a motivaram, e apenas em relação à diferença porventura existente.</w:t>
      </w:r>
    </w:p>
    <w:p>
      <w:pPr>
        <w:pStyle w:val="18"/>
        <w:numPr>
          <w:ilvl w:val="1"/>
          <w:numId w:val="26"/>
        </w:numPr>
        <w:spacing w:line="276" w:lineRule="auto"/>
        <w:ind w:left="392" w:leftChars="196" w:firstLine="0" w:firstLineChars="0"/>
        <w:jc w:val="both"/>
        <w:rPr>
          <w:rFonts w:hint="default" w:ascii="Arial" w:hAnsi="Arial" w:cs="Arial"/>
          <w:b w:val="0"/>
          <w:bCs w:val="0"/>
          <w:i w:val="0"/>
          <w:iCs w:val="0"/>
          <w:color w:val="000000"/>
          <w:sz w:val="21"/>
          <w:szCs w:val="21"/>
          <w:lang w:eastAsia="en-US"/>
        </w:rPr>
      </w:pPr>
      <w:r>
        <w:rPr>
          <w:rFonts w:hint="default" w:ascii="Arial" w:hAnsi="Arial" w:cs="Arial"/>
          <w:b w:val="0"/>
          <w:bCs w:val="0"/>
          <w:i w:val="0"/>
          <w:iCs w:val="0"/>
          <w:color w:val="000000"/>
          <w:sz w:val="21"/>
          <w:szCs w:val="21"/>
          <w:lang w:eastAsia="en-US"/>
        </w:rPr>
        <w:t>A decisão sobre o pedido de repactuação deve ser feita no prazo máximo de sessenta dias, contados a partir da solicitação e da entrega dos comprovantes de variação dos custos.</w:t>
      </w:r>
    </w:p>
    <w:p>
      <w:pPr>
        <w:pStyle w:val="18"/>
        <w:numPr>
          <w:ilvl w:val="1"/>
          <w:numId w:val="26"/>
        </w:numPr>
        <w:spacing w:line="276" w:lineRule="auto"/>
        <w:ind w:left="392" w:leftChars="196" w:firstLine="0" w:firstLineChars="0"/>
        <w:jc w:val="both"/>
        <w:rPr>
          <w:rFonts w:hint="default" w:ascii="Arial" w:hAnsi="Arial" w:cs="Arial"/>
          <w:b w:val="0"/>
          <w:bCs w:val="0"/>
          <w:i w:val="0"/>
          <w:iCs w:val="0"/>
          <w:color w:val="000000"/>
          <w:sz w:val="21"/>
          <w:szCs w:val="21"/>
          <w:lang w:eastAsia="en-US"/>
        </w:rPr>
      </w:pPr>
      <w:r>
        <w:rPr>
          <w:rFonts w:hint="default" w:ascii="Arial" w:hAnsi="Arial" w:cs="Arial"/>
          <w:b w:val="0"/>
          <w:bCs w:val="0"/>
          <w:i w:val="0"/>
          <w:iCs w:val="0"/>
          <w:color w:val="000000"/>
          <w:sz w:val="21"/>
          <w:szCs w:val="21"/>
          <w:lang w:eastAsia="en-US"/>
        </w:rPr>
        <w:t>O prazo referido no subitem anterior ficará suspenso enquanto a CONTRATADA não cumprir os atos ou apresentar a documentação solicitada pela CONTRATANTE para a comprovação da variação dos custos.</w:t>
      </w:r>
    </w:p>
    <w:p>
      <w:pPr>
        <w:pStyle w:val="18"/>
        <w:numPr>
          <w:ilvl w:val="1"/>
          <w:numId w:val="26"/>
        </w:numPr>
        <w:spacing w:line="276" w:lineRule="auto"/>
        <w:ind w:left="392" w:leftChars="196" w:firstLine="0" w:firstLineChars="0"/>
        <w:jc w:val="both"/>
        <w:rPr>
          <w:rFonts w:hint="default" w:ascii="Arial" w:hAnsi="Arial" w:cs="Arial"/>
          <w:b w:val="0"/>
          <w:bCs w:val="0"/>
          <w:i w:val="0"/>
          <w:iCs w:val="0"/>
          <w:color w:val="000000"/>
          <w:sz w:val="21"/>
          <w:szCs w:val="21"/>
          <w:lang w:eastAsia="en-US"/>
        </w:rPr>
      </w:pPr>
      <w:r>
        <w:rPr>
          <w:rFonts w:hint="default" w:ascii="Arial" w:hAnsi="Arial" w:cs="Arial"/>
          <w:b w:val="0"/>
          <w:bCs w:val="0"/>
          <w:i w:val="0"/>
          <w:iCs w:val="0"/>
          <w:color w:val="000000"/>
          <w:sz w:val="21"/>
          <w:szCs w:val="21"/>
          <w:lang w:eastAsia="en-US"/>
        </w:rPr>
        <w:t>As repactuações serão formalizadas por meio de apostilamento, exceto quando coincidirem com a prorrogação contratual, caso em que deverão ser formalizadas por aditamento ao contrato.</w:t>
      </w:r>
    </w:p>
    <w:p>
      <w:pPr>
        <w:pStyle w:val="18"/>
        <w:numPr>
          <w:ilvl w:val="1"/>
          <w:numId w:val="26"/>
        </w:numPr>
        <w:spacing w:line="276" w:lineRule="auto"/>
        <w:ind w:left="392" w:leftChars="196" w:firstLine="0" w:firstLineChars="0"/>
        <w:jc w:val="both"/>
        <w:rPr>
          <w:rFonts w:hint="default" w:ascii="Arial" w:hAnsi="Arial" w:cs="Arial"/>
          <w:b w:val="0"/>
          <w:bCs w:val="0"/>
          <w:i w:val="0"/>
          <w:iCs w:val="0"/>
          <w:color w:val="000000"/>
          <w:sz w:val="21"/>
          <w:szCs w:val="21"/>
          <w:lang w:eastAsia="en-US"/>
        </w:rPr>
      </w:pPr>
      <w:r>
        <w:rPr>
          <w:rFonts w:hint="default" w:ascii="Arial" w:hAnsi="Arial" w:cs="Arial"/>
          <w:b w:val="0"/>
          <w:bCs w:val="0"/>
          <w:i w:val="0"/>
          <w:iCs w:val="0"/>
          <w:color w:val="000000"/>
          <w:sz w:val="21"/>
          <w:szCs w:val="21"/>
          <w:lang w:eastAsia="en-US"/>
        </w:rPr>
        <w:t xml:space="preserve">O CONTRATADO deverá complementar a garantia contratual anteriormente prestada, de modo que se mantenha a proporção de 5% (cinco por cento) em relação ao valor contratado, como condição para a repactuação, nos termos da alínea K do item 3.1 do Anexo VII-F da IN SEGES/MP n. 5/2017.  </w:t>
      </w:r>
    </w:p>
    <w:p>
      <w:pPr>
        <w:pStyle w:val="18"/>
        <w:spacing w:before="120" w:after="120" w:line="276" w:lineRule="auto"/>
        <w:ind w:left="570"/>
        <w:jc w:val="both"/>
        <w:rPr>
          <w:rFonts w:hint="default" w:ascii="Arial" w:hAnsi="Arial" w:cs="Arial"/>
          <w:color w:val="FF0000"/>
          <w:sz w:val="21"/>
          <w:szCs w:val="21"/>
        </w:rPr>
      </w:pPr>
    </w:p>
    <w:p>
      <w:pPr>
        <w:pStyle w:val="18"/>
        <w:numPr>
          <w:ilvl w:val="0"/>
          <w:numId w:val="26"/>
        </w:numPr>
        <w:spacing w:line="276" w:lineRule="auto"/>
        <w:jc w:val="both"/>
        <w:rPr>
          <w:rFonts w:hint="default" w:ascii="Arial" w:hAnsi="Arial" w:cs="Arial"/>
          <w:b/>
          <w:sz w:val="21"/>
          <w:szCs w:val="21"/>
        </w:rPr>
      </w:pPr>
      <w:r>
        <w:rPr>
          <w:rFonts w:hint="default" w:ascii="Arial" w:hAnsi="Arial" w:cs="Arial"/>
          <w:b/>
          <w:sz w:val="21"/>
          <w:szCs w:val="21"/>
        </w:rPr>
        <w:t>GARANTIA DA EXECUÇÃO</w:t>
      </w:r>
    </w:p>
    <w:p>
      <w:pPr>
        <w:pStyle w:val="18"/>
        <w:numPr>
          <w:ilvl w:val="1"/>
          <w:numId w:val="26"/>
        </w:numPr>
        <w:spacing w:line="276" w:lineRule="auto"/>
        <w:ind w:left="392" w:leftChars="196" w:firstLine="0" w:firstLineChars="0"/>
        <w:jc w:val="both"/>
        <w:rPr>
          <w:rFonts w:hint="default" w:ascii="Arial" w:hAnsi="Arial" w:cs="Arial"/>
          <w:color w:val="000000"/>
          <w:sz w:val="21"/>
          <w:szCs w:val="21"/>
          <w:lang w:eastAsia="en-US"/>
        </w:rPr>
      </w:pPr>
      <w:r>
        <w:rPr>
          <w:rFonts w:hint="default" w:ascii="Arial" w:hAnsi="Arial" w:cs="Arial"/>
          <w:color w:val="000000"/>
          <w:sz w:val="21"/>
          <w:szCs w:val="21"/>
          <w:lang w:eastAsia="en-US"/>
        </w:rPr>
        <w:t>O adjudicatário prestará garantia de execução do contrato, nos moldes do art. 56 da Lei nº 8.666, de 1993, com validade durante a execução do contrato e por 90 (noventa) dias após o término da vigência contratual, em valor correspondente a 5% (cinco por cento) do valor total do contrato.</w:t>
      </w:r>
    </w:p>
    <w:p>
      <w:pPr>
        <w:pStyle w:val="18"/>
        <w:numPr>
          <w:ilvl w:val="1"/>
          <w:numId w:val="26"/>
        </w:numPr>
        <w:spacing w:line="276" w:lineRule="auto"/>
        <w:ind w:left="392" w:leftChars="196" w:firstLine="0" w:firstLineChars="0"/>
        <w:jc w:val="both"/>
        <w:rPr>
          <w:rFonts w:hint="default" w:ascii="Arial" w:hAnsi="Arial" w:cs="Arial"/>
          <w:color w:val="000000"/>
          <w:sz w:val="21"/>
          <w:szCs w:val="21"/>
          <w:lang w:eastAsia="en-US"/>
        </w:rPr>
      </w:pPr>
      <w:r>
        <w:rPr>
          <w:rFonts w:hint="default" w:ascii="Arial" w:hAnsi="Arial" w:cs="Arial"/>
          <w:color w:val="000000"/>
          <w:sz w:val="21"/>
          <w:szCs w:val="21"/>
          <w:lang w:eastAsia="en-US"/>
        </w:rPr>
        <w:t xml:space="preserve">No prazo máximo de 10 (dez) dias úteis, prorrogáveis por igual período, a critério do contratante, contados da assinatura do contrato, a contratada deverá apresentar comprovante de prestação de garantia, podendo optar por caução em dinheiro ou títulos da dívida pública, seguro-garantia ou fiança bancária. </w:t>
      </w:r>
    </w:p>
    <w:p>
      <w:pPr>
        <w:pStyle w:val="18"/>
        <w:numPr>
          <w:ilvl w:val="2"/>
          <w:numId w:val="26"/>
        </w:numPr>
        <w:spacing w:line="276" w:lineRule="auto"/>
        <w:jc w:val="both"/>
        <w:rPr>
          <w:rFonts w:hint="default" w:ascii="Arial" w:hAnsi="Arial" w:cs="Arial"/>
          <w:sz w:val="21"/>
          <w:szCs w:val="21"/>
        </w:rPr>
      </w:pPr>
      <w:r>
        <w:rPr>
          <w:rFonts w:hint="default" w:ascii="Arial" w:hAnsi="Arial" w:cs="Arial"/>
          <w:bCs/>
          <w:iCs/>
          <w:sz w:val="21"/>
          <w:szCs w:val="21"/>
        </w:rPr>
        <w:t xml:space="preserve">A inobservância do prazo fixado para apresentação da garantia acarretará a aplicação de multa de </w:t>
      </w:r>
      <w:r>
        <w:rPr>
          <w:rFonts w:hint="default" w:ascii="Arial" w:hAnsi="Arial" w:cs="Arial"/>
          <w:b/>
          <w:bCs/>
          <w:i/>
          <w:iCs/>
          <w:sz w:val="21"/>
          <w:szCs w:val="21"/>
        </w:rPr>
        <w:t>0,07% (sete centésimos por cento)</w:t>
      </w:r>
      <w:r>
        <w:rPr>
          <w:rFonts w:hint="default" w:ascii="Arial" w:hAnsi="Arial" w:cs="Arial"/>
          <w:bCs/>
          <w:iCs/>
          <w:sz w:val="21"/>
          <w:szCs w:val="21"/>
        </w:rPr>
        <w:t xml:space="preserve"> do valor total do contrato por dia de atraso, até o máximo de </w:t>
      </w:r>
      <w:r>
        <w:rPr>
          <w:rFonts w:hint="default" w:ascii="Arial" w:hAnsi="Arial" w:cs="Arial"/>
          <w:b/>
          <w:bCs/>
          <w:iCs/>
          <w:sz w:val="21"/>
          <w:szCs w:val="21"/>
        </w:rPr>
        <w:t>2</w:t>
      </w:r>
      <w:r>
        <w:rPr>
          <w:rFonts w:hint="default" w:ascii="Arial" w:hAnsi="Arial" w:cs="Arial"/>
          <w:b/>
          <w:bCs/>
          <w:i/>
          <w:iCs/>
          <w:sz w:val="21"/>
          <w:szCs w:val="21"/>
        </w:rPr>
        <w:t>% (dois por cento).</w:t>
      </w:r>
      <w:r>
        <w:rPr>
          <w:rFonts w:hint="default" w:ascii="Arial" w:hAnsi="Arial" w:cs="Arial"/>
          <w:bCs/>
          <w:iCs/>
          <w:sz w:val="21"/>
          <w:szCs w:val="21"/>
        </w:rPr>
        <w:t xml:space="preserve"> </w:t>
      </w:r>
    </w:p>
    <w:p>
      <w:pPr>
        <w:pStyle w:val="18"/>
        <w:numPr>
          <w:ilvl w:val="2"/>
          <w:numId w:val="26"/>
        </w:numPr>
        <w:spacing w:line="276" w:lineRule="auto"/>
        <w:jc w:val="both"/>
        <w:rPr>
          <w:rFonts w:hint="default" w:ascii="Arial" w:hAnsi="Arial" w:cs="Arial"/>
          <w:sz w:val="21"/>
          <w:szCs w:val="21"/>
        </w:rPr>
      </w:pPr>
      <w:r>
        <w:rPr>
          <w:rFonts w:hint="default" w:ascii="Arial" w:hAnsi="Arial" w:cs="Arial"/>
          <w:bCs/>
          <w:iCs/>
          <w:sz w:val="21"/>
          <w:szCs w:val="21"/>
        </w:rPr>
        <w:t xml:space="preserve">O atraso superior a </w:t>
      </w:r>
      <w:r>
        <w:rPr>
          <w:rFonts w:hint="default" w:ascii="Arial" w:hAnsi="Arial" w:cs="Arial"/>
          <w:b/>
          <w:bCs/>
          <w:i/>
          <w:iCs/>
          <w:sz w:val="21"/>
          <w:szCs w:val="21"/>
        </w:rPr>
        <w:t>25 (vinte e cinco) dias</w:t>
      </w:r>
      <w:r>
        <w:rPr>
          <w:rFonts w:hint="default" w:ascii="Arial" w:hAnsi="Arial" w:cs="Arial"/>
          <w:bCs/>
          <w:iCs/>
          <w:sz w:val="21"/>
          <w:szCs w:val="21"/>
        </w:rPr>
        <w:t xml:space="preserve"> autoriza a Administração a promover a rescisão do contrato por descumprimento ou cumprimento irregular de suas cláusulas, conforme dispõem os incisos I e II do art. 78 da Lei n. 8.666 de 1993. </w:t>
      </w:r>
    </w:p>
    <w:p>
      <w:pPr>
        <w:pStyle w:val="18"/>
        <w:numPr>
          <w:ilvl w:val="1"/>
          <w:numId w:val="26"/>
        </w:numPr>
        <w:spacing w:line="276" w:lineRule="auto"/>
        <w:ind w:left="392" w:leftChars="196" w:firstLine="0" w:firstLineChars="0"/>
        <w:jc w:val="both"/>
        <w:rPr>
          <w:rFonts w:hint="default" w:ascii="Arial" w:hAnsi="Arial" w:cs="Arial"/>
          <w:color w:val="000000"/>
          <w:sz w:val="21"/>
          <w:szCs w:val="21"/>
          <w:lang w:eastAsia="en-US"/>
        </w:rPr>
      </w:pPr>
      <w:r>
        <w:rPr>
          <w:rFonts w:hint="default" w:ascii="Arial" w:hAnsi="Arial" w:cs="Arial"/>
          <w:color w:val="000000"/>
          <w:sz w:val="21"/>
          <w:szCs w:val="21"/>
          <w:lang w:eastAsia="en-US"/>
        </w:rPr>
        <w:t>A validade da garantia, qualquer que seja a modalidade escolhida, deverá abranger um período de 90 dias após o término da vigência contratual, conforme item 3.1 do Anexo VII-F da IN SEGES/MP nº 5/2017.</w:t>
      </w:r>
    </w:p>
    <w:p>
      <w:pPr>
        <w:pStyle w:val="18"/>
        <w:numPr>
          <w:ilvl w:val="1"/>
          <w:numId w:val="26"/>
        </w:numPr>
        <w:spacing w:line="276" w:lineRule="auto"/>
        <w:ind w:left="392" w:leftChars="196" w:firstLine="0" w:firstLineChars="0"/>
        <w:jc w:val="both"/>
        <w:rPr>
          <w:rFonts w:hint="default" w:ascii="Arial" w:hAnsi="Arial" w:cs="Arial"/>
          <w:color w:val="000000"/>
          <w:sz w:val="21"/>
          <w:szCs w:val="21"/>
          <w:lang w:eastAsia="en-US"/>
        </w:rPr>
      </w:pPr>
      <w:r>
        <w:rPr>
          <w:rFonts w:hint="default" w:ascii="Arial" w:hAnsi="Arial" w:cs="Arial"/>
          <w:color w:val="000000"/>
          <w:sz w:val="21"/>
          <w:szCs w:val="21"/>
          <w:lang w:eastAsia="en-US"/>
        </w:rPr>
        <w:t xml:space="preserve">A garantia assegurará, qualquer que seja a modalidade escolhida, o pagamento de: </w:t>
      </w:r>
    </w:p>
    <w:p>
      <w:pPr>
        <w:pStyle w:val="18"/>
        <w:numPr>
          <w:ilvl w:val="2"/>
          <w:numId w:val="26"/>
        </w:numPr>
        <w:spacing w:line="276" w:lineRule="auto"/>
        <w:jc w:val="both"/>
        <w:rPr>
          <w:rFonts w:hint="default" w:ascii="Arial" w:hAnsi="Arial" w:cs="Arial"/>
          <w:bCs/>
          <w:iCs/>
          <w:sz w:val="21"/>
          <w:szCs w:val="21"/>
        </w:rPr>
      </w:pPr>
      <w:r>
        <w:rPr>
          <w:rFonts w:hint="default" w:ascii="Arial" w:hAnsi="Arial" w:cs="Arial"/>
          <w:bCs/>
          <w:iCs/>
          <w:sz w:val="21"/>
          <w:szCs w:val="21"/>
        </w:rPr>
        <w:t xml:space="preserve">prejuízos advindos do não cumprimento do objeto do contrato e do não adimplemento das demais obrigações nele previstas; </w:t>
      </w:r>
    </w:p>
    <w:p>
      <w:pPr>
        <w:pStyle w:val="18"/>
        <w:numPr>
          <w:ilvl w:val="2"/>
          <w:numId w:val="26"/>
        </w:numPr>
        <w:spacing w:line="276" w:lineRule="auto"/>
        <w:jc w:val="both"/>
        <w:rPr>
          <w:rFonts w:hint="default" w:ascii="Arial" w:hAnsi="Arial" w:cs="Arial"/>
          <w:bCs/>
          <w:iCs/>
          <w:sz w:val="21"/>
          <w:szCs w:val="21"/>
        </w:rPr>
      </w:pPr>
      <w:r>
        <w:rPr>
          <w:rFonts w:hint="default" w:ascii="Arial" w:hAnsi="Arial" w:cs="Arial"/>
          <w:bCs/>
          <w:iCs/>
          <w:sz w:val="21"/>
          <w:szCs w:val="21"/>
        </w:rPr>
        <w:t>prejuízos diretos causados à Administração decorrentes de culpa ou dolo durante a execução do contrato;</w:t>
      </w:r>
    </w:p>
    <w:p>
      <w:pPr>
        <w:pStyle w:val="18"/>
        <w:numPr>
          <w:ilvl w:val="2"/>
          <w:numId w:val="26"/>
        </w:numPr>
        <w:spacing w:line="276" w:lineRule="auto"/>
        <w:jc w:val="both"/>
        <w:rPr>
          <w:rFonts w:hint="default" w:ascii="Arial" w:hAnsi="Arial" w:cs="Arial"/>
          <w:bCs/>
          <w:iCs/>
          <w:sz w:val="21"/>
          <w:szCs w:val="21"/>
        </w:rPr>
      </w:pPr>
      <w:r>
        <w:rPr>
          <w:rFonts w:hint="default" w:ascii="Arial" w:hAnsi="Arial" w:cs="Arial"/>
          <w:bCs/>
          <w:iCs/>
          <w:sz w:val="21"/>
          <w:szCs w:val="21"/>
        </w:rPr>
        <w:t xml:space="preserve">multas moratórias e punitivas aplicadas pela Administração à contratada; e  </w:t>
      </w:r>
    </w:p>
    <w:p>
      <w:pPr>
        <w:pStyle w:val="18"/>
        <w:numPr>
          <w:ilvl w:val="2"/>
          <w:numId w:val="26"/>
        </w:numPr>
        <w:spacing w:line="276" w:lineRule="auto"/>
        <w:jc w:val="both"/>
        <w:rPr>
          <w:rFonts w:hint="default" w:ascii="Arial" w:hAnsi="Arial" w:cs="Arial"/>
          <w:bCs/>
          <w:iCs/>
          <w:sz w:val="21"/>
          <w:szCs w:val="21"/>
        </w:rPr>
      </w:pPr>
      <w:r>
        <w:rPr>
          <w:rFonts w:hint="default" w:ascii="Arial" w:hAnsi="Arial" w:cs="Arial"/>
          <w:bCs/>
          <w:iCs/>
          <w:sz w:val="21"/>
          <w:szCs w:val="21"/>
        </w:rPr>
        <w:t>obrigações trabalhistas e previdenciárias de qualquer natureza e para com o FGTS, não adimplidas pela contratada, quando couber.</w:t>
      </w:r>
    </w:p>
    <w:p>
      <w:pPr>
        <w:pStyle w:val="18"/>
        <w:numPr>
          <w:ilvl w:val="1"/>
          <w:numId w:val="26"/>
        </w:numPr>
        <w:spacing w:line="276" w:lineRule="auto"/>
        <w:ind w:left="392" w:leftChars="196" w:firstLine="0" w:firstLineChars="0"/>
        <w:jc w:val="both"/>
        <w:rPr>
          <w:rFonts w:hint="default" w:ascii="Arial" w:hAnsi="Arial" w:cs="Arial"/>
          <w:color w:val="000000"/>
          <w:sz w:val="21"/>
          <w:szCs w:val="21"/>
          <w:lang w:eastAsia="en-US"/>
        </w:rPr>
      </w:pPr>
      <w:r>
        <w:rPr>
          <w:rFonts w:hint="default" w:ascii="Arial" w:hAnsi="Arial" w:cs="Arial"/>
          <w:color w:val="000000"/>
          <w:sz w:val="21"/>
          <w:szCs w:val="21"/>
          <w:lang w:eastAsia="en-US"/>
        </w:rPr>
        <w:t>A modalidade seguro-garantia somente será aceita se contemplar todos os eventos indicados no item anterior, observada a legislação que rege a matéria.</w:t>
      </w:r>
    </w:p>
    <w:p>
      <w:pPr>
        <w:pStyle w:val="18"/>
        <w:numPr>
          <w:ilvl w:val="1"/>
          <w:numId w:val="26"/>
        </w:numPr>
        <w:spacing w:line="276" w:lineRule="auto"/>
        <w:ind w:left="392" w:leftChars="196" w:firstLine="0" w:firstLineChars="0"/>
        <w:jc w:val="both"/>
        <w:rPr>
          <w:rFonts w:hint="default" w:ascii="Arial" w:hAnsi="Arial" w:cs="Arial"/>
          <w:color w:val="000000"/>
          <w:sz w:val="21"/>
          <w:szCs w:val="21"/>
          <w:lang w:eastAsia="en-US"/>
        </w:rPr>
      </w:pPr>
      <w:r>
        <w:rPr>
          <w:rFonts w:hint="default" w:ascii="Arial" w:hAnsi="Arial" w:cs="Arial"/>
          <w:color w:val="000000"/>
          <w:sz w:val="21"/>
          <w:szCs w:val="21"/>
          <w:lang w:eastAsia="en-US"/>
        </w:rPr>
        <w:t>A garantia em dinheiro deverá ser efetuada em favor da Contratante, em conta específica na Caixa Econômica Federal, com correção monetária.</w:t>
      </w:r>
    </w:p>
    <w:p>
      <w:pPr>
        <w:pStyle w:val="18"/>
        <w:numPr>
          <w:ilvl w:val="1"/>
          <w:numId w:val="26"/>
        </w:numPr>
        <w:spacing w:line="276" w:lineRule="auto"/>
        <w:ind w:left="392" w:leftChars="196" w:firstLine="0" w:firstLineChars="0"/>
        <w:jc w:val="both"/>
        <w:rPr>
          <w:rFonts w:hint="default" w:ascii="Arial" w:hAnsi="Arial" w:cs="Arial"/>
          <w:color w:val="000000"/>
          <w:sz w:val="21"/>
          <w:szCs w:val="21"/>
          <w:lang w:eastAsia="en-US"/>
        </w:rPr>
      </w:pPr>
      <w:r>
        <w:rPr>
          <w:rFonts w:hint="default" w:ascii="Arial" w:hAnsi="Arial" w:cs="Arial"/>
          <w:color w:val="000000"/>
          <w:sz w:val="21"/>
          <w:szCs w:val="21"/>
          <w:lang w:eastAsia="en-US"/>
        </w:rPr>
        <w:t>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Fazenda.</w:t>
      </w:r>
    </w:p>
    <w:p>
      <w:pPr>
        <w:pStyle w:val="18"/>
        <w:numPr>
          <w:ilvl w:val="1"/>
          <w:numId w:val="26"/>
        </w:numPr>
        <w:spacing w:line="276" w:lineRule="auto"/>
        <w:ind w:left="392" w:leftChars="196" w:firstLine="0" w:firstLineChars="0"/>
        <w:jc w:val="both"/>
        <w:rPr>
          <w:rFonts w:hint="default" w:ascii="Arial" w:hAnsi="Arial" w:cs="Arial"/>
          <w:color w:val="000000"/>
          <w:sz w:val="21"/>
          <w:szCs w:val="21"/>
          <w:lang w:eastAsia="en-US"/>
        </w:rPr>
      </w:pPr>
      <w:r>
        <w:rPr>
          <w:rFonts w:hint="default" w:ascii="Arial" w:hAnsi="Arial" w:cs="Arial"/>
          <w:color w:val="000000"/>
          <w:sz w:val="21"/>
          <w:szCs w:val="21"/>
          <w:lang w:eastAsia="en-US"/>
        </w:rPr>
        <w:t>No caso de garantia na modalidade de fiança bancária, deverá constar expressa renúncia do fiador aos benefícios do artigo 827 do Código Civil.</w:t>
      </w:r>
    </w:p>
    <w:p>
      <w:pPr>
        <w:pStyle w:val="18"/>
        <w:numPr>
          <w:ilvl w:val="1"/>
          <w:numId w:val="26"/>
        </w:numPr>
        <w:spacing w:line="276" w:lineRule="auto"/>
        <w:ind w:left="392" w:leftChars="196" w:firstLine="0" w:firstLineChars="0"/>
        <w:jc w:val="both"/>
        <w:rPr>
          <w:rFonts w:hint="default" w:ascii="Arial" w:hAnsi="Arial" w:cs="Arial"/>
          <w:color w:val="000000"/>
          <w:sz w:val="21"/>
          <w:szCs w:val="21"/>
          <w:lang w:eastAsia="en-US"/>
        </w:rPr>
      </w:pPr>
      <w:r>
        <w:rPr>
          <w:rFonts w:hint="default" w:ascii="Arial" w:hAnsi="Arial" w:cs="Arial"/>
          <w:color w:val="000000"/>
          <w:sz w:val="21"/>
          <w:szCs w:val="21"/>
          <w:lang w:eastAsia="en-US"/>
        </w:rPr>
        <w:t xml:space="preserve">No caso de alteração do valor do contrato, ou prorrogação de sua vigência, a garantia deverá ser ajustada à nova situação ou renovada, seguindo os mesmos parâmetros utilizados quando da contratação. </w:t>
      </w:r>
    </w:p>
    <w:p>
      <w:pPr>
        <w:pStyle w:val="18"/>
        <w:numPr>
          <w:ilvl w:val="1"/>
          <w:numId w:val="26"/>
        </w:numPr>
        <w:spacing w:line="276" w:lineRule="auto"/>
        <w:ind w:left="392" w:leftChars="196" w:firstLine="0" w:firstLineChars="0"/>
        <w:jc w:val="both"/>
        <w:rPr>
          <w:rFonts w:hint="default" w:ascii="Arial" w:hAnsi="Arial" w:cs="Arial"/>
          <w:color w:val="000000"/>
          <w:sz w:val="21"/>
          <w:szCs w:val="21"/>
          <w:lang w:eastAsia="en-US"/>
        </w:rPr>
      </w:pPr>
      <w:r>
        <w:rPr>
          <w:rFonts w:hint="default" w:ascii="Arial" w:hAnsi="Arial" w:cs="Arial"/>
          <w:color w:val="000000"/>
          <w:sz w:val="21"/>
          <w:szCs w:val="21"/>
          <w:lang w:eastAsia="en-US"/>
        </w:rPr>
        <w:t>Se o valor da garantia for utilizado total ou parcialmente em pagamento de qualquer obrigação, a Contratada obriga-se a fazer a respectiva reposição no prazo máximo de 10 (dez) dias úteis, contados da data em que for notificada.</w:t>
      </w:r>
    </w:p>
    <w:p>
      <w:pPr>
        <w:pStyle w:val="18"/>
        <w:numPr>
          <w:ilvl w:val="1"/>
          <w:numId w:val="26"/>
        </w:numPr>
        <w:spacing w:line="276" w:lineRule="auto"/>
        <w:ind w:left="392" w:leftChars="196" w:firstLine="0" w:firstLineChars="0"/>
        <w:jc w:val="both"/>
        <w:rPr>
          <w:rFonts w:hint="default" w:ascii="Arial" w:hAnsi="Arial" w:cs="Arial"/>
          <w:color w:val="000000"/>
          <w:sz w:val="21"/>
          <w:szCs w:val="21"/>
          <w:lang w:eastAsia="en-US"/>
        </w:rPr>
      </w:pPr>
      <w:r>
        <w:rPr>
          <w:rFonts w:hint="default" w:ascii="Arial" w:hAnsi="Arial" w:cs="Arial"/>
          <w:color w:val="000000"/>
          <w:sz w:val="21"/>
          <w:szCs w:val="21"/>
          <w:lang w:eastAsia="en-US"/>
        </w:rPr>
        <w:t>A Contratante executará a garantia na forma prevista na legislação que rege a matéria.</w:t>
      </w:r>
    </w:p>
    <w:p>
      <w:pPr>
        <w:pStyle w:val="18"/>
        <w:numPr>
          <w:ilvl w:val="1"/>
          <w:numId w:val="26"/>
        </w:numPr>
        <w:spacing w:line="276" w:lineRule="auto"/>
        <w:ind w:left="392" w:leftChars="196" w:firstLine="0" w:firstLineChars="0"/>
        <w:jc w:val="both"/>
        <w:rPr>
          <w:rFonts w:hint="default" w:ascii="Arial" w:hAnsi="Arial" w:cs="Arial"/>
          <w:color w:val="000000"/>
          <w:sz w:val="21"/>
          <w:szCs w:val="21"/>
          <w:lang w:eastAsia="en-US"/>
        </w:rPr>
      </w:pPr>
      <w:r>
        <w:rPr>
          <w:rFonts w:hint="default" w:ascii="Arial" w:hAnsi="Arial" w:cs="Arial"/>
          <w:color w:val="000000"/>
          <w:sz w:val="21"/>
          <w:szCs w:val="21"/>
          <w:lang w:eastAsia="en-US"/>
        </w:rPr>
        <w:t>Será considerada extinta a garantia:</w:t>
      </w:r>
    </w:p>
    <w:p>
      <w:pPr>
        <w:pStyle w:val="18"/>
        <w:numPr>
          <w:ilvl w:val="2"/>
          <w:numId w:val="26"/>
        </w:numPr>
        <w:spacing w:line="276" w:lineRule="auto"/>
        <w:jc w:val="both"/>
        <w:rPr>
          <w:rFonts w:hint="default" w:ascii="Arial" w:hAnsi="Arial" w:cs="Arial"/>
          <w:sz w:val="21"/>
          <w:szCs w:val="21"/>
        </w:rPr>
      </w:pPr>
      <w:r>
        <w:rPr>
          <w:rFonts w:hint="default" w:ascii="Arial" w:hAnsi="Arial" w:cs="Arial"/>
          <w:sz w:val="21"/>
          <w:szCs w:val="21"/>
        </w:rPr>
        <w:t xml:space="preserve"> com a devolução da apólice, carta fiança ou autorização para o levantamento de importâncias depositadas em dinheiro a título de garantia, acompanhada de declaração da Contratante, mediante termo circunstanciado, de que a Contratada cumpriu todas as cláusulas do contrato; </w:t>
      </w:r>
    </w:p>
    <w:p>
      <w:pPr>
        <w:pStyle w:val="18"/>
        <w:numPr>
          <w:ilvl w:val="2"/>
          <w:numId w:val="26"/>
        </w:numPr>
        <w:spacing w:line="276" w:lineRule="auto"/>
        <w:jc w:val="both"/>
        <w:rPr>
          <w:rFonts w:hint="default" w:ascii="Arial" w:hAnsi="Arial" w:cs="Arial"/>
          <w:sz w:val="21"/>
          <w:szCs w:val="21"/>
        </w:rPr>
      </w:pPr>
      <w:r>
        <w:rPr>
          <w:rFonts w:hint="default" w:ascii="Arial" w:hAnsi="Arial" w:cs="Arial"/>
          <w:sz w:val="21"/>
          <w:szCs w:val="21"/>
        </w:rPr>
        <w:t xml:space="preserve"> no prazo de </w:t>
      </w:r>
      <w:r>
        <w:rPr>
          <w:rFonts w:hint="default" w:ascii="Arial" w:hAnsi="Arial" w:cs="Arial"/>
          <w:b/>
          <w:i/>
          <w:sz w:val="21"/>
          <w:szCs w:val="21"/>
        </w:rPr>
        <w:t>90 (noventa) dias</w:t>
      </w:r>
      <w:r>
        <w:rPr>
          <w:rFonts w:hint="default" w:ascii="Arial" w:hAnsi="Arial" w:cs="Arial"/>
          <w:sz w:val="21"/>
          <w:szCs w:val="21"/>
        </w:rPr>
        <w:t xml:space="preserve"> após o término da vigência do contrato, caso a Administração não comunique a ocorrência de sinistros, quando o prazo será ampliado, nos termos da comunicação, conforme estabelecido na alínea "h2"do item 3.1 do Anexo  VII-F da IN SEGES/MP n. 05/2017. </w:t>
      </w:r>
    </w:p>
    <w:p>
      <w:pPr>
        <w:pStyle w:val="18"/>
        <w:numPr>
          <w:ilvl w:val="1"/>
          <w:numId w:val="26"/>
        </w:numPr>
        <w:spacing w:line="276" w:lineRule="auto"/>
        <w:ind w:left="392" w:leftChars="196" w:firstLine="0" w:firstLineChars="0"/>
        <w:jc w:val="both"/>
        <w:rPr>
          <w:rFonts w:hint="default" w:ascii="Arial" w:hAnsi="Arial" w:cs="Arial"/>
          <w:color w:val="000000"/>
          <w:sz w:val="21"/>
          <w:szCs w:val="21"/>
          <w:lang w:eastAsia="en-US"/>
        </w:rPr>
      </w:pPr>
      <w:r>
        <w:rPr>
          <w:rFonts w:hint="default" w:ascii="Arial" w:hAnsi="Arial" w:cs="Arial"/>
          <w:color w:val="000000"/>
          <w:sz w:val="21"/>
          <w:szCs w:val="21"/>
          <w:lang w:eastAsia="en-US"/>
        </w:rPr>
        <w:t xml:space="preserve">O garantidor não é parte para figurar em processo administrativo instaurado pela contratante com o objetivo de apurar prejuízos e/ou aplicar sanções à contratada. </w:t>
      </w:r>
    </w:p>
    <w:p>
      <w:pPr>
        <w:pStyle w:val="18"/>
        <w:numPr>
          <w:ilvl w:val="1"/>
          <w:numId w:val="26"/>
        </w:numPr>
        <w:spacing w:line="276" w:lineRule="auto"/>
        <w:ind w:left="392" w:leftChars="196" w:firstLine="0" w:firstLineChars="0"/>
        <w:jc w:val="both"/>
        <w:rPr>
          <w:rFonts w:hint="default" w:ascii="Arial" w:hAnsi="Arial" w:cs="Arial"/>
          <w:color w:val="000000"/>
          <w:sz w:val="21"/>
          <w:szCs w:val="21"/>
          <w:lang w:eastAsia="en-US"/>
        </w:rPr>
      </w:pPr>
      <w:r>
        <w:rPr>
          <w:rFonts w:hint="default" w:ascii="Arial" w:hAnsi="Arial" w:cs="Arial"/>
          <w:color w:val="000000"/>
          <w:sz w:val="21"/>
          <w:szCs w:val="21"/>
          <w:lang w:eastAsia="en-US"/>
        </w:rPr>
        <w:t>A contratada autoriza a contratante a reter, a qualquer tempo, a garantia, na forma prevista neste TR.</w:t>
      </w:r>
    </w:p>
    <w:p>
      <w:pPr>
        <w:pStyle w:val="18"/>
        <w:numPr>
          <w:ilvl w:val="1"/>
          <w:numId w:val="26"/>
        </w:numPr>
        <w:spacing w:line="276" w:lineRule="auto"/>
        <w:ind w:left="392" w:leftChars="196" w:firstLine="0" w:firstLineChars="0"/>
        <w:jc w:val="both"/>
        <w:rPr>
          <w:rFonts w:hint="default" w:ascii="Arial" w:hAnsi="Arial" w:cs="Arial"/>
          <w:color w:val="000000"/>
          <w:sz w:val="21"/>
          <w:szCs w:val="21"/>
          <w:lang w:eastAsia="en-US"/>
        </w:rPr>
      </w:pPr>
      <w:r>
        <w:rPr>
          <w:rFonts w:hint="default" w:ascii="Arial" w:hAnsi="Arial" w:cs="Arial"/>
          <w:color w:val="000000"/>
          <w:sz w:val="21"/>
          <w:szCs w:val="21"/>
          <w:lang w:eastAsia="en-US"/>
        </w:rPr>
        <w:t>A garantia da contratação somente será liberada ante a comprovação de que a empresa pagou todas as verbas rescisórias decorrentes da contratação, e que, caso esse pagamento não ocorra até o fim do segundo mês após o encerramento da vigência contratual, a garantia será utilizada para o pagamento dessas verbas trabalhistas, incluindo suas repercussões previdenciárias e relativas ao FGTS, conforme estabelecido no art. 8º, VI do Decreto nº 9.507, de 2018, observada a legislação que rege a matéria.</w:t>
      </w:r>
    </w:p>
    <w:p>
      <w:pPr>
        <w:pStyle w:val="18"/>
        <w:numPr>
          <w:ilvl w:val="2"/>
          <w:numId w:val="26"/>
        </w:numPr>
        <w:spacing w:line="276" w:lineRule="auto"/>
        <w:jc w:val="both"/>
        <w:rPr>
          <w:rFonts w:hint="default" w:ascii="Arial" w:hAnsi="Arial" w:cs="Arial"/>
          <w:sz w:val="21"/>
          <w:szCs w:val="21"/>
        </w:rPr>
      </w:pPr>
      <w:r>
        <w:rPr>
          <w:rFonts w:hint="default" w:ascii="Arial" w:hAnsi="Arial" w:cs="Arial"/>
          <w:sz w:val="21"/>
          <w:szCs w:val="21"/>
        </w:rPr>
        <w:t>Também poderá haver liberação da garantia se a empresa comprovar que os empregados serão realocados em outra atividade de prestação de serviços, sem que ocorra a interrupção do contrato de trabalho</w:t>
      </w:r>
    </w:p>
    <w:p>
      <w:pPr>
        <w:pStyle w:val="18"/>
        <w:numPr>
          <w:ilvl w:val="1"/>
          <w:numId w:val="26"/>
        </w:numPr>
        <w:spacing w:line="276" w:lineRule="auto"/>
        <w:ind w:left="392" w:leftChars="196" w:firstLine="0" w:firstLineChars="0"/>
        <w:jc w:val="both"/>
        <w:rPr>
          <w:rFonts w:hint="default" w:ascii="Arial" w:hAnsi="Arial" w:cs="Arial"/>
          <w:color w:val="000000"/>
          <w:sz w:val="21"/>
          <w:szCs w:val="21"/>
          <w:lang w:eastAsia="en-US"/>
        </w:rPr>
      </w:pPr>
      <w:r>
        <w:rPr>
          <w:rFonts w:hint="default" w:ascii="Arial" w:hAnsi="Arial" w:cs="Arial"/>
          <w:color w:val="000000"/>
          <w:sz w:val="21"/>
          <w:szCs w:val="21"/>
          <w:lang w:eastAsia="en-US"/>
        </w:rPr>
        <w:t xml:space="preserve">Por ocasião do encerramento da prestação dos serviços contratados, a Administração Contratante poderá utilizar o valor da garantia prestada para o pagamento direto aos trabalhadores vinculados ao contrato no caso da não comprovação: (1) do pagamento das respectivas verbas rescisórias ou (2) da realocação dos trabalhadores em outra atividade de prestação de serviços, nos termos da alínea "j do item 3.1 do Anexo VII-F da IN SEGES/MP n. 5/2017. </w:t>
      </w:r>
    </w:p>
    <w:p>
      <w:pPr>
        <w:pStyle w:val="18"/>
        <w:spacing w:line="276" w:lineRule="auto"/>
        <w:ind w:left="1037"/>
        <w:jc w:val="both"/>
        <w:rPr>
          <w:rFonts w:hint="default" w:ascii="Arial" w:hAnsi="Arial" w:cs="Arial"/>
          <w:sz w:val="21"/>
          <w:szCs w:val="21"/>
        </w:rPr>
      </w:pPr>
    </w:p>
    <w:p>
      <w:pPr>
        <w:pStyle w:val="18"/>
        <w:numPr>
          <w:ilvl w:val="0"/>
          <w:numId w:val="26"/>
        </w:numPr>
        <w:spacing w:line="276" w:lineRule="auto"/>
        <w:jc w:val="both"/>
        <w:rPr>
          <w:rFonts w:hint="default" w:ascii="Arial" w:hAnsi="Arial" w:cs="Arial"/>
          <w:b/>
          <w:sz w:val="21"/>
          <w:szCs w:val="21"/>
        </w:rPr>
      </w:pPr>
      <w:r>
        <w:rPr>
          <w:rFonts w:hint="default" w:ascii="Arial" w:hAnsi="Arial" w:cs="Arial"/>
          <w:b/>
          <w:sz w:val="21"/>
          <w:szCs w:val="21"/>
        </w:rPr>
        <w:t>DAS SANÇÕES ADMINISTRATIVAS</w:t>
      </w:r>
    </w:p>
    <w:p>
      <w:pPr>
        <w:pStyle w:val="18"/>
        <w:numPr>
          <w:ilvl w:val="1"/>
          <w:numId w:val="26"/>
        </w:numPr>
        <w:spacing w:line="276" w:lineRule="auto"/>
        <w:ind w:left="392" w:leftChars="196" w:firstLine="0" w:firstLineChars="0"/>
        <w:jc w:val="both"/>
        <w:rPr>
          <w:rFonts w:hint="default" w:ascii="Arial" w:hAnsi="Arial" w:cs="Arial"/>
          <w:color w:val="000000"/>
          <w:sz w:val="21"/>
          <w:szCs w:val="21"/>
          <w:lang w:eastAsia="en-US"/>
        </w:rPr>
      </w:pPr>
      <w:r>
        <w:rPr>
          <w:rFonts w:hint="default" w:ascii="Arial" w:hAnsi="Arial" w:cs="Arial"/>
          <w:color w:val="000000"/>
          <w:sz w:val="21"/>
          <w:szCs w:val="21"/>
          <w:lang w:eastAsia="en-US"/>
        </w:rPr>
        <w:t>Comete infração administrativa nos termos da Lei nº 10.520, de 2002, a CONTRATADA que:</w:t>
      </w:r>
    </w:p>
    <w:p>
      <w:pPr>
        <w:pStyle w:val="18"/>
        <w:numPr>
          <w:ilvl w:val="2"/>
          <w:numId w:val="26"/>
        </w:numPr>
        <w:spacing w:line="276" w:lineRule="auto"/>
        <w:jc w:val="both"/>
        <w:rPr>
          <w:rFonts w:hint="default" w:ascii="Arial" w:hAnsi="Arial" w:cs="Arial"/>
          <w:sz w:val="21"/>
          <w:szCs w:val="21"/>
        </w:rPr>
      </w:pPr>
      <w:r>
        <w:rPr>
          <w:rFonts w:hint="default" w:ascii="Arial" w:hAnsi="Arial" w:cs="Arial"/>
          <w:sz w:val="21"/>
          <w:szCs w:val="21"/>
        </w:rPr>
        <w:t>inexecutar total ou parcialmente qualquer das obrigações assumidas em decorrência da contratação;</w:t>
      </w:r>
    </w:p>
    <w:p>
      <w:pPr>
        <w:pStyle w:val="18"/>
        <w:numPr>
          <w:ilvl w:val="2"/>
          <w:numId w:val="26"/>
        </w:numPr>
        <w:spacing w:line="276" w:lineRule="auto"/>
        <w:jc w:val="both"/>
        <w:rPr>
          <w:rFonts w:hint="default" w:ascii="Arial" w:hAnsi="Arial" w:cs="Arial"/>
          <w:sz w:val="21"/>
          <w:szCs w:val="21"/>
        </w:rPr>
      </w:pPr>
      <w:r>
        <w:rPr>
          <w:rFonts w:hint="default" w:ascii="Arial" w:hAnsi="Arial" w:cs="Arial"/>
          <w:sz w:val="21"/>
          <w:szCs w:val="21"/>
        </w:rPr>
        <w:t>ensejar o retardamento da execução do objeto;</w:t>
      </w:r>
    </w:p>
    <w:p>
      <w:pPr>
        <w:pStyle w:val="18"/>
        <w:numPr>
          <w:ilvl w:val="2"/>
          <w:numId w:val="26"/>
        </w:numPr>
        <w:spacing w:line="276" w:lineRule="auto"/>
        <w:jc w:val="both"/>
        <w:rPr>
          <w:rFonts w:hint="default" w:ascii="Arial" w:hAnsi="Arial" w:cs="Arial"/>
          <w:sz w:val="21"/>
          <w:szCs w:val="21"/>
        </w:rPr>
      </w:pPr>
      <w:r>
        <w:rPr>
          <w:rFonts w:hint="default" w:ascii="Arial" w:hAnsi="Arial" w:cs="Arial"/>
          <w:sz w:val="21"/>
          <w:szCs w:val="21"/>
        </w:rPr>
        <w:t>falhar ou fraudar na execução do contrato;</w:t>
      </w:r>
    </w:p>
    <w:p>
      <w:pPr>
        <w:pStyle w:val="18"/>
        <w:numPr>
          <w:ilvl w:val="2"/>
          <w:numId w:val="26"/>
        </w:numPr>
        <w:spacing w:line="276" w:lineRule="auto"/>
        <w:jc w:val="both"/>
        <w:rPr>
          <w:rFonts w:hint="default" w:ascii="Arial" w:hAnsi="Arial" w:cs="Arial"/>
          <w:sz w:val="21"/>
          <w:szCs w:val="21"/>
        </w:rPr>
      </w:pPr>
      <w:r>
        <w:rPr>
          <w:rFonts w:hint="default" w:ascii="Arial" w:hAnsi="Arial" w:cs="Arial"/>
          <w:sz w:val="21"/>
          <w:szCs w:val="21"/>
        </w:rPr>
        <w:t>comportar-se de modo inidôneo; ou</w:t>
      </w:r>
    </w:p>
    <w:p>
      <w:pPr>
        <w:pStyle w:val="18"/>
        <w:numPr>
          <w:ilvl w:val="2"/>
          <w:numId w:val="26"/>
        </w:numPr>
        <w:spacing w:line="276" w:lineRule="auto"/>
        <w:jc w:val="both"/>
        <w:rPr>
          <w:rFonts w:hint="default" w:ascii="Arial" w:hAnsi="Arial" w:cs="Arial"/>
          <w:sz w:val="21"/>
          <w:szCs w:val="21"/>
        </w:rPr>
      </w:pPr>
      <w:r>
        <w:rPr>
          <w:rFonts w:hint="default" w:ascii="Arial" w:hAnsi="Arial" w:cs="Arial"/>
          <w:sz w:val="21"/>
          <w:szCs w:val="21"/>
        </w:rPr>
        <w:t>cometer fraude fiscal.</w:t>
      </w:r>
    </w:p>
    <w:p>
      <w:pPr>
        <w:pStyle w:val="18"/>
        <w:numPr>
          <w:ilvl w:val="1"/>
          <w:numId w:val="26"/>
        </w:numPr>
        <w:spacing w:line="276" w:lineRule="auto"/>
        <w:ind w:left="392" w:leftChars="196" w:firstLine="0" w:firstLineChars="0"/>
        <w:jc w:val="both"/>
        <w:rPr>
          <w:rFonts w:hint="default" w:ascii="Arial" w:hAnsi="Arial" w:cs="Arial"/>
          <w:color w:val="000000"/>
          <w:sz w:val="21"/>
          <w:szCs w:val="21"/>
          <w:lang w:eastAsia="en-US"/>
        </w:rPr>
      </w:pPr>
      <w:r>
        <w:rPr>
          <w:rFonts w:hint="default" w:ascii="Arial" w:hAnsi="Arial" w:cs="Arial"/>
          <w:color w:val="000000"/>
          <w:sz w:val="21"/>
          <w:szCs w:val="21"/>
          <w:lang w:eastAsia="en-US"/>
        </w:rPr>
        <w:t>Pela inexecução total ou parcial do objeto deste contrato, a Administração pode aplicar à CONTRATADA as seguintes sanções:</w:t>
      </w:r>
    </w:p>
    <w:p>
      <w:pPr>
        <w:pStyle w:val="18"/>
        <w:numPr>
          <w:ilvl w:val="2"/>
          <w:numId w:val="26"/>
        </w:numPr>
        <w:spacing w:line="276" w:lineRule="auto"/>
        <w:jc w:val="both"/>
        <w:rPr>
          <w:rFonts w:hint="default" w:ascii="Arial" w:hAnsi="Arial" w:cs="Arial"/>
          <w:sz w:val="21"/>
          <w:szCs w:val="21"/>
        </w:rPr>
      </w:pPr>
      <w:r>
        <w:rPr>
          <w:rFonts w:hint="default" w:ascii="Arial" w:hAnsi="Arial" w:cs="Arial"/>
          <w:sz w:val="21"/>
          <w:szCs w:val="21"/>
        </w:rPr>
        <w:t>Advertência por escrito, quando do não cumprimento de quaisquer das obrigações contratuais consideradas faltas leves, assim entendidas aquelas que não acarretam prejuízos significativos para o serviço contratado;</w:t>
      </w:r>
    </w:p>
    <w:p>
      <w:pPr>
        <w:pStyle w:val="18"/>
        <w:numPr>
          <w:ilvl w:val="2"/>
          <w:numId w:val="26"/>
        </w:numPr>
        <w:spacing w:line="276" w:lineRule="auto"/>
        <w:jc w:val="both"/>
        <w:rPr>
          <w:rFonts w:hint="default" w:ascii="Arial" w:hAnsi="Arial" w:cs="Arial"/>
          <w:sz w:val="21"/>
          <w:szCs w:val="21"/>
        </w:rPr>
      </w:pPr>
      <w:r>
        <w:rPr>
          <w:rFonts w:hint="default" w:ascii="Arial" w:hAnsi="Arial" w:cs="Arial"/>
          <w:sz w:val="21"/>
          <w:szCs w:val="21"/>
        </w:rPr>
        <w:t xml:space="preserve">Multa de: </w:t>
      </w:r>
    </w:p>
    <w:p>
      <w:pPr>
        <w:pStyle w:val="18"/>
        <w:numPr>
          <w:ilvl w:val="2"/>
          <w:numId w:val="26"/>
        </w:numPr>
        <w:spacing w:line="276" w:lineRule="auto"/>
        <w:jc w:val="both"/>
        <w:rPr>
          <w:rFonts w:hint="default" w:ascii="Arial" w:hAnsi="Arial" w:cs="Arial"/>
          <w:sz w:val="21"/>
          <w:szCs w:val="21"/>
        </w:rPr>
      </w:pPr>
      <w:r>
        <w:rPr>
          <w:rFonts w:hint="default" w:ascii="Arial" w:hAnsi="Arial" w:cs="Arial"/>
          <w:b/>
          <w:i/>
          <w:sz w:val="21"/>
          <w:szCs w:val="21"/>
        </w:rPr>
        <w:t>0,1% (um décimo por cento)</w:t>
      </w:r>
      <w:r>
        <w:rPr>
          <w:rFonts w:hint="default" w:ascii="Arial" w:hAnsi="Arial" w:cs="Arial"/>
          <w:sz w:val="21"/>
          <w:szCs w:val="21"/>
        </w:rPr>
        <w:t xml:space="preserve"> até </w:t>
      </w:r>
      <w:r>
        <w:rPr>
          <w:rFonts w:hint="default" w:ascii="Arial" w:hAnsi="Arial" w:cs="Arial"/>
          <w:b/>
          <w:i/>
          <w:sz w:val="21"/>
          <w:szCs w:val="21"/>
        </w:rPr>
        <w:t>0,2% (dois décimos por cento)</w:t>
      </w:r>
      <w:r>
        <w:rPr>
          <w:rFonts w:hint="default" w:ascii="Arial" w:hAnsi="Arial" w:cs="Arial"/>
          <w:sz w:val="21"/>
          <w:szCs w:val="21"/>
        </w:rPr>
        <w:t xml:space="preserve"> por dia sobre o valor adjudicado em caso de atraso na execução dos serviços, limitada a incidência a </w:t>
      </w:r>
      <w:r>
        <w:rPr>
          <w:rFonts w:hint="default" w:ascii="Arial" w:hAnsi="Arial" w:cs="Arial"/>
          <w:b/>
          <w:i/>
          <w:sz w:val="21"/>
          <w:szCs w:val="21"/>
        </w:rPr>
        <w:t>15 (quinze) dias</w:t>
      </w:r>
      <w:r>
        <w:rPr>
          <w:rFonts w:hint="default" w:ascii="Arial" w:hAnsi="Arial" w:cs="Arial"/>
          <w:sz w:val="21"/>
          <w:szCs w:val="21"/>
        </w:rPr>
        <w:t xml:space="preserve">. Após o décimo quinto dia e a critério da Administração, no caso de execução com atraso, poderá ocorrer a não-aceitação do objeto, de forma a configurar, nessa hipótese, inexecução total da obrigação assumida, sem prejuízo da rescisão unilateral da avença; </w:t>
      </w:r>
    </w:p>
    <w:p>
      <w:pPr>
        <w:pStyle w:val="18"/>
        <w:numPr>
          <w:ilvl w:val="3"/>
          <w:numId w:val="26"/>
        </w:numPr>
        <w:spacing w:line="276" w:lineRule="auto"/>
        <w:jc w:val="both"/>
        <w:rPr>
          <w:rFonts w:hint="default" w:ascii="Arial" w:hAnsi="Arial" w:cs="Arial"/>
          <w:sz w:val="21"/>
          <w:szCs w:val="21"/>
        </w:rPr>
      </w:pPr>
      <w:r>
        <w:rPr>
          <w:rFonts w:hint="default" w:ascii="Arial" w:hAnsi="Arial" w:cs="Arial"/>
          <w:b/>
          <w:i/>
          <w:sz w:val="21"/>
          <w:szCs w:val="21"/>
        </w:rPr>
        <w:t>0,1% (um décimo por cento)</w:t>
      </w:r>
      <w:r>
        <w:rPr>
          <w:rFonts w:hint="default" w:ascii="Arial" w:hAnsi="Arial" w:cs="Arial"/>
          <w:sz w:val="21"/>
          <w:szCs w:val="21"/>
        </w:rPr>
        <w:t xml:space="preserve"> até </w:t>
      </w:r>
      <w:r>
        <w:rPr>
          <w:rFonts w:hint="default" w:ascii="Arial" w:hAnsi="Arial" w:cs="Arial"/>
          <w:b/>
          <w:i/>
          <w:sz w:val="21"/>
          <w:szCs w:val="21"/>
        </w:rPr>
        <w:t>10% (dez por cento)</w:t>
      </w:r>
      <w:r>
        <w:rPr>
          <w:rFonts w:hint="default" w:ascii="Arial" w:hAnsi="Arial" w:cs="Arial"/>
          <w:sz w:val="21"/>
          <w:szCs w:val="21"/>
        </w:rPr>
        <w:t xml:space="preserve"> sobre o valor adjudicado, em caso de atraso na execução do objeto, por período superior ao previsto no subitem acima, ou de inexecução parcial da obrigação assumida;</w:t>
      </w:r>
    </w:p>
    <w:p>
      <w:pPr>
        <w:pStyle w:val="18"/>
        <w:numPr>
          <w:ilvl w:val="3"/>
          <w:numId w:val="26"/>
        </w:numPr>
        <w:spacing w:line="276" w:lineRule="auto"/>
        <w:jc w:val="both"/>
        <w:rPr>
          <w:rFonts w:hint="default" w:ascii="Arial" w:hAnsi="Arial" w:cs="Arial"/>
          <w:sz w:val="21"/>
          <w:szCs w:val="21"/>
        </w:rPr>
      </w:pPr>
      <w:r>
        <w:rPr>
          <w:rFonts w:hint="default" w:ascii="Arial" w:hAnsi="Arial" w:cs="Arial"/>
          <w:b/>
          <w:i/>
          <w:sz w:val="21"/>
          <w:szCs w:val="21"/>
        </w:rPr>
        <w:t>0,1% (um décimo por cento)</w:t>
      </w:r>
      <w:r>
        <w:rPr>
          <w:rFonts w:hint="default" w:ascii="Arial" w:hAnsi="Arial" w:cs="Arial"/>
          <w:sz w:val="21"/>
          <w:szCs w:val="21"/>
        </w:rPr>
        <w:t xml:space="preserve"> até </w:t>
      </w:r>
      <w:r>
        <w:rPr>
          <w:rFonts w:hint="default" w:ascii="Arial" w:hAnsi="Arial" w:cs="Arial"/>
          <w:b/>
          <w:i/>
          <w:sz w:val="21"/>
          <w:szCs w:val="21"/>
        </w:rPr>
        <w:t>15% (quinze por cento)</w:t>
      </w:r>
      <w:r>
        <w:rPr>
          <w:rFonts w:hint="default" w:ascii="Arial" w:hAnsi="Arial" w:cs="Arial"/>
          <w:sz w:val="21"/>
          <w:szCs w:val="21"/>
        </w:rPr>
        <w:t xml:space="preserve"> sobre o valor adjudicado, em caso de inexecução total da obrigação assumida;</w:t>
      </w:r>
    </w:p>
    <w:p>
      <w:pPr>
        <w:pStyle w:val="18"/>
        <w:numPr>
          <w:ilvl w:val="3"/>
          <w:numId w:val="26"/>
        </w:numPr>
        <w:spacing w:line="276" w:lineRule="auto"/>
        <w:jc w:val="both"/>
        <w:rPr>
          <w:rFonts w:hint="default" w:ascii="Arial" w:hAnsi="Arial" w:cs="Arial"/>
          <w:sz w:val="21"/>
          <w:szCs w:val="21"/>
        </w:rPr>
      </w:pPr>
      <w:r>
        <w:rPr>
          <w:rFonts w:hint="default" w:ascii="Arial" w:hAnsi="Arial" w:cs="Arial"/>
          <w:b/>
          <w:i/>
          <w:sz w:val="21"/>
          <w:szCs w:val="21"/>
        </w:rPr>
        <w:t>0,2% a 3,2%</w:t>
      </w:r>
      <w:r>
        <w:rPr>
          <w:rFonts w:hint="default" w:ascii="Arial" w:hAnsi="Arial" w:cs="Arial"/>
          <w:sz w:val="21"/>
          <w:szCs w:val="21"/>
        </w:rPr>
        <w:t xml:space="preserve"> por dia sobre o valor mensal do contrato, conforme detalhamento constante das </w:t>
      </w:r>
      <w:r>
        <w:rPr>
          <w:rFonts w:hint="default" w:ascii="Arial" w:hAnsi="Arial" w:cs="Arial"/>
          <w:b/>
          <w:i/>
          <w:sz w:val="21"/>
          <w:szCs w:val="21"/>
        </w:rPr>
        <w:t>tabelas 1 e 2</w:t>
      </w:r>
      <w:r>
        <w:rPr>
          <w:rFonts w:hint="default" w:ascii="Arial" w:hAnsi="Arial" w:cs="Arial"/>
          <w:sz w:val="21"/>
          <w:szCs w:val="21"/>
        </w:rPr>
        <w:t>, abaixo; e</w:t>
      </w:r>
    </w:p>
    <w:p>
      <w:pPr>
        <w:pStyle w:val="18"/>
        <w:numPr>
          <w:ilvl w:val="3"/>
          <w:numId w:val="26"/>
        </w:numPr>
        <w:spacing w:line="276" w:lineRule="auto"/>
        <w:jc w:val="both"/>
        <w:rPr>
          <w:rFonts w:hint="default" w:ascii="Arial" w:hAnsi="Arial" w:cs="Arial"/>
          <w:sz w:val="21"/>
          <w:szCs w:val="21"/>
        </w:rPr>
      </w:pPr>
      <w:r>
        <w:rPr>
          <w:rFonts w:hint="default" w:ascii="Arial" w:hAnsi="Arial" w:cs="Arial"/>
          <w:b/>
          <w:i/>
          <w:sz w:val="21"/>
          <w:szCs w:val="21"/>
        </w:rPr>
        <w:t>0,07% (sete centésimos por cento)</w:t>
      </w:r>
      <w:r>
        <w:rPr>
          <w:rFonts w:hint="default" w:ascii="Arial" w:hAnsi="Arial" w:cs="Arial"/>
          <w:sz w:val="21"/>
          <w:szCs w:val="21"/>
        </w:rPr>
        <w:t xml:space="preserve"> do valor do contrato por dia de atraso na apresentação da garantia (seja para reforço ou por ocasião de prorrogação), observado o máximo de </w:t>
      </w:r>
      <w:r>
        <w:rPr>
          <w:rFonts w:hint="default" w:ascii="Arial" w:hAnsi="Arial" w:cs="Arial"/>
          <w:b/>
          <w:i/>
          <w:sz w:val="21"/>
          <w:szCs w:val="21"/>
        </w:rPr>
        <w:t>2% (dois por cento)</w:t>
      </w:r>
      <w:r>
        <w:rPr>
          <w:rFonts w:hint="default" w:ascii="Arial" w:hAnsi="Arial" w:cs="Arial"/>
          <w:sz w:val="21"/>
          <w:szCs w:val="21"/>
        </w:rPr>
        <w:t xml:space="preserve">. O atraso superior a </w:t>
      </w:r>
      <w:r>
        <w:rPr>
          <w:rFonts w:hint="default" w:ascii="Arial" w:hAnsi="Arial" w:cs="Arial"/>
          <w:b/>
          <w:i/>
          <w:sz w:val="21"/>
          <w:szCs w:val="21"/>
        </w:rPr>
        <w:t>25 (vinte e cinco) dias</w:t>
      </w:r>
      <w:r>
        <w:rPr>
          <w:rFonts w:hint="default" w:ascii="Arial" w:hAnsi="Arial" w:cs="Arial"/>
          <w:sz w:val="21"/>
          <w:szCs w:val="21"/>
        </w:rPr>
        <w:t xml:space="preserve"> autorizará a Administração CONTRATANTE a promover a rescisão do contrato;</w:t>
      </w:r>
    </w:p>
    <w:p>
      <w:pPr>
        <w:pStyle w:val="18"/>
        <w:numPr>
          <w:ilvl w:val="3"/>
          <w:numId w:val="26"/>
        </w:numPr>
        <w:spacing w:line="276" w:lineRule="auto"/>
        <w:jc w:val="both"/>
        <w:rPr>
          <w:rFonts w:hint="default" w:ascii="Arial" w:hAnsi="Arial" w:cs="Arial"/>
          <w:sz w:val="21"/>
          <w:szCs w:val="21"/>
        </w:rPr>
      </w:pPr>
      <w:r>
        <w:rPr>
          <w:rFonts w:hint="default" w:ascii="Arial" w:hAnsi="Arial" w:cs="Arial"/>
          <w:sz w:val="21"/>
          <w:szCs w:val="21"/>
        </w:rPr>
        <w:t>as penalidades de multa decorrentes de fatos diversos serão consideradas independentes entre si.</w:t>
      </w:r>
    </w:p>
    <w:p>
      <w:pPr>
        <w:pStyle w:val="18"/>
        <w:numPr>
          <w:ilvl w:val="2"/>
          <w:numId w:val="26"/>
        </w:numPr>
        <w:spacing w:line="276" w:lineRule="auto"/>
        <w:jc w:val="both"/>
        <w:rPr>
          <w:rFonts w:hint="default" w:ascii="Arial" w:hAnsi="Arial" w:cs="Arial"/>
          <w:sz w:val="21"/>
          <w:szCs w:val="21"/>
        </w:rPr>
      </w:pPr>
      <w:r>
        <w:rPr>
          <w:rFonts w:hint="default" w:ascii="Arial" w:hAnsi="Arial" w:cs="Arial"/>
          <w:sz w:val="21"/>
          <w:szCs w:val="21"/>
        </w:rPr>
        <w:t>Suspensão de licitar e impedimento de contratar com o órgão, entidade ou unidade administrativa pela qual a Administração Pública opera e atua concretamente, pelo prazo de até dois anos;</w:t>
      </w:r>
    </w:p>
    <w:p>
      <w:pPr>
        <w:pStyle w:val="18"/>
        <w:numPr>
          <w:ilvl w:val="2"/>
          <w:numId w:val="26"/>
        </w:numPr>
        <w:spacing w:line="276" w:lineRule="auto"/>
        <w:jc w:val="both"/>
        <w:rPr>
          <w:rFonts w:hint="default" w:ascii="Arial" w:hAnsi="Arial" w:cs="Arial"/>
          <w:sz w:val="21"/>
          <w:szCs w:val="21"/>
        </w:rPr>
      </w:pPr>
      <w:r>
        <w:rPr>
          <w:rFonts w:hint="default" w:ascii="Arial" w:hAnsi="Arial" w:cs="Arial"/>
          <w:sz w:val="21"/>
          <w:szCs w:val="21"/>
        </w:rPr>
        <w:t>Sanção de impedimento de licitar e contratar com órgãos e entidades da União, com o consequente descredenciamento no SICAF pelo prazo de até cinco anos.</w:t>
      </w:r>
    </w:p>
    <w:p>
      <w:pPr>
        <w:pStyle w:val="18"/>
        <w:numPr>
          <w:ilvl w:val="3"/>
          <w:numId w:val="26"/>
        </w:numPr>
        <w:spacing w:line="276" w:lineRule="auto"/>
        <w:jc w:val="both"/>
        <w:rPr>
          <w:rFonts w:hint="default" w:ascii="Arial" w:hAnsi="Arial" w:cs="Arial"/>
          <w:sz w:val="21"/>
          <w:szCs w:val="21"/>
        </w:rPr>
      </w:pPr>
      <w:r>
        <w:rPr>
          <w:rFonts w:hint="default" w:ascii="Arial" w:hAnsi="Arial" w:cs="Arial"/>
          <w:sz w:val="21"/>
          <w:szCs w:val="21"/>
        </w:rPr>
        <w:t>A Sanção de impedimento de licitar e contratar prevista neste subitem também  é  aplicável  em  quaisquer  das  hipóteses  previstas  como  infração administrativa no subitem 22.1 deste Termo de Referência.</w:t>
      </w:r>
    </w:p>
    <w:p>
      <w:pPr>
        <w:pStyle w:val="18"/>
        <w:numPr>
          <w:ilvl w:val="2"/>
          <w:numId w:val="26"/>
        </w:numPr>
        <w:spacing w:line="276" w:lineRule="auto"/>
        <w:jc w:val="both"/>
        <w:rPr>
          <w:rFonts w:hint="default" w:ascii="Arial" w:hAnsi="Arial" w:cs="Arial"/>
          <w:sz w:val="21"/>
          <w:szCs w:val="21"/>
        </w:rPr>
      </w:pPr>
      <w:r>
        <w:rPr>
          <w:rFonts w:hint="default" w:ascii="Arial" w:hAnsi="Arial" w:cs="Arial"/>
          <w:sz w:val="21"/>
          <w:szCs w:val="21"/>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 </w:t>
      </w:r>
    </w:p>
    <w:p>
      <w:pPr>
        <w:pStyle w:val="18"/>
        <w:numPr>
          <w:ilvl w:val="1"/>
          <w:numId w:val="26"/>
        </w:numPr>
        <w:spacing w:line="276" w:lineRule="auto"/>
        <w:ind w:left="392" w:leftChars="196" w:firstLine="0" w:firstLineChars="0"/>
        <w:jc w:val="both"/>
        <w:rPr>
          <w:rFonts w:hint="default" w:ascii="Arial" w:hAnsi="Arial" w:cs="Arial"/>
          <w:color w:val="000000"/>
          <w:sz w:val="21"/>
          <w:szCs w:val="21"/>
          <w:lang w:eastAsia="en-US"/>
        </w:rPr>
      </w:pPr>
      <w:r>
        <w:rPr>
          <w:rFonts w:hint="default" w:ascii="Arial" w:hAnsi="Arial" w:cs="Arial"/>
          <w:color w:val="000000"/>
          <w:sz w:val="21"/>
          <w:szCs w:val="21"/>
          <w:lang w:eastAsia="en-US"/>
        </w:rPr>
        <w:t>As sanções previstas nos subitens 22.2.1, 22.2.3, 22.2.4 e 22.2.5 poderão ser aplicadas à CONTRATADA juntamente com as de multa, descontando-a dos pagamentos a serem efetuados.</w:t>
      </w:r>
    </w:p>
    <w:p>
      <w:pPr>
        <w:pStyle w:val="18"/>
        <w:numPr>
          <w:ilvl w:val="1"/>
          <w:numId w:val="26"/>
        </w:numPr>
        <w:spacing w:line="276" w:lineRule="auto"/>
        <w:ind w:left="392" w:leftChars="196" w:firstLine="0" w:firstLineChars="0"/>
        <w:jc w:val="both"/>
        <w:rPr>
          <w:rFonts w:hint="default" w:ascii="Arial" w:hAnsi="Arial" w:cs="Arial"/>
          <w:color w:val="000000"/>
          <w:sz w:val="21"/>
          <w:szCs w:val="21"/>
          <w:lang w:eastAsia="en-US"/>
        </w:rPr>
      </w:pPr>
      <w:r>
        <w:rPr>
          <w:rFonts w:hint="default" w:ascii="Arial" w:hAnsi="Arial" w:cs="Arial"/>
          <w:color w:val="000000"/>
          <w:sz w:val="21"/>
          <w:szCs w:val="21"/>
          <w:lang w:eastAsia="en-US"/>
        </w:rPr>
        <w:t>Para efeito de aplicação de multas, às infrações são atribuídos graus, de acordo com as tabelas 1 e 2:</w:t>
      </w:r>
    </w:p>
    <w:p>
      <w:pPr>
        <w:spacing w:before="120" w:after="120" w:line="276" w:lineRule="auto"/>
        <w:ind w:right="-30"/>
        <w:jc w:val="center"/>
        <w:rPr>
          <w:rFonts w:hint="default" w:ascii="Arial" w:hAnsi="Arial" w:cs="Arial"/>
          <w:b/>
          <w:bCs/>
          <w:sz w:val="21"/>
          <w:szCs w:val="21"/>
        </w:rPr>
      </w:pPr>
    </w:p>
    <w:p>
      <w:pPr>
        <w:spacing w:before="120" w:after="120" w:line="276" w:lineRule="auto"/>
        <w:ind w:right="-30"/>
        <w:jc w:val="center"/>
        <w:rPr>
          <w:rFonts w:hint="default" w:ascii="Arial" w:hAnsi="Arial" w:cs="Arial"/>
          <w:b/>
          <w:bCs/>
          <w:sz w:val="21"/>
          <w:szCs w:val="21"/>
        </w:rPr>
      </w:pPr>
      <w:r>
        <w:rPr>
          <w:rFonts w:hint="default" w:ascii="Arial" w:hAnsi="Arial" w:cs="Arial"/>
          <w:b/>
          <w:bCs/>
          <w:sz w:val="21"/>
          <w:szCs w:val="21"/>
        </w:rPr>
        <w:t>Tabela 1</w:t>
      </w:r>
    </w:p>
    <w:tbl>
      <w:tblPr>
        <w:tblStyle w:val="16"/>
        <w:tblW w:w="9180" w:type="dxa"/>
        <w:tblCellSpacing w:w="0" w:type="dxa"/>
        <w:tblInd w:w="9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75" w:type="dxa"/>
          <w:left w:w="75" w:type="dxa"/>
          <w:bottom w:w="75" w:type="dxa"/>
          <w:right w:w="75" w:type="dxa"/>
        </w:tblCellMar>
      </w:tblPr>
      <w:tblGrid>
        <w:gridCol w:w="3576"/>
        <w:gridCol w:w="5604"/>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75" w:type="dxa"/>
            <w:left w:w="75" w:type="dxa"/>
            <w:bottom w:w="75" w:type="dxa"/>
            <w:right w:w="75" w:type="dxa"/>
          </w:tblCellMar>
        </w:tblPrEx>
        <w:trPr>
          <w:trHeight w:val="180" w:hRule="atLeast"/>
          <w:tblCellSpacing w:w="0" w:type="dxa"/>
        </w:trPr>
        <w:tc>
          <w:tcPr>
            <w:tcW w:w="3576" w:type="dxa"/>
            <w:tcBorders>
              <w:top w:val="outset" w:color="000000" w:sz="6" w:space="0"/>
              <w:bottom w:val="outset" w:color="000000" w:sz="6" w:space="0"/>
              <w:right w:val="outset" w:color="000000" w:sz="6" w:space="0"/>
            </w:tcBorders>
            <w:vAlign w:val="center"/>
          </w:tcPr>
          <w:p>
            <w:pPr>
              <w:spacing w:before="120" w:after="120" w:line="276" w:lineRule="auto"/>
              <w:ind w:right="-30"/>
              <w:jc w:val="center"/>
              <w:rPr>
                <w:rFonts w:hint="default" w:ascii="Arial" w:hAnsi="Arial" w:cs="Arial"/>
                <w:sz w:val="18"/>
                <w:szCs w:val="18"/>
              </w:rPr>
            </w:pPr>
            <w:r>
              <w:rPr>
                <w:rFonts w:hint="default" w:ascii="Arial" w:hAnsi="Arial" w:cs="Arial"/>
                <w:b/>
                <w:bCs/>
                <w:sz w:val="18"/>
                <w:szCs w:val="18"/>
              </w:rPr>
              <w:t>GRAU</w:t>
            </w:r>
          </w:p>
        </w:tc>
        <w:tc>
          <w:tcPr>
            <w:tcW w:w="5604" w:type="dxa"/>
            <w:tcBorders>
              <w:top w:val="outset" w:color="000000" w:sz="6" w:space="0"/>
              <w:left w:val="outset" w:color="000000" w:sz="6" w:space="0"/>
              <w:bottom w:val="outset" w:color="000000" w:sz="6" w:space="0"/>
            </w:tcBorders>
            <w:vAlign w:val="center"/>
          </w:tcPr>
          <w:p>
            <w:pPr>
              <w:spacing w:before="120" w:after="120" w:line="276" w:lineRule="auto"/>
              <w:ind w:right="-30"/>
              <w:jc w:val="center"/>
              <w:rPr>
                <w:rFonts w:hint="default" w:ascii="Arial" w:hAnsi="Arial" w:cs="Arial"/>
                <w:sz w:val="18"/>
                <w:szCs w:val="18"/>
              </w:rPr>
            </w:pPr>
            <w:r>
              <w:rPr>
                <w:rFonts w:hint="default" w:ascii="Arial" w:hAnsi="Arial" w:cs="Arial"/>
                <w:b/>
                <w:bCs/>
                <w:sz w:val="18"/>
                <w:szCs w:val="18"/>
              </w:rPr>
              <w:t>CORRESPONDÊNCIA</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75" w:type="dxa"/>
            <w:left w:w="75" w:type="dxa"/>
            <w:bottom w:w="75" w:type="dxa"/>
            <w:right w:w="75" w:type="dxa"/>
          </w:tblCellMar>
        </w:tblPrEx>
        <w:trPr>
          <w:tblCellSpacing w:w="0" w:type="dxa"/>
        </w:trPr>
        <w:tc>
          <w:tcPr>
            <w:tcW w:w="3576" w:type="dxa"/>
            <w:tcBorders>
              <w:top w:val="outset" w:color="000000" w:sz="6" w:space="0"/>
              <w:bottom w:val="outset" w:color="000000" w:sz="6" w:space="0"/>
              <w:right w:val="outset" w:color="000000" w:sz="6" w:space="0"/>
            </w:tcBorders>
          </w:tcPr>
          <w:p>
            <w:pPr>
              <w:spacing w:before="120" w:after="120" w:line="276" w:lineRule="auto"/>
              <w:ind w:right="-30"/>
              <w:jc w:val="center"/>
              <w:rPr>
                <w:rFonts w:hint="default" w:ascii="Arial" w:hAnsi="Arial" w:cs="Arial"/>
                <w:sz w:val="18"/>
                <w:szCs w:val="18"/>
              </w:rPr>
            </w:pPr>
            <w:r>
              <w:rPr>
                <w:rFonts w:hint="default" w:ascii="Arial" w:hAnsi="Arial" w:cs="Arial"/>
                <w:sz w:val="18"/>
                <w:szCs w:val="18"/>
              </w:rPr>
              <w:t>1</w:t>
            </w:r>
          </w:p>
        </w:tc>
        <w:tc>
          <w:tcPr>
            <w:tcW w:w="5604" w:type="dxa"/>
            <w:tcBorders>
              <w:top w:val="outset" w:color="000000" w:sz="6" w:space="0"/>
              <w:left w:val="outset" w:color="000000" w:sz="6" w:space="0"/>
              <w:bottom w:val="outset" w:color="000000" w:sz="6" w:space="0"/>
            </w:tcBorders>
          </w:tcPr>
          <w:p>
            <w:pPr>
              <w:spacing w:before="120" w:after="120" w:line="276" w:lineRule="auto"/>
              <w:ind w:right="-30"/>
              <w:jc w:val="center"/>
              <w:rPr>
                <w:rFonts w:hint="default" w:ascii="Arial" w:hAnsi="Arial" w:cs="Arial"/>
                <w:sz w:val="18"/>
                <w:szCs w:val="18"/>
              </w:rPr>
            </w:pPr>
            <w:r>
              <w:rPr>
                <w:rFonts w:hint="default" w:ascii="Arial" w:hAnsi="Arial" w:cs="Arial"/>
                <w:sz w:val="18"/>
                <w:szCs w:val="18"/>
              </w:rPr>
              <w:t>0,2% ao dia sobre o valor mensal do contrato</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75" w:type="dxa"/>
            <w:left w:w="75" w:type="dxa"/>
            <w:bottom w:w="75" w:type="dxa"/>
            <w:right w:w="75" w:type="dxa"/>
          </w:tblCellMar>
        </w:tblPrEx>
        <w:trPr>
          <w:tblCellSpacing w:w="0" w:type="dxa"/>
        </w:trPr>
        <w:tc>
          <w:tcPr>
            <w:tcW w:w="3576" w:type="dxa"/>
            <w:tcBorders>
              <w:top w:val="outset" w:color="000000" w:sz="6" w:space="0"/>
              <w:bottom w:val="outset" w:color="000000" w:sz="6" w:space="0"/>
              <w:right w:val="outset" w:color="000000" w:sz="6" w:space="0"/>
            </w:tcBorders>
          </w:tcPr>
          <w:p>
            <w:pPr>
              <w:spacing w:before="120" w:after="120" w:line="276" w:lineRule="auto"/>
              <w:ind w:right="-30"/>
              <w:jc w:val="center"/>
              <w:rPr>
                <w:rFonts w:hint="default" w:ascii="Arial" w:hAnsi="Arial" w:cs="Arial"/>
                <w:sz w:val="18"/>
                <w:szCs w:val="18"/>
              </w:rPr>
            </w:pPr>
            <w:r>
              <w:rPr>
                <w:rFonts w:hint="default" w:ascii="Arial" w:hAnsi="Arial" w:cs="Arial"/>
                <w:sz w:val="18"/>
                <w:szCs w:val="18"/>
              </w:rPr>
              <w:t>2</w:t>
            </w:r>
          </w:p>
        </w:tc>
        <w:tc>
          <w:tcPr>
            <w:tcW w:w="5604" w:type="dxa"/>
            <w:tcBorders>
              <w:top w:val="outset" w:color="000000" w:sz="6" w:space="0"/>
              <w:left w:val="outset" w:color="000000" w:sz="6" w:space="0"/>
              <w:bottom w:val="outset" w:color="000000" w:sz="6" w:space="0"/>
            </w:tcBorders>
          </w:tcPr>
          <w:p>
            <w:pPr>
              <w:spacing w:before="120" w:after="120" w:line="276" w:lineRule="auto"/>
              <w:ind w:right="-30"/>
              <w:jc w:val="center"/>
              <w:rPr>
                <w:rFonts w:hint="default" w:ascii="Arial" w:hAnsi="Arial" w:cs="Arial"/>
                <w:sz w:val="18"/>
                <w:szCs w:val="18"/>
              </w:rPr>
            </w:pPr>
            <w:r>
              <w:rPr>
                <w:rFonts w:hint="default" w:ascii="Arial" w:hAnsi="Arial" w:cs="Arial"/>
                <w:sz w:val="18"/>
                <w:szCs w:val="18"/>
              </w:rPr>
              <w:t>0,4% ao dia sobre o valor mensal do contrato</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75" w:type="dxa"/>
            <w:left w:w="75" w:type="dxa"/>
            <w:bottom w:w="75" w:type="dxa"/>
            <w:right w:w="75" w:type="dxa"/>
          </w:tblCellMar>
        </w:tblPrEx>
        <w:trPr>
          <w:tblCellSpacing w:w="0" w:type="dxa"/>
        </w:trPr>
        <w:tc>
          <w:tcPr>
            <w:tcW w:w="3576" w:type="dxa"/>
            <w:tcBorders>
              <w:top w:val="outset" w:color="000000" w:sz="6" w:space="0"/>
              <w:bottom w:val="outset" w:color="000000" w:sz="6" w:space="0"/>
              <w:right w:val="outset" w:color="000000" w:sz="6" w:space="0"/>
            </w:tcBorders>
          </w:tcPr>
          <w:p>
            <w:pPr>
              <w:spacing w:before="120" w:after="120" w:line="276" w:lineRule="auto"/>
              <w:ind w:right="-30"/>
              <w:jc w:val="center"/>
              <w:rPr>
                <w:rFonts w:hint="default" w:ascii="Arial" w:hAnsi="Arial" w:cs="Arial"/>
                <w:sz w:val="18"/>
                <w:szCs w:val="18"/>
              </w:rPr>
            </w:pPr>
            <w:r>
              <w:rPr>
                <w:rFonts w:hint="default" w:ascii="Arial" w:hAnsi="Arial" w:cs="Arial"/>
                <w:sz w:val="18"/>
                <w:szCs w:val="18"/>
              </w:rPr>
              <w:t>3</w:t>
            </w:r>
          </w:p>
        </w:tc>
        <w:tc>
          <w:tcPr>
            <w:tcW w:w="5604" w:type="dxa"/>
            <w:tcBorders>
              <w:top w:val="outset" w:color="000000" w:sz="6" w:space="0"/>
              <w:left w:val="outset" w:color="000000" w:sz="6" w:space="0"/>
              <w:bottom w:val="outset" w:color="000000" w:sz="6" w:space="0"/>
            </w:tcBorders>
          </w:tcPr>
          <w:p>
            <w:pPr>
              <w:spacing w:before="120" w:after="120" w:line="276" w:lineRule="auto"/>
              <w:ind w:right="-30"/>
              <w:jc w:val="center"/>
              <w:rPr>
                <w:rFonts w:hint="default" w:ascii="Arial" w:hAnsi="Arial" w:cs="Arial"/>
                <w:sz w:val="18"/>
                <w:szCs w:val="18"/>
              </w:rPr>
            </w:pPr>
            <w:r>
              <w:rPr>
                <w:rFonts w:hint="default" w:ascii="Arial" w:hAnsi="Arial" w:cs="Arial"/>
                <w:sz w:val="18"/>
                <w:szCs w:val="18"/>
              </w:rPr>
              <w:t>0,8% ao dia sobre o valor mensal do contrato</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75" w:type="dxa"/>
            <w:left w:w="75" w:type="dxa"/>
            <w:bottom w:w="75" w:type="dxa"/>
            <w:right w:w="75" w:type="dxa"/>
          </w:tblCellMar>
        </w:tblPrEx>
        <w:trPr>
          <w:tblCellSpacing w:w="0" w:type="dxa"/>
        </w:trPr>
        <w:tc>
          <w:tcPr>
            <w:tcW w:w="3576" w:type="dxa"/>
            <w:tcBorders>
              <w:top w:val="outset" w:color="000000" w:sz="6" w:space="0"/>
              <w:bottom w:val="outset" w:color="000000" w:sz="6" w:space="0"/>
              <w:right w:val="outset" w:color="000000" w:sz="6" w:space="0"/>
            </w:tcBorders>
          </w:tcPr>
          <w:p>
            <w:pPr>
              <w:spacing w:before="120" w:after="120" w:line="276" w:lineRule="auto"/>
              <w:ind w:right="-30"/>
              <w:jc w:val="center"/>
              <w:rPr>
                <w:rFonts w:hint="default" w:ascii="Arial" w:hAnsi="Arial" w:cs="Arial"/>
                <w:sz w:val="18"/>
                <w:szCs w:val="18"/>
              </w:rPr>
            </w:pPr>
            <w:r>
              <w:rPr>
                <w:rFonts w:hint="default" w:ascii="Arial" w:hAnsi="Arial" w:cs="Arial"/>
                <w:sz w:val="18"/>
                <w:szCs w:val="18"/>
              </w:rPr>
              <w:t>4</w:t>
            </w:r>
          </w:p>
        </w:tc>
        <w:tc>
          <w:tcPr>
            <w:tcW w:w="5604" w:type="dxa"/>
            <w:tcBorders>
              <w:top w:val="outset" w:color="000000" w:sz="6" w:space="0"/>
              <w:left w:val="outset" w:color="000000" w:sz="6" w:space="0"/>
              <w:bottom w:val="outset" w:color="000000" w:sz="6" w:space="0"/>
            </w:tcBorders>
          </w:tcPr>
          <w:p>
            <w:pPr>
              <w:spacing w:before="120" w:after="120" w:line="276" w:lineRule="auto"/>
              <w:ind w:right="-30"/>
              <w:jc w:val="center"/>
              <w:rPr>
                <w:rFonts w:hint="default" w:ascii="Arial" w:hAnsi="Arial" w:cs="Arial"/>
                <w:sz w:val="18"/>
                <w:szCs w:val="18"/>
              </w:rPr>
            </w:pPr>
            <w:r>
              <w:rPr>
                <w:rFonts w:hint="default" w:ascii="Arial" w:hAnsi="Arial" w:cs="Arial"/>
                <w:sz w:val="18"/>
                <w:szCs w:val="18"/>
              </w:rPr>
              <w:t>1,6% ao dia sobre o valor mensal do contrato</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75" w:type="dxa"/>
            <w:left w:w="75" w:type="dxa"/>
            <w:bottom w:w="75" w:type="dxa"/>
            <w:right w:w="75" w:type="dxa"/>
          </w:tblCellMar>
        </w:tblPrEx>
        <w:trPr>
          <w:tblCellSpacing w:w="0" w:type="dxa"/>
        </w:trPr>
        <w:tc>
          <w:tcPr>
            <w:tcW w:w="3576" w:type="dxa"/>
            <w:tcBorders>
              <w:top w:val="outset" w:color="000000" w:sz="6" w:space="0"/>
              <w:bottom w:val="outset" w:color="000000" w:sz="6" w:space="0"/>
              <w:right w:val="outset" w:color="000000" w:sz="6" w:space="0"/>
            </w:tcBorders>
          </w:tcPr>
          <w:p>
            <w:pPr>
              <w:spacing w:before="120" w:after="120" w:line="276" w:lineRule="auto"/>
              <w:ind w:right="-30"/>
              <w:jc w:val="center"/>
              <w:rPr>
                <w:rFonts w:hint="default" w:ascii="Arial" w:hAnsi="Arial" w:cs="Arial"/>
                <w:sz w:val="18"/>
                <w:szCs w:val="18"/>
              </w:rPr>
            </w:pPr>
            <w:r>
              <w:rPr>
                <w:rFonts w:hint="default" w:ascii="Arial" w:hAnsi="Arial" w:cs="Arial"/>
                <w:sz w:val="18"/>
                <w:szCs w:val="18"/>
              </w:rPr>
              <w:t>5</w:t>
            </w:r>
          </w:p>
        </w:tc>
        <w:tc>
          <w:tcPr>
            <w:tcW w:w="5604" w:type="dxa"/>
            <w:tcBorders>
              <w:top w:val="outset" w:color="000000" w:sz="6" w:space="0"/>
              <w:left w:val="outset" w:color="000000" w:sz="6" w:space="0"/>
              <w:bottom w:val="outset" w:color="000000" w:sz="6" w:space="0"/>
            </w:tcBorders>
          </w:tcPr>
          <w:p>
            <w:pPr>
              <w:spacing w:before="120" w:after="120" w:line="276" w:lineRule="auto"/>
              <w:ind w:right="-30"/>
              <w:jc w:val="center"/>
              <w:rPr>
                <w:rFonts w:hint="default" w:ascii="Arial" w:hAnsi="Arial" w:cs="Arial"/>
                <w:sz w:val="18"/>
                <w:szCs w:val="18"/>
              </w:rPr>
            </w:pPr>
            <w:r>
              <w:rPr>
                <w:rFonts w:hint="default" w:ascii="Arial" w:hAnsi="Arial" w:cs="Arial"/>
                <w:sz w:val="18"/>
                <w:szCs w:val="18"/>
              </w:rPr>
              <w:t>3,2% ao dia sobre o valor mensal do contrato</w:t>
            </w:r>
          </w:p>
        </w:tc>
      </w:tr>
    </w:tbl>
    <w:p>
      <w:pPr>
        <w:spacing w:before="120" w:after="120" w:line="276" w:lineRule="auto"/>
        <w:ind w:right="-30"/>
        <w:jc w:val="center"/>
        <w:rPr>
          <w:rFonts w:hint="default" w:ascii="Arial" w:hAnsi="Arial" w:cs="Arial"/>
          <w:sz w:val="21"/>
          <w:szCs w:val="21"/>
        </w:rPr>
      </w:pPr>
      <w:r>
        <w:rPr>
          <w:rFonts w:hint="default" w:ascii="Arial" w:hAnsi="Arial" w:cs="Arial"/>
          <w:b/>
          <w:bCs/>
          <w:sz w:val="21"/>
          <w:szCs w:val="21"/>
        </w:rPr>
        <w:t>Tabela 2</w:t>
      </w:r>
    </w:p>
    <w:tbl>
      <w:tblPr>
        <w:tblStyle w:val="16"/>
        <w:tblW w:w="9180" w:type="dxa"/>
        <w:tblCellSpacing w:w="0" w:type="dxa"/>
        <w:tblInd w:w="9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75" w:type="dxa"/>
          <w:left w:w="75" w:type="dxa"/>
          <w:bottom w:w="75" w:type="dxa"/>
          <w:right w:w="75" w:type="dxa"/>
        </w:tblCellMar>
      </w:tblPr>
      <w:tblGrid>
        <w:gridCol w:w="2239"/>
        <w:gridCol w:w="4983"/>
        <w:gridCol w:w="1958"/>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75" w:type="dxa"/>
            <w:left w:w="75" w:type="dxa"/>
            <w:bottom w:w="75" w:type="dxa"/>
            <w:right w:w="75" w:type="dxa"/>
          </w:tblCellMar>
        </w:tblPrEx>
        <w:trPr>
          <w:trHeight w:val="60" w:hRule="atLeast"/>
          <w:tblCellSpacing w:w="0" w:type="dxa"/>
        </w:trPr>
        <w:tc>
          <w:tcPr>
            <w:tcW w:w="9180" w:type="dxa"/>
            <w:gridSpan w:val="3"/>
            <w:tcBorders>
              <w:top w:val="outset" w:color="000000" w:sz="6" w:space="0"/>
              <w:bottom w:val="outset" w:color="000000" w:sz="6" w:space="0"/>
            </w:tcBorders>
          </w:tcPr>
          <w:p>
            <w:pPr>
              <w:spacing w:before="120" w:after="120" w:line="276" w:lineRule="auto"/>
              <w:ind w:right="-30"/>
              <w:jc w:val="center"/>
              <w:rPr>
                <w:rFonts w:hint="default" w:ascii="Arial" w:hAnsi="Arial" w:cs="Arial"/>
                <w:sz w:val="18"/>
                <w:szCs w:val="18"/>
              </w:rPr>
            </w:pPr>
            <w:r>
              <w:rPr>
                <w:rFonts w:hint="default" w:ascii="Arial" w:hAnsi="Arial" w:cs="Arial"/>
                <w:b/>
                <w:bCs/>
                <w:sz w:val="18"/>
                <w:szCs w:val="18"/>
              </w:rPr>
              <w:t>INFRAÇÃO</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75" w:type="dxa"/>
            <w:left w:w="75" w:type="dxa"/>
            <w:bottom w:w="75" w:type="dxa"/>
            <w:right w:w="75" w:type="dxa"/>
          </w:tblCellMar>
        </w:tblPrEx>
        <w:trPr>
          <w:tblCellSpacing w:w="0" w:type="dxa"/>
        </w:trPr>
        <w:tc>
          <w:tcPr>
            <w:tcW w:w="2239" w:type="dxa"/>
            <w:tcBorders>
              <w:top w:val="outset" w:color="000000" w:sz="6" w:space="0"/>
              <w:bottom w:val="outset" w:color="000000" w:sz="6" w:space="0"/>
              <w:right w:val="outset" w:color="000000" w:sz="6" w:space="0"/>
            </w:tcBorders>
            <w:vAlign w:val="center"/>
          </w:tcPr>
          <w:p>
            <w:pPr>
              <w:spacing w:before="120" w:after="120" w:line="276" w:lineRule="auto"/>
              <w:ind w:right="-30"/>
              <w:jc w:val="center"/>
              <w:rPr>
                <w:rFonts w:hint="default" w:ascii="Arial" w:hAnsi="Arial" w:cs="Arial"/>
                <w:sz w:val="18"/>
                <w:szCs w:val="18"/>
              </w:rPr>
            </w:pPr>
            <w:r>
              <w:rPr>
                <w:rFonts w:hint="default" w:ascii="Arial" w:hAnsi="Arial" w:cs="Arial"/>
                <w:b/>
                <w:bCs/>
                <w:sz w:val="18"/>
                <w:szCs w:val="18"/>
              </w:rPr>
              <w:t>ITEM</w:t>
            </w:r>
          </w:p>
        </w:tc>
        <w:tc>
          <w:tcPr>
            <w:tcW w:w="4983" w:type="dxa"/>
            <w:tcBorders>
              <w:top w:val="outset" w:color="000000" w:sz="6" w:space="0"/>
              <w:left w:val="outset" w:color="000000" w:sz="6" w:space="0"/>
              <w:bottom w:val="outset" w:color="000000" w:sz="6" w:space="0"/>
              <w:right w:val="outset" w:color="000000" w:sz="6" w:space="0"/>
            </w:tcBorders>
          </w:tcPr>
          <w:p>
            <w:pPr>
              <w:spacing w:before="120" w:after="120" w:line="276" w:lineRule="auto"/>
              <w:ind w:right="-30"/>
              <w:jc w:val="center"/>
              <w:rPr>
                <w:rFonts w:hint="default" w:ascii="Arial" w:hAnsi="Arial" w:cs="Arial"/>
                <w:sz w:val="18"/>
                <w:szCs w:val="18"/>
              </w:rPr>
            </w:pPr>
            <w:r>
              <w:rPr>
                <w:rFonts w:hint="default" w:ascii="Arial" w:hAnsi="Arial" w:cs="Arial"/>
                <w:b/>
                <w:bCs/>
                <w:sz w:val="18"/>
                <w:szCs w:val="18"/>
              </w:rPr>
              <w:t>DESCRIÇÃO</w:t>
            </w:r>
          </w:p>
        </w:tc>
        <w:tc>
          <w:tcPr>
            <w:tcW w:w="1958" w:type="dxa"/>
            <w:tcBorders>
              <w:top w:val="outset" w:color="000000" w:sz="6" w:space="0"/>
              <w:left w:val="outset" w:color="000000" w:sz="6" w:space="0"/>
              <w:bottom w:val="outset" w:color="000000" w:sz="6" w:space="0"/>
            </w:tcBorders>
            <w:vAlign w:val="center"/>
          </w:tcPr>
          <w:p>
            <w:pPr>
              <w:spacing w:before="120" w:after="120" w:line="276" w:lineRule="auto"/>
              <w:ind w:right="-30"/>
              <w:jc w:val="center"/>
              <w:rPr>
                <w:rFonts w:hint="default" w:ascii="Arial" w:hAnsi="Arial" w:cs="Arial"/>
                <w:sz w:val="18"/>
                <w:szCs w:val="18"/>
              </w:rPr>
            </w:pPr>
            <w:r>
              <w:rPr>
                <w:rFonts w:hint="default" w:ascii="Arial" w:hAnsi="Arial" w:cs="Arial"/>
                <w:b/>
                <w:bCs/>
                <w:sz w:val="18"/>
                <w:szCs w:val="18"/>
              </w:rPr>
              <w:t>GRAU</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75" w:type="dxa"/>
            <w:left w:w="75" w:type="dxa"/>
            <w:bottom w:w="75" w:type="dxa"/>
            <w:right w:w="75" w:type="dxa"/>
          </w:tblCellMar>
        </w:tblPrEx>
        <w:trPr>
          <w:tblCellSpacing w:w="0" w:type="dxa"/>
        </w:trPr>
        <w:tc>
          <w:tcPr>
            <w:tcW w:w="2239" w:type="dxa"/>
            <w:tcBorders>
              <w:top w:val="outset" w:color="000000" w:sz="6" w:space="0"/>
              <w:bottom w:val="outset" w:color="000000" w:sz="6" w:space="0"/>
              <w:right w:val="outset" w:color="000000" w:sz="6" w:space="0"/>
            </w:tcBorders>
            <w:vAlign w:val="center"/>
          </w:tcPr>
          <w:p>
            <w:pPr>
              <w:spacing w:before="120" w:after="120" w:line="276" w:lineRule="auto"/>
              <w:ind w:right="-30"/>
              <w:jc w:val="center"/>
              <w:rPr>
                <w:rFonts w:hint="default" w:ascii="Arial" w:hAnsi="Arial" w:cs="Arial"/>
                <w:sz w:val="18"/>
                <w:szCs w:val="18"/>
              </w:rPr>
            </w:pPr>
            <w:r>
              <w:rPr>
                <w:rFonts w:hint="default" w:ascii="Arial" w:hAnsi="Arial" w:cs="Arial"/>
                <w:sz w:val="18"/>
                <w:szCs w:val="18"/>
              </w:rPr>
              <w:t>1</w:t>
            </w:r>
          </w:p>
        </w:tc>
        <w:tc>
          <w:tcPr>
            <w:tcW w:w="4983" w:type="dxa"/>
            <w:tcBorders>
              <w:top w:val="outset" w:color="000000" w:sz="6" w:space="0"/>
              <w:left w:val="outset" w:color="000000" w:sz="6" w:space="0"/>
              <w:bottom w:val="outset" w:color="000000" w:sz="6" w:space="0"/>
              <w:right w:val="outset" w:color="000000" w:sz="6" w:space="0"/>
            </w:tcBorders>
          </w:tcPr>
          <w:p>
            <w:pPr>
              <w:spacing w:before="120" w:after="120" w:line="276" w:lineRule="auto"/>
              <w:ind w:right="-30"/>
              <w:jc w:val="center"/>
              <w:rPr>
                <w:rFonts w:hint="default" w:ascii="Arial" w:hAnsi="Arial" w:cs="Arial"/>
                <w:sz w:val="18"/>
                <w:szCs w:val="18"/>
              </w:rPr>
            </w:pPr>
            <w:r>
              <w:rPr>
                <w:rFonts w:hint="default" w:ascii="Arial" w:hAnsi="Arial" w:cs="Arial"/>
                <w:sz w:val="18"/>
                <w:szCs w:val="18"/>
              </w:rPr>
              <w:t>Permitir situação que crie a possibilidade de causar dano físico, lesão corporal ou conseqüências letais, por ocorrência;</w:t>
            </w:r>
          </w:p>
        </w:tc>
        <w:tc>
          <w:tcPr>
            <w:tcW w:w="1958" w:type="dxa"/>
            <w:tcBorders>
              <w:top w:val="outset" w:color="000000" w:sz="6" w:space="0"/>
              <w:left w:val="outset" w:color="000000" w:sz="6" w:space="0"/>
              <w:bottom w:val="outset" w:color="000000" w:sz="6" w:space="0"/>
            </w:tcBorders>
            <w:vAlign w:val="center"/>
          </w:tcPr>
          <w:p>
            <w:pPr>
              <w:spacing w:before="120" w:after="120" w:line="276" w:lineRule="auto"/>
              <w:ind w:right="-30"/>
              <w:jc w:val="center"/>
              <w:rPr>
                <w:rFonts w:hint="default" w:ascii="Arial" w:hAnsi="Arial" w:cs="Arial"/>
                <w:sz w:val="18"/>
                <w:szCs w:val="18"/>
              </w:rPr>
            </w:pPr>
            <w:r>
              <w:rPr>
                <w:rFonts w:hint="default" w:ascii="Arial" w:hAnsi="Arial" w:cs="Arial"/>
                <w:sz w:val="18"/>
                <w:szCs w:val="18"/>
              </w:rPr>
              <w:t>05</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75" w:type="dxa"/>
            <w:left w:w="75" w:type="dxa"/>
            <w:bottom w:w="75" w:type="dxa"/>
            <w:right w:w="75" w:type="dxa"/>
          </w:tblCellMar>
        </w:tblPrEx>
        <w:trPr>
          <w:tblCellSpacing w:w="0" w:type="dxa"/>
        </w:trPr>
        <w:tc>
          <w:tcPr>
            <w:tcW w:w="2239" w:type="dxa"/>
            <w:tcBorders>
              <w:top w:val="outset" w:color="000000" w:sz="6" w:space="0"/>
              <w:bottom w:val="outset" w:color="000000" w:sz="6" w:space="0"/>
              <w:right w:val="outset" w:color="000000" w:sz="6" w:space="0"/>
            </w:tcBorders>
            <w:vAlign w:val="center"/>
          </w:tcPr>
          <w:p>
            <w:pPr>
              <w:spacing w:before="120" w:after="120" w:line="276" w:lineRule="auto"/>
              <w:ind w:right="-30"/>
              <w:jc w:val="center"/>
              <w:rPr>
                <w:rFonts w:hint="default" w:ascii="Arial" w:hAnsi="Arial" w:cs="Arial"/>
                <w:sz w:val="18"/>
                <w:szCs w:val="18"/>
              </w:rPr>
            </w:pPr>
            <w:r>
              <w:rPr>
                <w:rFonts w:hint="default" w:ascii="Arial" w:hAnsi="Arial" w:cs="Arial"/>
                <w:sz w:val="18"/>
                <w:szCs w:val="18"/>
              </w:rPr>
              <w:t>2</w:t>
            </w:r>
          </w:p>
        </w:tc>
        <w:tc>
          <w:tcPr>
            <w:tcW w:w="4983" w:type="dxa"/>
            <w:tcBorders>
              <w:top w:val="outset" w:color="000000" w:sz="6" w:space="0"/>
              <w:left w:val="outset" w:color="000000" w:sz="6" w:space="0"/>
              <w:bottom w:val="outset" w:color="000000" w:sz="6" w:space="0"/>
              <w:right w:val="outset" w:color="000000" w:sz="6" w:space="0"/>
            </w:tcBorders>
          </w:tcPr>
          <w:p>
            <w:pPr>
              <w:spacing w:before="120" w:after="120" w:line="276" w:lineRule="auto"/>
              <w:ind w:right="-30"/>
              <w:jc w:val="center"/>
              <w:rPr>
                <w:rFonts w:hint="default" w:ascii="Arial" w:hAnsi="Arial" w:cs="Arial"/>
                <w:sz w:val="18"/>
                <w:szCs w:val="18"/>
              </w:rPr>
            </w:pPr>
            <w:r>
              <w:rPr>
                <w:rFonts w:hint="default" w:ascii="Arial" w:hAnsi="Arial" w:cs="Arial"/>
                <w:sz w:val="18"/>
                <w:szCs w:val="18"/>
              </w:rPr>
              <w:t>Suspender ou interromper, salvo motivo de força maior ou caso fortuito, os serviços contratuais por dia e por unidade de atendimento;</w:t>
            </w:r>
          </w:p>
        </w:tc>
        <w:tc>
          <w:tcPr>
            <w:tcW w:w="1958" w:type="dxa"/>
            <w:tcBorders>
              <w:top w:val="outset" w:color="000000" w:sz="6" w:space="0"/>
              <w:left w:val="outset" w:color="000000" w:sz="6" w:space="0"/>
              <w:bottom w:val="outset" w:color="000000" w:sz="6" w:space="0"/>
            </w:tcBorders>
            <w:vAlign w:val="center"/>
          </w:tcPr>
          <w:p>
            <w:pPr>
              <w:spacing w:before="120" w:after="120" w:line="276" w:lineRule="auto"/>
              <w:ind w:right="-30"/>
              <w:jc w:val="center"/>
              <w:rPr>
                <w:rFonts w:hint="default" w:ascii="Arial" w:hAnsi="Arial" w:cs="Arial"/>
                <w:sz w:val="18"/>
                <w:szCs w:val="18"/>
              </w:rPr>
            </w:pPr>
            <w:r>
              <w:rPr>
                <w:rFonts w:hint="default" w:ascii="Arial" w:hAnsi="Arial" w:cs="Arial"/>
                <w:sz w:val="18"/>
                <w:szCs w:val="18"/>
              </w:rPr>
              <w:t>04</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75" w:type="dxa"/>
            <w:left w:w="75" w:type="dxa"/>
            <w:bottom w:w="75" w:type="dxa"/>
            <w:right w:w="75" w:type="dxa"/>
          </w:tblCellMar>
        </w:tblPrEx>
        <w:trPr>
          <w:tblCellSpacing w:w="0" w:type="dxa"/>
        </w:trPr>
        <w:tc>
          <w:tcPr>
            <w:tcW w:w="2239" w:type="dxa"/>
            <w:tcBorders>
              <w:top w:val="outset" w:color="000000" w:sz="6" w:space="0"/>
              <w:bottom w:val="outset" w:color="000000" w:sz="6" w:space="0"/>
              <w:right w:val="outset" w:color="000000" w:sz="6" w:space="0"/>
            </w:tcBorders>
            <w:vAlign w:val="center"/>
          </w:tcPr>
          <w:p>
            <w:pPr>
              <w:spacing w:before="120" w:after="120" w:line="276" w:lineRule="auto"/>
              <w:ind w:right="-30"/>
              <w:jc w:val="center"/>
              <w:rPr>
                <w:rFonts w:hint="default" w:ascii="Arial" w:hAnsi="Arial" w:cs="Arial"/>
                <w:sz w:val="18"/>
                <w:szCs w:val="18"/>
              </w:rPr>
            </w:pPr>
            <w:r>
              <w:rPr>
                <w:rFonts w:hint="default" w:ascii="Arial" w:hAnsi="Arial" w:cs="Arial"/>
                <w:sz w:val="18"/>
                <w:szCs w:val="18"/>
              </w:rPr>
              <w:t>3</w:t>
            </w:r>
          </w:p>
        </w:tc>
        <w:tc>
          <w:tcPr>
            <w:tcW w:w="4983" w:type="dxa"/>
            <w:tcBorders>
              <w:top w:val="outset" w:color="000000" w:sz="6" w:space="0"/>
              <w:left w:val="outset" w:color="000000" w:sz="6" w:space="0"/>
              <w:bottom w:val="outset" w:color="000000" w:sz="6" w:space="0"/>
              <w:right w:val="outset" w:color="000000" w:sz="6" w:space="0"/>
            </w:tcBorders>
          </w:tcPr>
          <w:p>
            <w:pPr>
              <w:spacing w:before="120" w:after="120" w:line="276" w:lineRule="auto"/>
              <w:ind w:right="-30"/>
              <w:jc w:val="center"/>
              <w:rPr>
                <w:rFonts w:hint="default" w:ascii="Arial" w:hAnsi="Arial" w:cs="Arial"/>
                <w:sz w:val="18"/>
                <w:szCs w:val="18"/>
              </w:rPr>
            </w:pPr>
            <w:r>
              <w:rPr>
                <w:rFonts w:hint="default" w:ascii="Arial" w:hAnsi="Arial" w:cs="Arial"/>
                <w:sz w:val="18"/>
                <w:szCs w:val="18"/>
              </w:rPr>
              <w:t>Manter funcionário sem qualificação para executar os serviços contratados, por empregado e por dia;</w:t>
            </w:r>
          </w:p>
        </w:tc>
        <w:tc>
          <w:tcPr>
            <w:tcW w:w="1958" w:type="dxa"/>
            <w:tcBorders>
              <w:top w:val="outset" w:color="000000" w:sz="6" w:space="0"/>
              <w:left w:val="outset" w:color="000000" w:sz="6" w:space="0"/>
              <w:bottom w:val="outset" w:color="000000" w:sz="6" w:space="0"/>
            </w:tcBorders>
            <w:vAlign w:val="center"/>
          </w:tcPr>
          <w:p>
            <w:pPr>
              <w:spacing w:before="120" w:after="120" w:line="276" w:lineRule="auto"/>
              <w:ind w:right="-30"/>
              <w:jc w:val="center"/>
              <w:rPr>
                <w:rFonts w:hint="default" w:ascii="Arial" w:hAnsi="Arial" w:cs="Arial"/>
                <w:sz w:val="18"/>
                <w:szCs w:val="18"/>
              </w:rPr>
            </w:pPr>
            <w:r>
              <w:rPr>
                <w:rFonts w:hint="default" w:ascii="Arial" w:hAnsi="Arial" w:cs="Arial"/>
                <w:sz w:val="18"/>
                <w:szCs w:val="18"/>
              </w:rPr>
              <w:t>03</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75" w:type="dxa"/>
            <w:left w:w="75" w:type="dxa"/>
            <w:bottom w:w="75" w:type="dxa"/>
            <w:right w:w="75" w:type="dxa"/>
          </w:tblCellMar>
        </w:tblPrEx>
        <w:trPr>
          <w:tblCellSpacing w:w="0" w:type="dxa"/>
        </w:trPr>
        <w:tc>
          <w:tcPr>
            <w:tcW w:w="2239" w:type="dxa"/>
            <w:tcBorders>
              <w:top w:val="outset" w:color="000000" w:sz="6" w:space="0"/>
              <w:bottom w:val="outset" w:color="000000" w:sz="6" w:space="0"/>
              <w:right w:val="outset" w:color="000000" w:sz="6" w:space="0"/>
            </w:tcBorders>
            <w:vAlign w:val="center"/>
          </w:tcPr>
          <w:p>
            <w:pPr>
              <w:spacing w:before="120" w:after="120" w:line="276" w:lineRule="auto"/>
              <w:ind w:right="-30"/>
              <w:jc w:val="center"/>
              <w:rPr>
                <w:rFonts w:hint="default" w:ascii="Arial" w:hAnsi="Arial" w:cs="Arial"/>
                <w:sz w:val="18"/>
                <w:szCs w:val="18"/>
              </w:rPr>
            </w:pPr>
            <w:r>
              <w:rPr>
                <w:rFonts w:hint="default" w:ascii="Arial" w:hAnsi="Arial" w:cs="Arial"/>
                <w:sz w:val="18"/>
                <w:szCs w:val="18"/>
              </w:rPr>
              <w:t>4</w:t>
            </w:r>
          </w:p>
        </w:tc>
        <w:tc>
          <w:tcPr>
            <w:tcW w:w="4983" w:type="dxa"/>
            <w:tcBorders>
              <w:top w:val="outset" w:color="000000" w:sz="6" w:space="0"/>
              <w:left w:val="outset" w:color="000000" w:sz="6" w:space="0"/>
              <w:bottom w:val="outset" w:color="000000" w:sz="6" w:space="0"/>
              <w:right w:val="outset" w:color="000000" w:sz="6" w:space="0"/>
            </w:tcBorders>
          </w:tcPr>
          <w:p>
            <w:pPr>
              <w:spacing w:before="120" w:after="120" w:line="276" w:lineRule="auto"/>
              <w:ind w:right="-30"/>
              <w:jc w:val="center"/>
              <w:rPr>
                <w:rFonts w:hint="default" w:ascii="Arial" w:hAnsi="Arial" w:cs="Arial"/>
                <w:sz w:val="18"/>
                <w:szCs w:val="18"/>
              </w:rPr>
            </w:pPr>
            <w:r>
              <w:rPr>
                <w:rFonts w:hint="default" w:ascii="Arial" w:hAnsi="Arial" w:cs="Arial"/>
                <w:sz w:val="18"/>
                <w:szCs w:val="18"/>
              </w:rPr>
              <w:t>Recusar-se a executar serviço determinado pela fiscalização, por serviço e por dia;</w:t>
            </w:r>
          </w:p>
        </w:tc>
        <w:tc>
          <w:tcPr>
            <w:tcW w:w="1958" w:type="dxa"/>
            <w:tcBorders>
              <w:top w:val="outset" w:color="000000" w:sz="6" w:space="0"/>
              <w:left w:val="outset" w:color="000000" w:sz="6" w:space="0"/>
              <w:bottom w:val="outset" w:color="000000" w:sz="6" w:space="0"/>
            </w:tcBorders>
            <w:vAlign w:val="center"/>
          </w:tcPr>
          <w:p>
            <w:pPr>
              <w:spacing w:before="120" w:after="120" w:line="276" w:lineRule="auto"/>
              <w:ind w:right="-30"/>
              <w:jc w:val="center"/>
              <w:rPr>
                <w:rFonts w:hint="default" w:ascii="Arial" w:hAnsi="Arial" w:cs="Arial"/>
                <w:sz w:val="18"/>
                <w:szCs w:val="18"/>
              </w:rPr>
            </w:pPr>
            <w:r>
              <w:rPr>
                <w:rFonts w:hint="default" w:ascii="Arial" w:hAnsi="Arial" w:cs="Arial"/>
                <w:sz w:val="18"/>
                <w:szCs w:val="18"/>
              </w:rPr>
              <w:t>02</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75" w:type="dxa"/>
            <w:left w:w="75" w:type="dxa"/>
            <w:bottom w:w="75" w:type="dxa"/>
            <w:right w:w="75" w:type="dxa"/>
          </w:tblCellMar>
        </w:tblPrEx>
        <w:trPr>
          <w:tblCellSpacing w:w="0" w:type="dxa"/>
        </w:trPr>
        <w:tc>
          <w:tcPr>
            <w:tcW w:w="2239" w:type="dxa"/>
            <w:tcBorders>
              <w:top w:val="outset" w:color="000000" w:sz="6" w:space="0"/>
              <w:bottom w:val="outset" w:color="000000" w:sz="6" w:space="0"/>
              <w:right w:val="outset" w:color="000000" w:sz="6" w:space="0"/>
            </w:tcBorders>
            <w:vAlign w:val="center"/>
          </w:tcPr>
          <w:p>
            <w:pPr>
              <w:spacing w:before="120" w:after="120" w:line="276" w:lineRule="auto"/>
              <w:ind w:right="-30"/>
              <w:jc w:val="center"/>
              <w:rPr>
                <w:rFonts w:hint="default" w:ascii="Arial" w:hAnsi="Arial" w:cs="Arial"/>
                <w:sz w:val="18"/>
                <w:szCs w:val="18"/>
              </w:rPr>
            </w:pPr>
            <w:r>
              <w:rPr>
                <w:rFonts w:hint="default" w:ascii="Arial" w:hAnsi="Arial" w:cs="Arial"/>
                <w:sz w:val="18"/>
                <w:szCs w:val="18"/>
              </w:rPr>
              <w:t>5</w:t>
            </w:r>
          </w:p>
        </w:tc>
        <w:tc>
          <w:tcPr>
            <w:tcW w:w="4983" w:type="dxa"/>
            <w:tcBorders>
              <w:top w:val="outset" w:color="000000" w:sz="6" w:space="0"/>
              <w:left w:val="outset" w:color="000000" w:sz="6" w:space="0"/>
              <w:bottom w:val="outset" w:color="000000" w:sz="6" w:space="0"/>
              <w:right w:val="outset" w:color="000000" w:sz="6" w:space="0"/>
            </w:tcBorders>
          </w:tcPr>
          <w:p>
            <w:pPr>
              <w:spacing w:before="120" w:after="120" w:line="276" w:lineRule="auto"/>
              <w:ind w:right="-30"/>
              <w:jc w:val="center"/>
              <w:rPr>
                <w:rFonts w:hint="default" w:ascii="Arial" w:hAnsi="Arial" w:cs="Arial"/>
                <w:sz w:val="18"/>
                <w:szCs w:val="18"/>
              </w:rPr>
            </w:pPr>
            <w:r>
              <w:rPr>
                <w:rFonts w:hint="default" w:ascii="Arial" w:hAnsi="Arial" w:cs="Arial"/>
                <w:sz w:val="18"/>
                <w:szCs w:val="18"/>
              </w:rPr>
              <w:t>Retirar funcionários ou encarregados do serviço durante o expediente, sem a anuência prévia do CONTRATANTE, por empregado e por dia;</w:t>
            </w:r>
          </w:p>
        </w:tc>
        <w:tc>
          <w:tcPr>
            <w:tcW w:w="1958" w:type="dxa"/>
            <w:tcBorders>
              <w:top w:val="outset" w:color="000000" w:sz="6" w:space="0"/>
              <w:left w:val="outset" w:color="000000" w:sz="6" w:space="0"/>
              <w:bottom w:val="outset" w:color="000000" w:sz="6" w:space="0"/>
            </w:tcBorders>
            <w:vAlign w:val="center"/>
          </w:tcPr>
          <w:p>
            <w:pPr>
              <w:spacing w:before="120" w:after="120" w:line="276" w:lineRule="auto"/>
              <w:ind w:right="-30"/>
              <w:jc w:val="center"/>
              <w:rPr>
                <w:rFonts w:hint="default" w:ascii="Arial" w:hAnsi="Arial" w:cs="Arial"/>
                <w:sz w:val="18"/>
                <w:szCs w:val="18"/>
              </w:rPr>
            </w:pPr>
            <w:r>
              <w:rPr>
                <w:rFonts w:hint="default" w:ascii="Arial" w:hAnsi="Arial" w:cs="Arial"/>
                <w:sz w:val="18"/>
                <w:szCs w:val="18"/>
              </w:rPr>
              <w:t>03</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75" w:type="dxa"/>
            <w:left w:w="75" w:type="dxa"/>
            <w:bottom w:w="75" w:type="dxa"/>
            <w:right w:w="75" w:type="dxa"/>
          </w:tblCellMar>
        </w:tblPrEx>
        <w:trPr>
          <w:trHeight w:val="225" w:hRule="atLeast"/>
          <w:tblCellSpacing w:w="0" w:type="dxa"/>
        </w:trPr>
        <w:tc>
          <w:tcPr>
            <w:tcW w:w="9180" w:type="dxa"/>
            <w:gridSpan w:val="3"/>
            <w:tcBorders>
              <w:top w:val="outset" w:color="000000" w:sz="6" w:space="0"/>
              <w:bottom w:val="outset" w:color="000000" w:sz="6" w:space="0"/>
            </w:tcBorders>
            <w:vAlign w:val="center"/>
          </w:tcPr>
          <w:p>
            <w:pPr>
              <w:spacing w:before="120" w:after="120" w:line="276" w:lineRule="auto"/>
              <w:ind w:right="-30"/>
              <w:jc w:val="center"/>
              <w:rPr>
                <w:rFonts w:hint="default" w:ascii="Arial" w:hAnsi="Arial" w:cs="Arial"/>
                <w:sz w:val="18"/>
                <w:szCs w:val="18"/>
              </w:rPr>
            </w:pPr>
            <w:r>
              <w:rPr>
                <w:rFonts w:hint="default" w:ascii="Arial" w:hAnsi="Arial" w:cs="Arial"/>
                <w:b/>
                <w:bCs/>
                <w:sz w:val="18"/>
                <w:szCs w:val="18"/>
              </w:rPr>
              <w:t>Para os itens a seguir, deixar de:</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75" w:type="dxa"/>
            <w:left w:w="75" w:type="dxa"/>
            <w:bottom w:w="75" w:type="dxa"/>
            <w:right w:w="75" w:type="dxa"/>
          </w:tblCellMar>
        </w:tblPrEx>
        <w:trPr>
          <w:tblCellSpacing w:w="0" w:type="dxa"/>
        </w:trPr>
        <w:tc>
          <w:tcPr>
            <w:tcW w:w="2239" w:type="dxa"/>
            <w:tcBorders>
              <w:top w:val="outset" w:color="000000" w:sz="6" w:space="0"/>
              <w:bottom w:val="outset" w:color="000000" w:sz="6" w:space="0"/>
              <w:right w:val="outset" w:color="000000" w:sz="6" w:space="0"/>
            </w:tcBorders>
            <w:vAlign w:val="center"/>
          </w:tcPr>
          <w:p>
            <w:pPr>
              <w:spacing w:before="120" w:after="120" w:line="276" w:lineRule="auto"/>
              <w:ind w:right="-30"/>
              <w:jc w:val="center"/>
              <w:rPr>
                <w:rFonts w:hint="default" w:ascii="Arial" w:hAnsi="Arial" w:cs="Arial"/>
                <w:sz w:val="18"/>
                <w:szCs w:val="18"/>
              </w:rPr>
            </w:pPr>
            <w:r>
              <w:rPr>
                <w:rFonts w:hint="default" w:ascii="Arial" w:hAnsi="Arial" w:cs="Arial"/>
                <w:sz w:val="18"/>
                <w:szCs w:val="18"/>
              </w:rPr>
              <w:t>6</w:t>
            </w:r>
          </w:p>
        </w:tc>
        <w:tc>
          <w:tcPr>
            <w:tcW w:w="4983" w:type="dxa"/>
            <w:tcBorders>
              <w:top w:val="outset" w:color="000000" w:sz="6" w:space="0"/>
              <w:left w:val="outset" w:color="000000" w:sz="6" w:space="0"/>
              <w:bottom w:val="outset" w:color="000000" w:sz="6" w:space="0"/>
              <w:right w:val="outset" w:color="000000" w:sz="6" w:space="0"/>
            </w:tcBorders>
          </w:tcPr>
          <w:p>
            <w:pPr>
              <w:spacing w:before="120" w:after="120" w:line="276" w:lineRule="auto"/>
              <w:ind w:right="-30"/>
              <w:jc w:val="center"/>
              <w:rPr>
                <w:rFonts w:hint="default" w:ascii="Arial" w:hAnsi="Arial" w:cs="Arial"/>
                <w:sz w:val="18"/>
                <w:szCs w:val="18"/>
              </w:rPr>
            </w:pPr>
            <w:r>
              <w:rPr>
                <w:rFonts w:hint="default" w:ascii="Arial" w:hAnsi="Arial" w:cs="Arial"/>
                <w:sz w:val="18"/>
                <w:szCs w:val="18"/>
              </w:rPr>
              <w:t>Registrar e controlar, diariamente, a assiduidade e a pontualidade de seu pessoal, por funcionário e por dia;</w:t>
            </w:r>
          </w:p>
        </w:tc>
        <w:tc>
          <w:tcPr>
            <w:tcW w:w="1958" w:type="dxa"/>
            <w:tcBorders>
              <w:top w:val="outset" w:color="000000" w:sz="6" w:space="0"/>
              <w:left w:val="outset" w:color="000000" w:sz="6" w:space="0"/>
              <w:bottom w:val="outset" w:color="000000" w:sz="6" w:space="0"/>
            </w:tcBorders>
            <w:vAlign w:val="center"/>
          </w:tcPr>
          <w:p>
            <w:pPr>
              <w:spacing w:before="120" w:after="120" w:line="276" w:lineRule="auto"/>
              <w:ind w:right="-30"/>
              <w:jc w:val="center"/>
              <w:rPr>
                <w:rFonts w:hint="default" w:ascii="Arial" w:hAnsi="Arial" w:cs="Arial"/>
                <w:sz w:val="18"/>
                <w:szCs w:val="18"/>
              </w:rPr>
            </w:pPr>
            <w:r>
              <w:rPr>
                <w:rFonts w:hint="default" w:ascii="Arial" w:hAnsi="Arial" w:cs="Arial"/>
                <w:sz w:val="18"/>
                <w:szCs w:val="18"/>
              </w:rPr>
              <w:t>01</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75" w:type="dxa"/>
            <w:left w:w="75" w:type="dxa"/>
            <w:bottom w:w="75" w:type="dxa"/>
            <w:right w:w="75" w:type="dxa"/>
          </w:tblCellMar>
        </w:tblPrEx>
        <w:trPr>
          <w:tblCellSpacing w:w="0" w:type="dxa"/>
        </w:trPr>
        <w:tc>
          <w:tcPr>
            <w:tcW w:w="2239" w:type="dxa"/>
            <w:tcBorders>
              <w:top w:val="outset" w:color="000000" w:sz="6" w:space="0"/>
              <w:bottom w:val="outset" w:color="000000" w:sz="6" w:space="0"/>
              <w:right w:val="outset" w:color="000000" w:sz="6" w:space="0"/>
            </w:tcBorders>
            <w:vAlign w:val="center"/>
          </w:tcPr>
          <w:p>
            <w:pPr>
              <w:spacing w:before="120" w:after="120" w:line="276" w:lineRule="auto"/>
              <w:ind w:right="-30"/>
              <w:jc w:val="center"/>
              <w:rPr>
                <w:rFonts w:hint="default" w:ascii="Arial" w:hAnsi="Arial" w:cs="Arial"/>
                <w:sz w:val="18"/>
                <w:szCs w:val="18"/>
              </w:rPr>
            </w:pPr>
            <w:r>
              <w:rPr>
                <w:rFonts w:hint="default" w:ascii="Arial" w:hAnsi="Arial" w:cs="Arial"/>
                <w:sz w:val="18"/>
                <w:szCs w:val="18"/>
              </w:rPr>
              <w:t>7</w:t>
            </w:r>
          </w:p>
        </w:tc>
        <w:tc>
          <w:tcPr>
            <w:tcW w:w="4983" w:type="dxa"/>
            <w:tcBorders>
              <w:top w:val="outset" w:color="000000" w:sz="6" w:space="0"/>
              <w:left w:val="outset" w:color="000000" w:sz="6" w:space="0"/>
              <w:bottom w:val="outset" w:color="000000" w:sz="6" w:space="0"/>
              <w:right w:val="outset" w:color="000000" w:sz="6" w:space="0"/>
            </w:tcBorders>
          </w:tcPr>
          <w:p>
            <w:pPr>
              <w:spacing w:before="120" w:after="120" w:line="276" w:lineRule="auto"/>
              <w:ind w:right="-30"/>
              <w:jc w:val="center"/>
              <w:rPr>
                <w:rFonts w:hint="default" w:ascii="Arial" w:hAnsi="Arial" w:cs="Arial"/>
                <w:sz w:val="18"/>
                <w:szCs w:val="18"/>
              </w:rPr>
            </w:pPr>
            <w:r>
              <w:rPr>
                <w:rFonts w:hint="default" w:ascii="Arial" w:hAnsi="Arial" w:cs="Arial"/>
                <w:sz w:val="18"/>
                <w:szCs w:val="18"/>
              </w:rPr>
              <w:t>Cumprir determinação formal ou instrução complementar do órgão fiscalizador, por ocorrência;</w:t>
            </w:r>
          </w:p>
        </w:tc>
        <w:tc>
          <w:tcPr>
            <w:tcW w:w="1958" w:type="dxa"/>
            <w:tcBorders>
              <w:top w:val="outset" w:color="000000" w:sz="6" w:space="0"/>
              <w:left w:val="outset" w:color="000000" w:sz="6" w:space="0"/>
              <w:bottom w:val="outset" w:color="000000" w:sz="6" w:space="0"/>
            </w:tcBorders>
            <w:vAlign w:val="center"/>
          </w:tcPr>
          <w:p>
            <w:pPr>
              <w:spacing w:before="120" w:after="120" w:line="276" w:lineRule="auto"/>
              <w:ind w:right="-30"/>
              <w:jc w:val="center"/>
              <w:rPr>
                <w:rFonts w:hint="default" w:ascii="Arial" w:hAnsi="Arial" w:cs="Arial"/>
                <w:sz w:val="18"/>
                <w:szCs w:val="18"/>
              </w:rPr>
            </w:pPr>
            <w:r>
              <w:rPr>
                <w:rFonts w:hint="default" w:ascii="Arial" w:hAnsi="Arial" w:cs="Arial"/>
                <w:sz w:val="18"/>
                <w:szCs w:val="18"/>
              </w:rPr>
              <w:t>02</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75" w:type="dxa"/>
            <w:left w:w="75" w:type="dxa"/>
            <w:bottom w:w="75" w:type="dxa"/>
            <w:right w:w="75" w:type="dxa"/>
          </w:tblCellMar>
        </w:tblPrEx>
        <w:trPr>
          <w:tblCellSpacing w:w="0" w:type="dxa"/>
        </w:trPr>
        <w:tc>
          <w:tcPr>
            <w:tcW w:w="2239" w:type="dxa"/>
            <w:tcBorders>
              <w:top w:val="outset" w:color="000000" w:sz="6" w:space="0"/>
              <w:bottom w:val="outset" w:color="000000" w:sz="6" w:space="0"/>
              <w:right w:val="outset" w:color="000000" w:sz="6" w:space="0"/>
            </w:tcBorders>
            <w:vAlign w:val="center"/>
          </w:tcPr>
          <w:p>
            <w:pPr>
              <w:spacing w:before="120" w:after="120" w:line="276" w:lineRule="auto"/>
              <w:ind w:right="-30"/>
              <w:jc w:val="center"/>
              <w:rPr>
                <w:rFonts w:hint="default" w:ascii="Arial" w:hAnsi="Arial" w:cs="Arial"/>
                <w:sz w:val="18"/>
                <w:szCs w:val="18"/>
              </w:rPr>
            </w:pPr>
            <w:r>
              <w:rPr>
                <w:rFonts w:hint="default" w:ascii="Arial" w:hAnsi="Arial" w:cs="Arial"/>
                <w:sz w:val="18"/>
                <w:szCs w:val="18"/>
              </w:rPr>
              <w:t>8</w:t>
            </w:r>
          </w:p>
        </w:tc>
        <w:tc>
          <w:tcPr>
            <w:tcW w:w="4983" w:type="dxa"/>
            <w:tcBorders>
              <w:top w:val="outset" w:color="000000" w:sz="6" w:space="0"/>
              <w:left w:val="outset" w:color="000000" w:sz="6" w:space="0"/>
              <w:bottom w:val="outset" w:color="000000" w:sz="6" w:space="0"/>
              <w:right w:val="outset" w:color="000000" w:sz="6" w:space="0"/>
            </w:tcBorders>
          </w:tcPr>
          <w:p>
            <w:pPr>
              <w:spacing w:before="120" w:after="120" w:line="276" w:lineRule="auto"/>
              <w:ind w:right="-30"/>
              <w:jc w:val="center"/>
              <w:rPr>
                <w:rFonts w:hint="default" w:ascii="Arial" w:hAnsi="Arial" w:cs="Arial"/>
                <w:sz w:val="18"/>
                <w:szCs w:val="18"/>
              </w:rPr>
            </w:pPr>
            <w:r>
              <w:rPr>
                <w:rFonts w:hint="default" w:ascii="Arial" w:hAnsi="Arial" w:cs="Arial"/>
                <w:sz w:val="18"/>
                <w:szCs w:val="18"/>
              </w:rPr>
              <w:t>Substituir empregado que se conduza de modo inconveniente ou não atenda às necessidades do serviço, por funcionário e por dia;</w:t>
            </w:r>
          </w:p>
        </w:tc>
        <w:tc>
          <w:tcPr>
            <w:tcW w:w="1958" w:type="dxa"/>
            <w:tcBorders>
              <w:top w:val="outset" w:color="000000" w:sz="6" w:space="0"/>
              <w:left w:val="outset" w:color="000000" w:sz="6" w:space="0"/>
              <w:bottom w:val="outset" w:color="000000" w:sz="6" w:space="0"/>
            </w:tcBorders>
            <w:vAlign w:val="center"/>
          </w:tcPr>
          <w:p>
            <w:pPr>
              <w:spacing w:before="120" w:after="120" w:line="276" w:lineRule="auto"/>
              <w:ind w:right="-30"/>
              <w:jc w:val="center"/>
              <w:rPr>
                <w:rFonts w:hint="default" w:ascii="Arial" w:hAnsi="Arial" w:cs="Arial"/>
                <w:sz w:val="18"/>
                <w:szCs w:val="18"/>
              </w:rPr>
            </w:pPr>
            <w:r>
              <w:rPr>
                <w:rFonts w:hint="default" w:ascii="Arial" w:hAnsi="Arial" w:cs="Arial"/>
                <w:sz w:val="18"/>
                <w:szCs w:val="18"/>
              </w:rPr>
              <w:t>01</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75" w:type="dxa"/>
            <w:left w:w="75" w:type="dxa"/>
            <w:bottom w:w="75" w:type="dxa"/>
            <w:right w:w="75" w:type="dxa"/>
          </w:tblCellMar>
        </w:tblPrEx>
        <w:trPr>
          <w:tblCellSpacing w:w="0" w:type="dxa"/>
        </w:trPr>
        <w:tc>
          <w:tcPr>
            <w:tcW w:w="2239" w:type="dxa"/>
            <w:tcBorders>
              <w:top w:val="outset" w:color="000000" w:sz="6" w:space="0"/>
              <w:bottom w:val="outset" w:color="000000" w:sz="6" w:space="0"/>
              <w:right w:val="outset" w:color="000000" w:sz="6" w:space="0"/>
            </w:tcBorders>
            <w:vAlign w:val="center"/>
          </w:tcPr>
          <w:p>
            <w:pPr>
              <w:spacing w:before="120" w:after="120" w:line="276" w:lineRule="auto"/>
              <w:ind w:right="-30"/>
              <w:jc w:val="center"/>
              <w:rPr>
                <w:rFonts w:hint="default" w:ascii="Arial" w:hAnsi="Arial" w:cs="Arial"/>
                <w:sz w:val="18"/>
                <w:szCs w:val="18"/>
              </w:rPr>
            </w:pPr>
            <w:r>
              <w:rPr>
                <w:rFonts w:hint="default" w:ascii="Arial" w:hAnsi="Arial" w:cs="Arial"/>
                <w:sz w:val="18"/>
                <w:szCs w:val="18"/>
              </w:rPr>
              <w:t>9</w:t>
            </w:r>
          </w:p>
        </w:tc>
        <w:tc>
          <w:tcPr>
            <w:tcW w:w="4983" w:type="dxa"/>
            <w:tcBorders>
              <w:top w:val="outset" w:color="000000" w:sz="6" w:space="0"/>
              <w:left w:val="outset" w:color="000000" w:sz="6" w:space="0"/>
              <w:bottom w:val="outset" w:color="000000" w:sz="6" w:space="0"/>
              <w:right w:val="outset" w:color="000000" w:sz="6" w:space="0"/>
            </w:tcBorders>
          </w:tcPr>
          <w:p>
            <w:pPr>
              <w:spacing w:before="120" w:after="120" w:line="276" w:lineRule="auto"/>
              <w:ind w:right="-30"/>
              <w:jc w:val="center"/>
              <w:rPr>
                <w:rFonts w:hint="default" w:ascii="Arial" w:hAnsi="Arial" w:cs="Arial"/>
                <w:sz w:val="18"/>
                <w:szCs w:val="18"/>
              </w:rPr>
            </w:pPr>
            <w:r>
              <w:rPr>
                <w:rFonts w:hint="default" w:ascii="Arial" w:hAnsi="Arial" w:cs="Arial"/>
                <w:sz w:val="18"/>
                <w:szCs w:val="18"/>
              </w:rPr>
              <w:t>Cumprir quaisquer dos itens do Edital e seus Anexos não previstos nesta tabela de multas, após reincidência formalmente notificada pelo órgão fiscalizador, por item e por ocorrência;</w:t>
            </w:r>
          </w:p>
        </w:tc>
        <w:tc>
          <w:tcPr>
            <w:tcW w:w="1958" w:type="dxa"/>
            <w:tcBorders>
              <w:top w:val="outset" w:color="000000" w:sz="6" w:space="0"/>
              <w:left w:val="outset" w:color="000000" w:sz="6" w:space="0"/>
              <w:bottom w:val="outset" w:color="000000" w:sz="6" w:space="0"/>
            </w:tcBorders>
            <w:vAlign w:val="center"/>
          </w:tcPr>
          <w:p>
            <w:pPr>
              <w:spacing w:before="120" w:after="120" w:line="276" w:lineRule="auto"/>
              <w:ind w:right="-30"/>
              <w:jc w:val="center"/>
              <w:rPr>
                <w:rFonts w:hint="default" w:ascii="Arial" w:hAnsi="Arial" w:cs="Arial"/>
                <w:sz w:val="18"/>
                <w:szCs w:val="18"/>
              </w:rPr>
            </w:pPr>
            <w:r>
              <w:rPr>
                <w:rFonts w:hint="default" w:ascii="Arial" w:hAnsi="Arial" w:cs="Arial"/>
                <w:sz w:val="18"/>
                <w:szCs w:val="18"/>
              </w:rPr>
              <w:t>03</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75" w:type="dxa"/>
            <w:left w:w="75" w:type="dxa"/>
            <w:bottom w:w="75" w:type="dxa"/>
            <w:right w:w="75" w:type="dxa"/>
          </w:tblCellMar>
        </w:tblPrEx>
        <w:trPr>
          <w:tblCellSpacing w:w="0" w:type="dxa"/>
        </w:trPr>
        <w:tc>
          <w:tcPr>
            <w:tcW w:w="2239" w:type="dxa"/>
            <w:tcBorders>
              <w:top w:val="outset" w:color="000000" w:sz="6" w:space="0"/>
              <w:bottom w:val="outset" w:color="000000" w:sz="6" w:space="0"/>
              <w:right w:val="outset" w:color="000000" w:sz="6" w:space="0"/>
            </w:tcBorders>
            <w:vAlign w:val="center"/>
          </w:tcPr>
          <w:p>
            <w:pPr>
              <w:spacing w:before="120" w:after="120" w:line="276" w:lineRule="auto"/>
              <w:ind w:right="-30"/>
              <w:jc w:val="center"/>
              <w:rPr>
                <w:rFonts w:hint="default" w:ascii="Arial" w:hAnsi="Arial" w:cs="Arial"/>
                <w:sz w:val="18"/>
                <w:szCs w:val="18"/>
              </w:rPr>
            </w:pPr>
            <w:r>
              <w:rPr>
                <w:rFonts w:hint="default" w:ascii="Arial" w:hAnsi="Arial" w:cs="Arial"/>
                <w:sz w:val="18"/>
                <w:szCs w:val="18"/>
              </w:rPr>
              <w:t>10</w:t>
            </w:r>
          </w:p>
        </w:tc>
        <w:tc>
          <w:tcPr>
            <w:tcW w:w="4983" w:type="dxa"/>
            <w:tcBorders>
              <w:top w:val="outset" w:color="000000" w:sz="6" w:space="0"/>
              <w:left w:val="outset" w:color="000000" w:sz="6" w:space="0"/>
              <w:bottom w:val="outset" w:color="000000" w:sz="6" w:space="0"/>
              <w:right w:val="outset" w:color="000000" w:sz="6" w:space="0"/>
            </w:tcBorders>
          </w:tcPr>
          <w:p>
            <w:pPr>
              <w:spacing w:before="120" w:after="120" w:line="276" w:lineRule="auto"/>
              <w:ind w:right="-30"/>
              <w:jc w:val="center"/>
              <w:rPr>
                <w:rFonts w:hint="default" w:ascii="Arial" w:hAnsi="Arial" w:cs="Arial"/>
                <w:sz w:val="18"/>
                <w:szCs w:val="18"/>
              </w:rPr>
            </w:pPr>
            <w:r>
              <w:rPr>
                <w:rFonts w:hint="default" w:ascii="Arial" w:hAnsi="Arial" w:cs="Arial"/>
                <w:sz w:val="18"/>
                <w:szCs w:val="18"/>
              </w:rPr>
              <w:t>Indicar e manter durante a execução do contrato os prepostos previstos no edital/contrato;</w:t>
            </w:r>
          </w:p>
        </w:tc>
        <w:tc>
          <w:tcPr>
            <w:tcW w:w="1958" w:type="dxa"/>
            <w:tcBorders>
              <w:top w:val="outset" w:color="000000" w:sz="6" w:space="0"/>
              <w:left w:val="outset" w:color="000000" w:sz="6" w:space="0"/>
              <w:bottom w:val="outset" w:color="000000" w:sz="6" w:space="0"/>
            </w:tcBorders>
            <w:vAlign w:val="center"/>
          </w:tcPr>
          <w:p>
            <w:pPr>
              <w:spacing w:before="120" w:after="120" w:line="276" w:lineRule="auto"/>
              <w:ind w:right="-30"/>
              <w:jc w:val="center"/>
              <w:rPr>
                <w:rFonts w:hint="default" w:ascii="Arial" w:hAnsi="Arial" w:cs="Arial"/>
                <w:sz w:val="18"/>
                <w:szCs w:val="18"/>
              </w:rPr>
            </w:pPr>
            <w:r>
              <w:rPr>
                <w:rFonts w:hint="default" w:ascii="Arial" w:hAnsi="Arial" w:cs="Arial"/>
                <w:sz w:val="18"/>
                <w:szCs w:val="18"/>
              </w:rPr>
              <w:t>01</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75" w:type="dxa"/>
            <w:left w:w="75" w:type="dxa"/>
            <w:bottom w:w="75" w:type="dxa"/>
            <w:right w:w="75" w:type="dxa"/>
          </w:tblCellMar>
        </w:tblPrEx>
        <w:trPr>
          <w:tblCellSpacing w:w="0" w:type="dxa"/>
        </w:trPr>
        <w:tc>
          <w:tcPr>
            <w:tcW w:w="2239" w:type="dxa"/>
            <w:tcBorders>
              <w:top w:val="outset" w:color="000000" w:sz="6" w:space="0"/>
              <w:bottom w:val="outset" w:color="000000" w:sz="6" w:space="0"/>
              <w:right w:val="outset" w:color="000000" w:sz="6" w:space="0"/>
            </w:tcBorders>
            <w:vAlign w:val="center"/>
          </w:tcPr>
          <w:p>
            <w:pPr>
              <w:spacing w:before="120" w:after="120" w:line="276" w:lineRule="auto"/>
              <w:ind w:right="-30"/>
              <w:jc w:val="center"/>
              <w:rPr>
                <w:rFonts w:hint="default" w:ascii="Arial" w:hAnsi="Arial" w:cs="Arial"/>
                <w:sz w:val="18"/>
                <w:szCs w:val="18"/>
              </w:rPr>
            </w:pPr>
            <w:r>
              <w:rPr>
                <w:rFonts w:hint="default" w:ascii="Arial" w:hAnsi="Arial" w:cs="Arial"/>
                <w:sz w:val="18"/>
                <w:szCs w:val="18"/>
              </w:rPr>
              <w:t>11</w:t>
            </w:r>
          </w:p>
        </w:tc>
        <w:tc>
          <w:tcPr>
            <w:tcW w:w="4983" w:type="dxa"/>
            <w:tcBorders>
              <w:top w:val="outset" w:color="000000" w:sz="6" w:space="0"/>
              <w:left w:val="outset" w:color="000000" w:sz="6" w:space="0"/>
              <w:bottom w:val="outset" w:color="000000" w:sz="6" w:space="0"/>
              <w:right w:val="outset" w:color="000000" w:sz="6" w:space="0"/>
            </w:tcBorders>
          </w:tcPr>
          <w:p>
            <w:pPr>
              <w:spacing w:before="120" w:after="120" w:line="276" w:lineRule="auto"/>
              <w:ind w:right="-30"/>
              <w:jc w:val="center"/>
              <w:rPr>
                <w:rFonts w:hint="default" w:ascii="Arial" w:hAnsi="Arial" w:cs="Arial"/>
                <w:sz w:val="18"/>
                <w:szCs w:val="18"/>
              </w:rPr>
            </w:pPr>
            <w:r>
              <w:rPr>
                <w:rFonts w:hint="default" w:ascii="Arial" w:hAnsi="Arial" w:cs="Arial"/>
                <w:sz w:val="18"/>
                <w:szCs w:val="18"/>
              </w:rPr>
              <w:t>Providenciar treinamento para seus funcionários conforme previsto na relação de obrigações da CONTRATADA</w:t>
            </w:r>
          </w:p>
        </w:tc>
        <w:tc>
          <w:tcPr>
            <w:tcW w:w="1958" w:type="dxa"/>
            <w:tcBorders>
              <w:top w:val="outset" w:color="000000" w:sz="6" w:space="0"/>
              <w:left w:val="outset" w:color="000000" w:sz="6" w:space="0"/>
              <w:bottom w:val="outset" w:color="000000" w:sz="6" w:space="0"/>
            </w:tcBorders>
            <w:vAlign w:val="center"/>
          </w:tcPr>
          <w:p>
            <w:pPr>
              <w:spacing w:before="120" w:after="120" w:line="276" w:lineRule="auto"/>
              <w:ind w:right="-30"/>
              <w:jc w:val="center"/>
              <w:rPr>
                <w:rFonts w:hint="default" w:ascii="Arial" w:hAnsi="Arial" w:cs="Arial"/>
                <w:sz w:val="18"/>
                <w:szCs w:val="18"/>
              </w:rPr>
            </w:pPr>
            <w:r>
              <w:rPr>
                <w:rFonts w:hint="default" w:ascii="Arial" w:hAnsi="Arial" w:cs="Arial"/>
                <w:sz w:val="18"/>
                <w:szCs w:val="18"/>
              </w:rPr>
              <w:t>01</w:t>
            </w:r>
          </w:p>
        </w:tc>
      </w:tr>
    </w:tbl>
    <w:p>
      <w:pPr>
        <w:pStyle w:val="18"/>
        <w:numPr>
          <w:ilvl w:val="1"/>
          <w:numId w:val="26"/>
        </w:numPr>
        <w:spacing w:line="276" w:lineRule="auto"/>
        <w:ind w:left="392" w:leftChars="196" w:firstLine="0" w:firstLineChars="0"/>
        <w:jc w:val="both"/>
        <w:rPr>
          <w:rFonts w:hint="default" w:ascii="Arial" w:hAnsi="Arial" w:cs="Arial"/>
          <w:color w:val="000000"/>
          <w:sz w:val="21"/>
          <w:szCs w:val="21"/>
          <w:lang w:eastAsia="en-US"/>
        </w:rPr>
      </w:pPr>
      <w:r>
        <w:rPr>
          <w:rFonts w:hint="default" w:ascii="Arial" w:hAnsi="Arial" w:cs="Arial"/>
          <w:color w:val="000000"/>
          <w:sz w:val="21"/>
          <w:szCs w:val="21"/>
          <w:lang w:eastAsia="en-US"/>
        </w:rPr>
        <w:t>Também ficam sujeitas às penalidades do art. 87, III e IV da Lei nº 8.666, de 1993, as empresas ou profissionais que:</w:t>
      </w:r>
    </w:p>
    <w:p>
      <w:pPr>
        <w:pStyle w:val="18"/>
        <w:numPr>
          <w:ilvl w:val="2"/>
          <w:numId w:val="26"/>
        </w:numPr>
        <w:spacing w:line="276" w:lineRule="auto"/>
        <w:jc w:val="both"/>
        <w:rPr>
          <w:rFonts w:hint="default" w:ascii="Arial" w:hAnsi="Arial" w:cs="Arial"/>
          <w:sz w:val="21"/>
          <w:szCs w:val="21"/>
        </w:rPr>
      </w:pPr>
      <w:r>
        <w:rPr>
          <w:rFonts w:hint="default" w:ascii="Arial" w:hAnsi="Arial" w:cs="Arial"/>
          <w:sz w:val="21"/>
          <w:szCs w:val="21"/>
        </w:rPr>
        <w:t>tenham sofrido condenação definitiva por praticar, por meio dolosos, fraude fiscal no recolhimento de quaisquer tributos;</w:t>
      </w:r>
    </w:p>
    <w:p>
      <w:pPr>
        <w:pStyle w:val="18"/>
        <w:numPr>
          <w:ilvl w:val="2"/>
          <w:numId w:val="26"/>
        </w:numPr>
        <w:spacing w:line="276" w:lineRule="auto"/>
        <w:jc w:val="both"/>
        <w:rPr>
          <w:rFonts w:hint="default" w:ascii="Arial" w:hAnsi="Arial" w:cs="Arial"/>
          <w:sz w:val="21"/>
          <w:szCs w:val="21"/>
        </w:rPr>
      </w:pPr>
      <w:r>
        <w:rPr>
          <w:rFonts w:hint="default" w:ascii="Arial" w:hAnsi="Arial" w:cs="Arial"/>
          <w:sz w:val="21"/>
          <w:szCs w:val="21"/>
        </w:rPr>
        <w:t>tenham praticado atos ilícitos visando a frustrar os objetivos da licitação;</w:t>
      </w:r>
    </w:p>
    <w:p>
      <w:pPr>
        <w:pStyle w:val="18"/>
        <w:numPr>
          <w:ilvl w:val="2"/>
          <w:numId w:val="26"/>
        </w:numPr>
        <w:spacing w:line="276" w:lineRule="auto"/>
        <w:jc w:val="both"/>
        <w:rPr>
          <w:rFonts w:hint="default" w:ascii="Arial" w:hAnsi="Arial" w:cs="Arial"/>
          <w:sz w:val="21"/>
          <w:szCs w:val="21"/>
        </w:rPr>
      </w:pPr>
      <w:r>
        <w:rPr>
          <w:rFonts w:hint="default" w:ascii="Arial" w:hAnsi="Arial" w:cs="Arial"/>
          <w:sz w:val="21"/>
          <w:szCs w:val="21"/>
        </w:rPr>
        <w:t xml:space="preserve">demonstrem não possuir idoneidade para contratar com a Administração em virtude de atos ilícitos praticados. </w:t>
      </w:r>
    </w:p>
    <w:p>
      <w:pPr>
        <w:pStyle w:val="18"/>
        <w:numPr>
          <w:ilvl w:val="1"/>
          <w:numId w:val="26"/>
        </w:numPr>
        <w:spacing w:line="276" w:lineRule="auto"/>
        <w:ind w:left="392" w:leftChars="196" w:firstLine="0" w:firstLineChars="0"/>
        <w:jc w:val="both"/>
        <w:rPr>
          <w:rFonts w:hint="default" w:ascii="Arial" w:hAnsi="Arial" w:cs="Arial"/>
          <w:color w:val="000000"/>
          <w:sz w:val="21"/>
          <w:szCs w:val="21"/>
          <w:lang w:eastAsia="en-US"/>
        </w:rPr>
      </w:pPr>
      <w:r>
        <w:rPr>
          <w:rFonts w:hint="default" w:ascii="Arial" w:hAnsi="Arial" w:cs="Arial"/>
          <w:color w:val="000000"/>
          <w:sz w:val="21"/>
          <w:szCs w:val="21"/>
          <w:lang w:eastAsia="en-US"/>
        </w:rPr>
        <w:t>A aplicação de qualquer das penalidades previstas realizar-se-á em processo administrativo que assegurará o contraditório e a ampla defesa à CONTRATADA, observando-se o procedimento previsto na Lei nº 8.666, de 1993, e subsidiariamente a Lei nº 9.784, de 1999.</w:t>
      </w:r>
    </w:p>
    <w:p>
      <w:pPr>
        <w:pStyle w:val="18"/>
        <w:numPr>
          <w:ilvl w:val="1"/>
          <w:numId w:val="26"/>
        </w:numPr>
        <w:spacing w:line="276" w:lineRule="auto"/>
        <w:ind w:left="392" w:leftChars="196" w:firstLine="0" w:firstLineChars="0"/>
        <w:jc w:val="both"/>
        <w:rPr>
          <w:rFonts w:hint="default" w:ascii="Arial" w:hAnsi="Arial" w:cs="Arial"/>
          <w:color w:val="000000"/>
          <w:sz w:val="21"/>
          <w:szCs w:val="21"/>
          <w:lang w:eastAsia="en-US"/>
        </w:rPr>
      </w:pPr>
      <w:r>
        <w:rPr>
          <w:rFonts w:hint="default" w:ascii="Arial" w:hAnsi="Arial" w:cs="Arial"/>
          <w:color w:val="000000"/>
          <w:sz w:val="21"/>
          <w:szCs w:val="21"/>
          <w:lang w:eastAsia="en-US"/>
        </w:rPr>
        <w:t>As multas devidas e/ou prejuízos causados à Contratante serão deduzidos dos valores a serem pagos, ou recolhidos em favor da União, ou deduzidos da garantia, ou ainda, quando for o caso, serão inscritos na Dívida Ativa da União e cobrados judicialmente.</w:t>
      </w:r>
    </w:p>
    <w:p>
      <w:pPr>
        <w:pStyle w:val="18"/>
        <w:numPr>
          <w:ilvl w:val="2"/>
          <w:numId w:val="26"/>
        </w:numPr>
        <w:spacing w:line="276" w:lineRule="auto"/>
        <w:jc w:val="both"/>
        <w:rPr>
          <w:rFonts w:hint="default" w:ascii="Arial" w:hAnsi="Arial" w:cs="Arial"/>
          <w:sz w:val="21"/>
          <w:szCs w:val="21"/>
        </w:rPr>
      </w:pPr>
      <w:r>
        <w:rPr>
          <w:rFonts w:hint="default" w:ascii="Arial" w:hAnsi="Arial" w:cs="Arial"/>
          <w:sz w:val="21"/>
          <w:szCs w:val="21"/>
        </w:rPr>
        <w:t xml:space="preserve">Caso a Contratante determine, a multa deverá ser recolhida no prazo máximo de </w:t>
      </w:r>
      <w:r>
        <w:rPr>
          <w:rFonts w:hint="default" w:ascii="Arial" w:hAnsi="Arial" w:cs="Arial"/>
          <w:b/>
          <w:i/>
          <w:sz w:val="21"/>
          <w:szCs w:val="21"/>
        </w:rPr>
        <w:t>75 (setenta e cinco) dias</w:t>
      </w:r>
      <w:r>
        <w:rPr>
          <w:rFonts w:hint="default" w:ascii="Arial" w:hAnsi="Arial" w:cs="Arial"/>
          <w:sz w:val="21"/>
          <w:szCs w:val="21"/>
        </w:rPr>
        <w:t>, a contar da data do recebimento da comunicação enviada pela autoridade competente.</w:t>
      </w:r>
    </w:p>
    <w:p>
      <w:pPr>
        <w:pStyle w:val="18"/>
        <w:numPr>
          <w:ilvl w:val="1"/>
          <w:numId w:val="26"/>
        </w:numPr>
        <w:spacing w:line="276" w:lineRule="auto"/>
        <w:ind w:left="392" w:leftChars="196" w:firstLine="0" w:firstLineChars="0"/>
        <w:jc w:val="both"/>
        <w:rPr>
          <w:rFonts w:hint="default" w:ascii="Arial" w:hAnsi="Arial" w:cs="Arial"/>
          <w:color w:val="000000"/>
          <w:sz w:val="21"/>
          <w:szCs w:val="21"/>
          <w:lang w:eastAsia="en-US"/>
        </w:rPr>
      </w:pPr>
      <w:r>
        <w:rPr>
          <w:rFonts w:hint="default" w:ascii="Arial" w:hAnsi="Arial" w:cs="Arial"/>
          <w:color w:val="000000"/>
          <w:sz w:val="21"/>
          <w:szCs w:val="21"/>
          <w:lang w:eastAsia="en-US"/>
        </w:rPr>
        <w:t>Caso o valor da multa não seja suficiente para cobrir os prejuízos causados pela conduta do licitante, a União ou Entidade poderá cobrar o valor remanescente judicialmente, conforme artigo 419 do Código Civil.</w:t>
      </w:r>
    </w:p>
    <w:p>
      <w:pPr>
        <w:pStyle w:val="18"/>
        <w:numPr>
          <w:ilvl w:val="1"/>
          <w:numId w:val="26"/>
        </w:numPr>
        <w:spacing w:line="276" w:lineRule="auto"/>
        <w:ind w:left="392" w:leftChars="196" w:firstLine="0" w:firstLineChars="0"/>
        <w:jc w:val="both"/>
        <w:rPr>
          <w:rFonts w:hint="default" w:ascii="Arial" w:hAnsi="Arial" w:cs="Arial"/>
          <w:color w:val="000000"/>
          <w:sz w:val="21"/>
          <w:szCs w:val="21"/>
          <w:lang w:eastAsia="en-US"/>
        </w:rPr>
      </w:pPr>
      <w:r>
        <w:rPr>
          <w:rFonts w:hint="default" w:ascii="Arial" w:hAnsi="Arial" w:cs="Arial"/>
          <w:color w:val="000000"/>
          <w:sz w:val="21"/>
          <w:szCs w:val="21"/>
          <w:lang w:eastAsia="en-US"/>
        </w:rPr>
        <w:t>A autoridade competente, na aplicação das sanções, levará em consideração a gravidade da conduta do infrator, o caráter educativo da pena, bem como o dano causado à Administração, observado o princípio da proporcionalidade.</w:t>
      </w:r>
    </w:p>
    <w:p>
      <w:pPr>
        <w:pStyle w:val="18"/>
        <w:numPr>
          <w:ilvl w:val="1"/>
          <w:numId w:val="26"/>
        </w:numPr>
        <w:spacing w:line="276" w:lineRule="auto"/>
        <w:ind w:left="392" w:leftChars="196" w:firstLine="0" w:firstLineChars="0"/>
        <w:jc w:val="both"/>
        <w:rPr>
          <w:rFonts w:hint="default" w:ascii="Arial" w:hAnsi="Arial" w:cs="Arial"/>
          <w:color w:val="000000"/>
          <w:sz w:val="21"/>
          <w:szCs w:val="21"/>
          <w:lang w:eastAsia="en-US"/>
        </w:rPr>
      </w:pPr>
      <w:r>
        <w:rPr>
          <w:rFonts w:hint="default" w:ascii="Arial" w:hAnsi="Arial" w:cs="Arial"/>
          <w:color w:val="000000"/>
          <w:sz w:val="21"/>
          <w:szCs w:val="21"/>
          <w:lang w:eastAsia="en-US"/>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pPr>
        <w:pStyle w:val="18"/>
        <w:numPr>
          <w:ilvl w:val="1"/>
          <w:numId w:val="26"/>
        </w:numPr>
        <w:spacing w:line="276" w:lineRule="auto"/>
        <w:ind w:left="392" w:leftChars="196" w:firstLine="0" w:firstLineChars="0"/>
        <w:jc w:val="both"/>
        <w:rPr>
          <w:rFonts w:hint="default" w:ascii="Arial" w:hAnsi="Arial" w:cs="Arial"/>
          <w:color w:val="000000"/>
          <w:sz w:val="21"/>
          <w:szCs w:val="21"/>
          <w:lang w:eastAsia="en-US"/>
        </w:rPr>
      </w:pPr>
      <w:r>
        <w:rPr>
          <w:rFonts w:hint="default" w:ascii="Arial" w:hAnsi="Arial" w:cs="Arial"/>
          <w:color w:val="000000"/>
          <w:sz w:val="21"/>
          <w:szCs w:val="21"/>
          <w:lang w:eastAsia="en-US"/>
        </w:rPr>
        <w:t>A apuração e o julgamento das demais infrações administrativas não consideradas como ato lesivo à Administração Pública nacional ou estrangeira nos termos da Lei nº 12.846, de 1º de agosto de 2013, seguirão seu rito normal na unidade administrativa.</w:t>
      </w:r>
    </w:p>
    <w:p>
      <w:pPr>
        <w:pStyle w:val="18"/>
        <w:numPr>
          <w:ilvl w:val="1"/>
          <w:numId w:val="26"/>
        </w:numPr>
        <w:spacing w:line="276" w:lineRule="auto"/>
        <w:ind w:left="392" w:leftChars="196" w:firstLine="0" w:firstLineChars="0"/>
        <w:jc w:val="both"/>
        <w:rPr>
          <w:rFonts w:hint="default" w:ascii="Arial" w:hAnsi="Arial" w:cs="Arial"/>
          <w:color w:val="000000"/>
          <w:sz w:val="21"/>
          <w:szCs w:val="21"/>
          <w:lang w:eastAsia="en-US"/>
        </w:rPr>
      </w:pPr>
      <w:r>
        <w:rPr>
          <w:rFonts w:hint="default" w:ascii="Arial" w:hAnsi="Arial" w:cs="Arial"/>
          <w:color w:val="000000"/>
          <w:sz w:val="21"/>
          <w:szCs w:val="21"/>
          <w:lang w:eastAsia="en-US"/>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pPr>
        <w:pStyle w:val="18"/>
        <w:numPr>
          <w:ilvl w:val="1"/>
          <w:numId w:val="26"/>
        </w:numPr>
        <w:spacing w:line="276" w:lineRule="auto"/>
        <w:ind w:left="392" w:leftChars="196" w:firstLine="0" w:firstLineChars="0"/>
        <w:jc w:val="both"/>
        <w:rPr>
          <w:rFonts w:hint="default" w:ascii="Arial" w:hAnsi="Arial" w:cs="Arial"/>
          <w:color w:val="000000"/>
          <w:sz w:val="21"/>
          <w:szCs w:val="21"/>
          <w:lang w:eastAsia="en-US"/>
        </w:rPr>
      </w:pPr>
      <w:r>
        <w:rPr>
          <w:rFonts w:hint="default" w:ascii="Arial" w:hAnsi="Arial" w:cs="Arial"/>
          <w:color w:val="000000"/>
          <w:sz w:val="21"/>
          <w:szCs w:val="21"/>
          <w:lang w:eastAsia="en-US"/>
        </w:rPr>
        <w:t>As penalidades serão obrigatoriamente registradas no SICAF.</w:t>
      </w:r>
    </w:p>
    <w:p>
      <w:pPr>
        <w:pStyle w:val="18"/>
        <w:spacing w:line="276" w:lineRule="auto"/>
        <w:ind w:left="1037"/>
        <w:jc w:val="both"/>
        <w:rPr>
          <w:rFonts w:hint="default" w:ascii="Arial" w:hAnsi="Arial" w:cs="Arial"/>
          <w:sz w:val="21"/>
          <w:szCs w:val="21"/>
        </w:rPr>
      </w:pPr>
    </w:p>
    <w:p>
      <w:pPr>
        <w:pStyle w:val="18"/>
        <w:spacing w:line="276" w:lineRule="auto"/>
        <w:ind w:left="1037"/>
        <w:jc w:val="both"/>
        <w:rPr>
          <w:rFonts w:hint="default" w:ascii="Arial" w:hAnsi="Arial" w:cs="Arial"/>
          <w:sz w:val="21"/>
          <w:szCs w:val="21"/>
        </w:rPr>
      </w:pPr>
    </w:p>
    <w:p>
      <w:pPr>
        <w:pStyle w:val="18"/>
        <w:numPr>
          <w:ilvl w:val="0"/>
          <w:numId w:val="26"/>
        </w:numPr>
        <w:spacing w:line="276" w:lineRule="auto"/>
        <w:jc w:val="both"/>
        <w:rPr>
          <w:rFonts w:hint="default" w:ascii="Arial" w:hAnsi="Arial" w:cs="Arial"/>
          <w:b/>
          <w:sz w:val="21"/>
          <w:szCs w:val="21"/>
        </w:rPr>
      </w:pPr>
      <w:r>
        <w:rPr>
          <w:rFonts w:hint="default" w:ascii="Arial" w:hAnsi="Arial" w:cs="Arial"/>
          <w:b/>
          <w:sz w:val="21"/>
          <w:szCs w:val="21"/>
        </w:rPr>
        <w:t>CRITÉRIOS DE SELEÇÃO DO FORNECEDOR.</w:t>
      </w:r>
    </w:p>
    <w:p>
      <w:pPr>
        <w:pStyle w:val="18"/>
        <w:numPr>
          <w:ilvl w:val="1"/>
          <w:numId w:val="26"/>
        </w:numPr>
        <w:spacing w:line="276" w:lineRule="auto"/>
        <w:ind w:left="392" w:leftChars="196" w:firstLine="0" w:firstLineChars="0"/>
        <w:jc w:val="both"/>
        <w:rPr>
          <w:rFonts w:hint="default" w:ascii="Arial" w:hAnsi="Arial" w:cs="Arial"/>
          <w:color w:val="000000"/>
          <w:sz w:val="21"/>
          <w:szCs w:val="21"/>
          <w:lang w:eastAsia="en-US"/>
        </w:rPr>
      </w:pPr>
      <w:r>
        <w:rPr>
          <w:rFonts w:hint="default" w:ascii="Arial" w:hAnsi="Arial" w:cs="Arial"/>
          <w:color w:val="000000"/>
          <w:sz w:val="21"/>
          <w:szCs w:val="21"/>
          <w:lang w:eastAsia="en-US"/>
        </w:rPr>
        <w:t>As exigências de habilitação jurídica e de regularidade fiscal e trabalhista são as usuais para a generalidade dos objetos, conforme disciplinado no edital.</w:t>
      </w:r>
    </w:p>
    <w:p>
      <w:pPr>
        <w:pStyle w:val="18"/>
        <w:numPr>
          <w:ilvl w:val="1"/>
          <w:numId w:val="26"/>
        </w:numPr>
        <w:spacing w:line="276" w:lineRule="auto"/>
        <w:ind w:left="392" w:leftChars="196" w:firstLine="0" w:firstLineChars="0"/>
        <w:jc w:val="both"/>
        <w:rPr>
          <w:rFonts w:hint="default" w:ascii="Arial" w:hAnsi="Arial" w:cs="Arial"/>
          <w:color w:val="000000"/>
          <w:sz w:val="21"/>
          <w:szCs w:val="21"/>
          <w:lang w:eastAsia="en-US"/>
        </w:rPr>
      </w:pPr>
      <w:r>
        <w:rPr>
          <w:rFonts w:hint="default" w:ascii="Arial" w:hAnsi="Arial" w:cs="Arial"/>
          <w:color w:val="000000"/>
          <w:sz w:val="21"/>
          <w:szCs w:val="21"/>
          <w:lang w:eastAsia="en-US"/>
        </w:rPr>
        <w:t>Os critérios de qualificação econômica a serem atendidos pelo fornecedor estão previstos no edital.</w:t>
      </w:r>
    </w:p>
    <w:p>
      <w:pPr>
        <w:pStyle w:val="18"/>
        <w:numPr>
          <w:ilvl w:val="1"/>
          <w:numId w:val="26"/>
        </w:numPr>
        <w:spacing w:line="276" w:lineRule="auto"/>
        <w:ind w:left="392" w:leftChars="196" w:firstLine="0" w:firstLineChars="0"/>
        <w:jc w:val="both"/>
        <w:rPr>
          <w:rFonts w:hint="default" w:ascii="Arial" w:hAnsi="Arial" w:cs="Arial"/>
          <w:color w:val="000000"/>
          <w:sz w:val="21"/>
          <w:szCs w:val="21"/>
          <w:lang w:eastAsia="en-US"/>
        </w:rPr>
      </w:pPr>
      <w:r>
        <w:rPr>
          <w:rFonts w:hint="default" w:ascii="Arial" w:hAnsi="Arial" w:cs="Arial"/>
          <w:color w:val="000000"/>
          <w:sz w:val="21"/>
          <w:szCs w:val="21"/>
          <w:lang w:eastAsia="en-US"/>
        </w:rPr>
        <w:t>Os critérios de qualificação técnica a serem atendidos pelo fornecedor serão:</w:t>
      </w:r>
    </w:p>
    <w:p>
      <w:pPr>
        <w:pStyle w:val="18"/>
        <w:numPr>
          <w:ilvl w:val="2"/>
          <w:numId w:val="26"/>
        </w:numPr>
        <w:spacing w:before="120" w:after="120" w:line="276" w:lineRule="auto"/>
        <w:jc w:val="both"/>
        <w:rPr>
          <w:rFonts w:hint="default" w:ascii="Arial" w:hAnsi="Arial" w:cs="Arial"/>
          <w:sz w:val="21"/>
          <w:szCs w:val="21"/>
        </w:rPr>
      </w:pPr>
      <w:r>
        <w:rPr>
          <w:rFonts w:hint="default" w:ascii="Arial" w:hAnsi="Arial" w:cs="Arial"/>
          <w:bCs/>
          <w:iCs/>
          <w:color w:val="000000"/>
          <w:sz w:val="21"/>
          <w:szCs w:val="21"/>
        </w:rPr>
        <w:t xml:space="preserve">Comprovação de aptidão para a prestação dos serviços em características, quantidades e prazos compatíveis com o objeto desta licitação, ou com o item pertinente, mediante a apresentação de atestado(s) fornecido(s) por pessoas jurídicas de direito público ou </w:t>
      </w:r>
      <w:r>
        <w:rPr>
          <w:rFonts w:hint="default" w:ascii="Arial" w:hAnsi="Arial" w:cs="Arial"/>
          <w:color w:val="000000"/>
          <w:sz w:val="21"/>
          <w:szCs w:val="21"/>
        </w:rPr>
        <w:t xml:space="preserve">privado. </w:t>
      </w:r>
    </w:p>
    <w:p>
      <w:pPr>
        <w:pStyle w:val="18"/>
        <w:numPr>
          <w:ilvl w:val="3"/>
          <w:numId w:val="26"/>
        </w:numPr>
        <w:spacing w:before="120" w:after="120" w:line="276" w:lineRule="auto"/>
        <w:jc w:val="both"/>
        <w:rPr>
          <w:rFonts w:hint="default" w:ascii="Arial" w:hAnsi="Arial" w:cs="Arial"/>
          <w:sz w:val="21"/>
          <w:szCs w:val="21"/>
        </w:rPr>
      </w:pPr>
      <w:bookmarkStart w:id="1" w:name="_Hlk519176340"/>
      <w:bookmarkEnd w:id="1"/>
      <w:r>
        <w:rPr>
          <w:rFonts w:hint="default" w:ascii="Arial" w:hAnsi="Arial" w:cs="Arial"/>
          <w:color w:val="000000"/>
          <w:sz w:val="21"/>
          <w:szCs w:val="21"/>
        </w:rPr>
        <w:t xml:space="preserve">Os atestados deverão referir-se a serviços prestados no âmbito de sua atividade econômica principal ou secundária especificadas no contrato social vigente; </w:t>
      </w:r>
    </w:p>
    <w:p>
      <w:pPr>
        <w:numPr>
          <w:ilvl w:val="3"/>
          <w:numId w:val="26"/>
        </w:numPr>
        <w:spacing w:before="120" w:after="120" w:line="276" w:lineRule="auto"/>
        <w:jc w:val="both"/>
        <w:rPr>
          <w:rFonts w:hint="default" w:ascii="Arial" w:hAnsi="Arial" w:cs="Arial"/>
          <w:sz w:val="21"/>
          <w:szCs w:val="21"/>
        </w:rPr>
      </w:pPr>
      <w:r>
        <w:rPr>
          <w:rFonts w:hint="default" w:ascii="Arial" w:hAnsi="Arial" w:cs="Arial"/>
          <w:color w:val="000000"/>
          <w:sz w:val="21"/>
          <w:szCs w:val="21"/>
        </w:rPr>
        <w:t xml:space="preserve">Somente serão aceitos atestados expedidos após a conclusão do contrato ou se decorrido, pelo menos, um ano do início de sua execução, exceto se firmado para ser executado em prazo inferior, conforme item 10.8 do Anexo VII-A da IN SEGES/MP n. 5, de 2017.  </w:t>
      </w:r>
      <w:bookmarkStart w:id="2" w:name="_Hlk519177818"/>
      <w:bookmarkEnd w:id="2"/>
    </w:p>
    <w:p>
      <w:pPr>
        <w:numPr>
          <w:ilvl w:val="3"/>
          <w:numId w:val="26"/>
        </w:numPr>
        <w:spacing w:before="120" w:after="120" w:line="276" w:lineRule="auto"/>
        <w:jc w:val="both"/>
        <w:rPr>
          <w:rFonts w:hint="default" w:ascii="Arial" w:hAnsi="Arial" w:cs="Arial"/>
          <w:sz w:val="21"/>
          <w:szCs w:val="21"/>
        </w:rPr>
      </w:pPr>
      <w:r>
        <w:rPr>
          <w:rFonts w:hint="default" w:ascii="Arial" w:hAnsi="Arial" w:cs="Arial"/>
          <w:color w:val="000000"/>
          <w:sz w:val="21"/>
          <w:szCs w:val="21"/>
        </w:rPr>
        <w:t>Poderá ser admitida, para fins de comprovação de quantitativo mínimo do serviço, a apresentação de diferentes atestados de serviços executados de forma concomitante, pois essa situação se equivale, para fins de comprovação de capacidade técnico-operacional, a uma única contratação, nos termos do item 10.9 do Anexo VII-A da IN SEGES/MP n. 5/2017.</w:t>
      </w:r>
    </w:p>
    <w:p>
      <w:pPr>
        <w:numPr>
          <w:ilvl w:val="3"/>
          <w:numId w:val="26"/>
        </w:numPr>
        <w:spacing w:before="120" w:after="120" w:line="276" w:lineRule="auto"/>
        <w:jc w:val="both"/>
        <w:rPr>
          <w:rFonts w:hint="default" w:ascii="Arial" w:hAnsi="Arial" w:cs="Arial"/>
          <w:sz w:val="21"/>
          <w:szCs w:val="21"/>
        </w:rPr>
      </w:pPr>
      <w:r>
        <w:rPr>
          <w:rFonts w:hint="default" w:ascii="Arial" w:hAnsi="Arial" w:cs="Arial"/>
          <w:sz w:val="21"/>
          <w:szCs w:val="21"/>
        </w:rPr>
        <w:t xml:space="preserve">Deverá haver a comprovação da experiência mínima de </w:t>
      </w:r>
      <w:r>
        <w:rPr>
          <w:rFonts w:hint="default" w:ascii="Arial" w:hAnsi="Arial" w:cs="Arial"/>
          <w:b/>
          <w:bCs/>
          <w:i/>
          <w:iCs/>
          <w:sz w:val="21"/>
          <w:szCs w:val="21"/>
        </w:rPr>
        <w:t>3 (três) anos</w:t>
      </w:r>
      <w:r>
        <w:rPr>
          <w:rFonts w:hint="default" w:ascii="Arial" w:hAnsi="Arial" w:cs="Arial"/>
          <w:sz w:val="21"/>
          <w:szCs w:val="21"/>
        </w:rPr>
        <w:t xml:space="preserve"> na prestação dos serviços, sendo aceito o somatório de atestados de períodos diferentes, não havendo obrigatoriedade de os </w:t>
      </w:r>
      <w:r>
        <w:rPr>
          <w:rFonts w:hint="default" w:ascii="Arial" w:hAnsi="Arial" w:cs="Arial"/>
          <w:b/>
          <w:bCs/>
          <w:i/>
          <w:iCs/>
          <w:sz w:val="21"/>
          <w:szCs w:val="21"/>
        </w:rPr>
        <w:t>3 (três) anos</w:t>
      </w:r>
      <w:r>
        <w:rPr>
          <w:rFonts w:hint="default" w:ascii="Arial" w:hAnsi="Arial" w:cs="Arial"/>
          <w:sz w:val="21"/>
          <w:szCs w:val="21"/>
        </w:rPr>
        <w:t xml:space="preserve"> serem ininterruptos, conforme item 10.7.1 do Anexo VII-A da IN SEGES/MPDG n. 5/2017</w:t>
      </w:r>
    </w:p>
    <w:p>
      <w:pPr>
        <w:numPr>
          <w:ilvl w:val="3"/>
          <w:numId w:val="26"/>
        </w:numPr>
        <w:spacing w:before="120" w:after="120" w:line="276" w:lineRule="auto"/>
        <w:jc w:val="both"/>
        <w:rPr>
          <w:rFonts w:hint="default" w:ascii="Arial" w:hAnsi="Arial" w:cs="Arial"/>
          <w:sz w:val="21"/>
          <w:szCs w:val="21"/>
        </w:rPr>
      </w:pPr>
      <w:r>
        <w:rPr>
          <w:rFonts w:hint="default" w:ascii="Arial" w:hAnsi="Arial" w:cs="Arial"/>
          <w:bCs/>
          <w:color w:val="000000"/>
          <w:sz w:val="21"/>
          <w:szCs w:val="21"/>
        </w:rPr>
        <w:t>O licitante disponibilizará todas as informações necessárias à comprovação da legitimidade dos atestados apresentados, apresentando, dentre outros documentos, cópia do contrato que deu suporte à contratação, endereço atual da contratante e local em que foram prestados os serviços, consoante o disposto no item 10.10 do Anexo VII-A da IN SEGES/MP n. 5/2017.</w:t>
      </w:r>
    </w:p>
    <w:p>
      <w:pPr>
        <w:numPr>
          <w:ilvl w:val="3"/>
          <w:numId w:val="26"/>
        </w:numPr>
        <w:tabs>
          <w:tab w:val="left" w:pos="1440"/>
        </w:tabs>
        <w:snapToGrid w:val="0"/>
        <w:spacing w:before="120" w:after="120" w:line="276" w:lineRule="auto"/>
        <w:jc w:val="both"/>
        <w:rPr>
          <w:rFonts w:hint="default" w:ascii="Arial" w:hAnsi="Arial" w:cs="Arial"/>
          <w:sz w:val="21"/>
          <w:szCs w:val="21"/>
        </w:rPr>
      </w:pPr>
      <w:r>
        <w:rPr>
          <w:rFonts w:hint="default" w:ascii="Arial" w:hAnsi="Arial" w:cs="Arial"/>
          <w:bCs/>
          <w:sz w:val="21"/>
          <w:szCs w:val="21"/>
        </w:rPr>
        <w:t xml:space="preserve">Na contratação de serviços continuados com mais de 40 (quarenta) postos, o licitante deverá comprovar que tenha executado contrato com um mínimo de 50% (cinquenta por cento) do número de postos de trabalho a serem contratados. </w:t>
      </w:r>
    </w:p>
    <w:p>
      <w:pPr>
        <w:numPr>
          <w:ilvl w:val="3"/>
          <w:numId w:val="26"/>
        </w:numPr>
        <w:tabs>
          <w:tab w:val="left" w:pos="1440"/>
        </w:tabs>
        <w:snapToGrid w:val="0"/>
        <w:spacing w:before="120" w:after="120" w:line="276" w:lineRule="auto"/>
        <w:jc w:val="both"/>
        <w:rPr>
          <w:rFonts w:hint="default" w:ascii="Arial" w:hAnsi="Arial" w:cs="Arial"/>
          <w:sz w:val="21"/>
          <w:szCs w:val="21"/>
        </w:rPr>
      </w:pPr>
      <w:r>
        <w:rPr>
          <w:rFonts w:hint="default" w:ascii="Arial" w:hAnsi="Arial" w:cs="Arial"/>
          <w:bCs/>
          <w:sz w:val="21"/>
          <w:szCs w:val="21"/>
        </w:rPr>
        <w:t>Quando o número de postos de trabalho a ser contratado for igual ou inferior a 40 (quarenta), o licitante deverá comprovar que tenha executado contrato(s) em número de postos equivalentes ao da contratação, conforme exigido na alínea c2 do item 10.6 do Anexo VII-A da IN SEGES/MP n. 5/2017.</w:t>
      </w:r>
    </w:p>
    <w:p>
      <w:pPr>
        <w:numPr>
          <w:ilvl w:val="3"/>
          <w:numId w:val="26"/>
        </w:numPr>
        <w:tabs>
          <w:tab w:val="left" w:pos="1440"/>
        </w:tabs>
        <w:snapToGrid w:val="0"/>
        <w:spacing w:before="120" w:after="120" w:line="276" w:lineRule="auto"/>
        <w:jc w:val="both"/>
        <w:rPr>
          <w:rFonts w:hint="default" w:ascii="Arial" w:hAnsi="Arial" w:cs="Arial"/>
          <w:sz w:val="21"/>
          <w:szCs w:val="21"/>
        </w:rPr>
      </w:pPr>
      <w:r>
        <w:rPr>
          <w:rFonts w:hint="default" w:ascii="Arial" w:hAnsi="Arial" w:cs="Arial"/>
          <w:bCs/>
          <w:sz w:val="21"/>
          <w:szCs w:val="21"/>
        </w:rPr>
        <w:t>Para a comprovação do número mínimo de postos exigido, será aceito o somatório de atestados que comprovem que o licitante gerencia ou gerenciou serviços de terceirização compatíveis com o objeto licitado, nos termos do item 10.7 do Anexo VII-A da IN SEGES/MP n. 5/2017.</w:t>
      </w:r>
    </w:p>
    <w:p>
      <w:pPr>
        <w:numPr>
          <w:ilvl w:val="2"/>
          <w:numId w:val="26"/>
        </w:numPr>
        <w:tabs>
          <w:tab w:val="left" w:pos="1440"/>
        </w:tabs>
        <w:snapToGrid w:val="0"/>
        <w:spacing w:before="120" w:after="120" w:line="276" w:lineRule="auto"/>
        <w:jc w:val="both"/>
        <w:rPr>
          <w:rFonts w:hint="default" w:ascii="Arial" w:hAnsi="Arial" w:cs="Arial"/>
          <w:sz w:val="21"/>
          <w:szCs w:val="21"/>
        </w:rPr>
      </w:pPr>
      <w:r>
        <w:rPr>
          <w:rFonts w:hint="default" w:ascii="Arial" w:hAnsi="Arial" w:cs="Arial"/>
          <w:iCs/>
          <w:sz w:val="21"/>
          <w:szCs w:val="21"/>
        </w:rPr>
        <w:t xml:space="preserve">no caso de exercício de atividade de Vigilância e Segurança Patrimonial, armada: </w:t>
      </w:r>
    </w:p>
    <w:p>
      <w:pPr>
        <w:numPr>
          <w:ilvl w:val="3"/>
          <w:numId w:val="26"/>
        </w:numPr>
        <w:tabs>
          <w:tab w:val="left" w:pos="1440"/>
        </w:tabs>
        <w:snapToGrid w:val="0"/>
        <w:spacing w:before="120" w:after="120" w:line="276" w:lineRule="auto"/>
        <w:jc w:val="both"/>
        <w:rPr>
          <w:rFonts w:hint="default" w:ascii="Arial" w:hAnsi="Arial" w:cs="Arial"/>
          <w:iCs/>
          <w:sz w:val="21"/>
          <w:szCs w:val="21"/>
        </w:rPr>
      </w:pPr>
      <w:r>
        <w:rPr>
          <w:rFonts w:hint="default" w:ascii="Arial" w:hAnsi="Arial" w:cs="Arial"/>
          <w:iCs/>
          <w:sz w:val="21"/>
          <w:szCs w:val="21"/>
        </w:rPr>
        <w:t>Autorização de Funcionamento como empresa especializada em prestar serviços de vigilância e segurança, concedida pelo Ministério da Justiça e Segurança Pública (MJSP), por intermédio do Departamento de Polícia Federal, acompanhada da respectiva Revisão da Autorização de Funcionamento, quando for o caso, com validade na data de apresentação das propostas, conforme estabelece a Lei n° 7.102, de 20 de junho de 1983, Decreto n°89.056, de 24 de novembro de 1983 e Portaria n° 3.233/2012-DG/DPF, de 10 de dezembro de 2012 e alterações;</w:t>
      </w:r>
    </w:p>
    <w:p>
      <w:pPr>
        <w:numPr>
          <w:ilvl w:val="4"/>
          <w:numId w:val="26"/>
        </w:numPr>
        <w:tabs>
          <w:tab w:val="left" w:pos="1440"/>
        </w:tabs>
        <w:snapToGrid w:val="0"/>
        <w:spacing w:before="120" w:after="120" w:line="276" w:lineRule="auto"/>
        <w:jc w:val="both"/>
        <w:rPr>
          <w:rFonts w:hint="default" w:ascii="Arial" w:hAnsi="Arial" w:cs="Arial"/>
          <w:iCs/>
          <w:sz w:val="21"/>
          <w:szCs w:val="21"/>
        </w:rPr>
      </w:pPr>
      <w:r>
        <w:rPr>
          <w:rFonts w:hint="default" w:ascii="Arial" w:hAnsi="Arial" w:cs="Arial"/>
          <w:iCs/>
          <w:sz w:val="21"/>
          <w:szCs w:val="21"/>
        </w:rPr>
        <w:t>Para efeitos de comprovação de Autorização de Funcionamento, não serão aceitos protocolos ou expedientes protocolados no Departamento de Polícia Federal em substituição à autorização expedida por aquele Departamento;</w:t>
      </w:r>
    </w:p>
    <w:p>
      <w:pPr>
        <w:pStyle w:val="18"/>
        <w:numPr>
          <w:ilvl w:val="3"/>
          <w:numId w:val="26"/>
        </w:numPr>
        <w:tabs>
          <w:tab w:val="left" w:pos="1440"/>
        </w:tabs>
        <w:snapToGrid w:val="0"/>
        <w:spacing w:before="120" w:after="120" w:line="276" w:lineRule="auto"/>
        <w:jc w:val="both"/>
        <w:rPr>
          <w:rFonts w:hint="default" w:ascii="Arial" w:hAnsi="Arial" w:cs="Arial"/>
          <w:iCs/>
          <w:sz w:val="21"/>
          <w:szCs w:val="21"/>
        </w:rPr>
      </w:pPr>
      <w:r>
        <w:rPr>
          <w:rFonts w:hint="default" w:ascii="Arial" w:hAnsi="Arial" w:cs="Arial"/>
          <w:iCs/>
          <w:sz w:val="21"/>
          <w:szCs w:val="21"/>
        </w:rPr>
        <w:t>Deverá também ser apresentado, em plena vigência, o Certificado de Segurança, expedido pelo Departamento de Polícia Federal, conforme disposto na Portaria n° 3.233/2012-DG/DPF e alterações;</w:t>
      </w:r>
    </w:p>
    <w:p>
      <w:pPr>
        <w:pStyle w:val="18"/>
        <w:numPr>
          <w:ilvl w:val="3"/>
          <w:numId w:val="26"/>
        </w:numPr>
        <w:tabs>
          <w:tab w:val="left" w:pos="1440"/>
        </w:tabs>
        <w:snapToGrid w:val="0"/>
        <w:spacing w:before="120" w:after="120" w:line="276" w:lineRule="auto"/>
        <w:jc w:val="both"/>
        <w:rPr>
          <w:rFonts w:hint="default" w:ascii="Arial" w:hAnsi="Arial" w:cs="Arial"/>
          <w:iCs/>
          <w:sz w:val="21"/>
          <w:szCs w:val="21"/>
        </w:rPr>
      </w:pPr>
      <w:r>
        <w:rPr>
          <w:rFonts w:hint="default" w:ascii="Arial" w:hAnsi="Arial" w:cs="Arial"/>
          <w:iCs/>
          <w:sz w:val="21"/>
          <w:szCs w:val="21"/>
        </w:rPr>
        <w:t>Declaração de regularidade de situação de cadastramento em nome da licitante, emitida pela Secretaria de Segurança Pública do Estado da Paraíba, em plena validade, conforme estabelece o artigo38 do Decreto n.° 89.056 de 24 de novembro de 1983.</w:t>
      </w:r>
    </w:p>
    <w:p>
      <w:pPr>
        <w:pStyle w:val="18"/>
        <w:numPr>
          <w:ilvl w:val="2"/>
          <w:numId w:val="26"/>
        </w:numPr>
        <w:spacing w:before="120" w:after="120" w:line="276" w:lineRule="auto"/>
        <w:jc w:val="both"/>
        <w:rPr>
          <w:rFonts w:hint="default" w:ascii="Arial" w:hAnsi="Arial" w:cs="Arial"/>
          <w:sz w:val="21"/>
          <w:szCs w:val="21"/>
        </w:rPr>
      </w:pPr>
      <w:r>
        <w:rPr>
          <w:rFonts w:hint="default" w:ascii="Arial" w:hAnsi="Arial" w:cs="Arial"/>
          <w:bCs/>
          <w:color w:val="000000"/>
          <w:sz w:val="21"/>
          <w:szCs w:val="21"/>
        </w:rPr>
        <w:t>Os documentos acima deverão estar acompanhados de todas as alterações ou da consolidação respectiva.</w:t>
      </w:r>
    </w:p>
    <w:p>
      <w:pPr>
        <w:pStyle w:val="18"/>
        <w:numPr>
          <w:ilvl w:val="1"/>
          <w:numId w:val="26"/>
        </w:numPr>
        <w:spacing w:line="276" w:lineRule="auto"/>
        <w:ind w:left="392" w:leftChars="196" w:firstLine="0" w:firstLineChars="0"/>
        <w:jc w:val="both"/>
        <w:rPr>
          <w:rFonts w:hint="default" w:ascii="Arial" w:hAnsi="Arial" w:cs="Arial"/>
          <w:color w:val="000000"/>
          <w:sz w:val="21"/>
          <w:szCs w:val="21"/>
          <w:lang w:eastAsia="en-US"/>
        </w:rPr>
      </w:pPr>
      <w:r>
        <w:rPr>
          <w:rFonts w:hint="default" w:ascii="Arial" w:hAnsi="Arial" w:cs="Arial"/>
          <w:color w:val="000000"/>
          <w:sz w:val="21"/>
          <w:szCs w:val="21"/>
          <w:lang w:eastAsia="en-US"/>
        </w:rPr>
        <w:t xml:space="preserve">O critério de aceitabilidade de preços será o </w:t>
      </w:r>
      <w:r>
        <w:rPr>
          <w:rFonts w:hint="default" w:ascii="Arial" w:hAnsi="Arial" w:cs="Arial"/>
          <w:color w:val="000000"/>
          <w:sz w:val="21"/>
          <w:szCs w:val="21"/>
          <w:lang w:val="pt-BR" w:eastAsia="en-US"/>
        </w:rPr>
        <w:t xml:space="preserve">menor </w:t>
      </w:r>
      <w:r>
        <w:rPr>
          <w:rFonts w:hint="default" w:ascii="Arial" w:hAnsi="Arial" w:cs="Arial"/>
          <w:color w:val="000000"/>
          <w:sz w:val="21"/>
          <w:szCs w:val="21"/>
          <w:lang w:eastAsia="en-US"/>
        </w:rPr>
        <w:t>valor</w:t>
      </w:r>
      <w:r>
        <w:rPr>
          <w:rFonts w:hint="default" w:ascii="Arial" w:hAnsi="Arial" w:cs="Arial"/>
          <w:color w:val="000000"/>
          <w:sz w:val="21"/>
          <w:szCs w:val="21"/>
          <w:lang w:val="pt-BR" w:eastAsia="en-US"/>
        </w:rPr>
        <w:t xml:space="preserve"> unitário e </w:t>
      </w:r>
      <w:r>
        <w:rPr>
          <w:rFonts w:hint="default" w:ascii="Arial" w:hAnsi="Arial" w:cs="Arial"/>
          <w:color w:val="000000"/>
          <w:sz w:val="21"/>
          <w:szCs w:val="21"/>
          <w:lang w:eastAsia="en-US"/>
        </w:rPr>
        <w:t xml:space="preserve"> </w:t>
      </w:r>
      <w:r>
        <w:rPr>
          <w:rFonts w:hint="default" w:ascii="Arial" w:hAnsi="Arial" w:cs="Arial"/>
          <w:color w:val="000000"/>
          <w:sz w:val="21"/>
          <w:szCs w:val="21"/>
          <w:lang w:val="pt-BR" w:eastAsia="en-US"/>
        </w:rPr>
        <w:t>total dos itens</w:t>
      </w:r>
      <w:r>
        <w:rPr>
          <w:rFonts w:hint="default" w:ascii="Arial" w:hAnsi="Arial" w:cs="Arial"/>
          <w:color w:val="000000"/>
          <w:sz w:val="21"/>
          <w:szCs w:val="21"/>
          <w:lang w:eastAsia="en-US"/>
        </w:rPr>
        <w:t xml:space="preserve"> </w:t>
      </w:r>
      <w:r>
        <w:rPr>
          <w:rFonts w:hint="default" w:ascii="Arial" w:hAnsi="Arial" w:cs="Arial"/>
          <w:color w:val="000000"/>
          <w:sz w:val="21"/>
          <w:szCs w:val="21"/>
          <w:lang w:val="pt-BR" w:eastAsia="en-US"/>
        </w:rPr>
        <w:t xml:space="preserve"> conforme disposições da tabela disposta no Item deste Termo de Referência.</w:t>
      </w:r>
    </w:p>
    <w:p>
      <w:pPr>
        <w:pStyle w:val="18"/>
        <w:numPr>
          <w:ilvl w:val="1"/>
          <w:numId w:val="26"/>
        </w:numPr>
        <w:spacing w:line="276" w:lineRule="auto"/>
        <w:ind w:left="392" w:leftChars="196" w:firstLine="0" w:firstLineChars="0"/>
        <w:jc w:val="both"/>
        <w:rPr>
          <w:rFonts w:hint="default" w:ascii="Arial" w:hAnsi="Arial" w:cs="Arial"/>
          <w:color w:val="000000"/>
          <w:sz w:val="21"/>
          <w:szCs w:val="21"/>
          <w:lang w:eastAsia="en-US"/>
        </w:rPr>
      </w:pPr>
      <w:r>
        <w:rPr>
          <w:rFonts w:hint="default" w:ascii="Arial" w:hAnsi="Arial" w:cs="Arial"/>
          <w:color w:val="000000"/>
          <w:sz w:val="21"/>
          <w:szCs w:val="21"/>
          <w:lang w:eastAsia="en-US"/>
        </w:rPr>
        <w:t xml:space="preserve">O critério de julgamento da proposta é o menor preço </w:t>
      </w:r>
      <w:r>
        <w:rPr>
          <w:rFonts w:hint="default" w:ascii="Arial" w:hAnsi="Arial" w:cs="Arial"/>
          <w:color w:val="000000"/>
          <w:sz w:val="21"/>
          <w:szCs w:val="21"/>
          <w:lang w:val="pt-BR" w:eastAsia="en-US"/>
        </w:rPr>
        <w:t>por item;</w:t>
      </w:r>
    </w:p>
    <w:p>
      <w:pPr>
        <w:pStyle w:val="18"/>
        <w:numPr>
          <w:ilvl w:val="1"/>
          <w:numId w:val="26"/>
        </w:numPr>
        <w:spacing w:line="276" w:lineRule="auto"/>
        <w:ind w:left="392" w:leftChars="196" w:firstLine="0" w:firstLineChars="0"/>
        <w:jc w:val="both"/>
        <w:rPr>
          <w:rFonts w:hint="default" w:ascii="Arial" w:hAnsi="Arial" w:cs="Arial"/>
          <w:color w:val="000000"/>
          <w:sz w:val="21"/>
          <w:szCs w:val="21"/>
          <w:lang w:eastAsia="en-US"/>
        </w:rPr>
      </w:pPr>
      <w:r>
        <w:rPr>
          <w:rFonts w:hint="default" w:ascii="Arial" w:hAnsi="Arial" w:cs="Arial"/>
          <w:color w:val="000000"/>
          <w:sz w:val="21"/>
          <w:szCs w:val="21"/>
          <w:lang w:eastAsia="en-US"/>
        </w:rPr>
        <w:t>As regras de desempate entre propostas são as discriminadas no edital.</w:t>
      </w:r>
    </w:p>
    <w:p>
      <w:pPr>
        <w:pStyle w:val="18"/>
        <w:spacing w:line="276" w:lineRule="auto"/>
        <w:ind w:left="1037"/>
        <w:jc w:val="both"/>
        <w:rPr>
          <w:rFonts w:hint="default" w:ascii="Arial" w:hAnsi="Arial" w:cs="Arial"/>
          <w:sz w:val="21"/>
          <w:szCs w:val="21"/>
          <w:highlight w:val="none"/>
        </w:rPr>
      </w:pPr>
    </w:p>
    <w:p>
      <w:pPr>
        <w:pStyle w:val="18"/>
        <w:numPr>
          <w:ilvl w:val="0"/>
          <w:numId w:val="26"/>
        </w:numPr>
        <w:spacing w:line="276" w:lineRule="auto"/>
        <w:jc w:val="both"/>
        <w:rPr>
          <w:rFonts w:hint="default" w:ascii="Arial" w:hAnsi="Arial" w:cs="Arial"/>
          <w:b/>
          <w:sz w:val="21"/>
          <w:szCs w:val="21"/>
          <w:highlight w:val="none"/>
        </w:rPr>
      </w:pPr>
      <w:r>
        <w:rPr>
          <w:rFonts w:hint="default" w:ascii="Arial" w:hAnsi="Arial" w:cs="Arial"/>
          <w:b/>
          <w:sz w:val="21"/>
          <w:szCs w:val="21"/>
          <w:highlight w:val="none"/>
        </w:rPr>
        <w:t>ESTIMATIVA DE PREÇOS E PREÇOS REFERENCIAIS.</w:t>
      </w:r>
    </w:p>
    <w:p>
      <w:pPr>
        <w:pStyle w:val="18"/>
        <w:numPr>
          <w:ilvl w:val="1"/>
          <w:numId w:val="26"/>
        </w:numPr>
        <w:spacing w:line="276" w:lineRule="auto"/>
        <w:ind w:left="392" w:leftChars="196" w:firstLine="0" w:firstLineChars="0"/>
        <w:jc w:val="both"/>
        <w:rPr>
          <w:rFonts w:hint="default" w:ascii="Arial" w:hAnsi="Arial" w:cs="Arial"/>
          <w:color w:val="000000"/>
          <w:sz w:val="21"/>
          <w:szCs w:val="21"/>
          <w:lang w:eastAsia="en-US"/>
        </w:rPr>
      </w:pPr>
      <w:r>
        <w:rPr>
          <w:rFonts w:hint="default" w:ascii="Arial" w:hAnsi="Arial" w:cs="Arial"/>
          <w:color w:val="000000"/>
          <w:sz w:val="21"/>
          <w:szCs w:val="21"/>
          <w:lang w:eastAsia="en-US"/>
        </w:rPr>
        <w:t xml:space="preserve">O custo estimado da contratação é </w:t>
      </w:r>
      <w:r>
        <w:rPr>
          <w:rFonts w:hint="default" w:ascii="Arial" w:hAnsi="Arial" w:cs="Arial"/>
          <w:color w:val="000000"/>
          <w:sz w:val="21"/>
          <w:szCs w:val="21"/>
          <w:lang w:val="pt-BR" w:eastAsia="en-US"/>
        </w:rPr>
        <w:t xml:space="preserve">de </w:t>
      </w:r>
      <w:r>
        <w:rPr>
          <w:rFonts w:hint="default" w:ascii="Arial" w:hAnsi="Arial" w:cs="Arial"/>
          <w:b/>
          <w:bCs/>
          <w:i/>
          <w:iCs/>
          <w:color w:val="000000"/>
          <w:sz w:val="21"/>
          <w:szCs w:val="21"/>
          <w:lang w:eastAsia="pt-BR"/>
        </w:rPr>
        <w:t>R$ 2.044.647,12</w:t>
      </w:r>
      <w:r>
        <w:rPr>
          <w:rFonts w:hint="default" w:ascii="Arial" w:hAnsi="Arial" w:cs="Arial"/>
          <w:b/>
          <w:bCs/>
          <w:i/>
          <w:iCs/>
          <w:color w:val="000000"/>
          <w:sz w:val="21"/>
          <w:szCs w:val="21"/>
          <w:lang w:val="en-US" w:eastAsia="pt-BR"/>
        </w:rPr>
        <w:t xml:space="preserve"> (dois milhões, quarenta e quatro mil, seiscentos e quarenta e sete reais e doze centavos).</w:t>
      </w:r>
    </w:p>
    <w:p>
      <w:pPr>
        <w:pStyle w:val="18"/>
        <w:numPr>
          <w:ilvl w:val="1"/>
          <w:numId w:val="26"/>
        </w:numPr>
        <w:spacing w:line="276" w:lineRule="auto"/>
        <w:ind w:left="392" w:leftChars="196" w:firstLine="0" w:firstLineChars="0"/>
        <w:jc w:val="both"/>
        <w:rPr>
          <w:rFonts w:hint="default" w:ascii="Arial" w:hAnsi="Arial" w:cs="Arial"/>
          <w:color w:val="000000"/>
          <w:sz w:val="21"/>
          <w:szCs w:val="21"/>
          <w:lang w:eastAsia="en-US"/>
        </w:rPr>
      </w:pPr>
      <w:r>
        <w:rPr>
          <w:rFonts w:hint="default" w:ascii="Arial" w:hAnsi="Arial" w:cs="Arial"/>
          <w:color w:val="000000"/>
          <w:sz w:val="21"/>
          <w:szCs w:val="21"/>
          <w:lang w:eastAsia="en-US"/>
        </w:rPr>
        <w:t>Tal valor foi obtido a partir de:</w:t>
      </w:r>
    </w:p>
    <w:p>
      <w:pPr>
        <w:pStyle w:val="18"/>
        <w:numPr>
          <w:ilvl w:val="2"/>
          <w:numId w:val="26"/>
        </w:numPr>
        <w:spacing w:line="276" w:lineRule="auto"/>
        <w:jc w:val="both"/>
        <w:rPr>
          <w:rFonts w:hint="default" w:ascii="Arial" w:hAnsi="Arial" w:cs="Arial"/>
          <w:sz w:val="21"/>
          <w:szCs w:val="21"/>
        </w:rPr>
      </w:pPr>
      <w:r>
        <w:rPr>
          <w:rFonts w:hint="default" w:ascii="Arial" w:hAnsi="Arial" w:cs="Arial"/>
          <w:sz w:val="21"/>
          <w:szCs w:val="21"/>
        </w:rPr>
        <w:t>Nos termos do subitem 3.6 do Anexo III da IN nº 5/2017, para a estimativa de preços ou a previsão de preços referenciais, devem ser seguidas as diretrizes de normativo publicado pela Secretaria de Gestão do Ministério do Planejamento, Desenvolvimento e Gestão, ou seja, a IN nº 5, de 27 de junho de 2014, que dispõe sobre os procedimentos administrativos básicos para a realização de pesquisa de preços para a aquisição de bens e contratação de serviços em geral.</w:t>
      </w:r>
    </w:p>
    <w:p>
      <w:pPr>
        <w:pStyle w:val="18"/>
        <w:numPr>
          <w:ilvl w:val="2"/>
          <w:numId w:val="26"/>
        </w:numPr>
        <w:spacing w:line="276" w:lineRule="auto"/>
        <w:jc w:val="both"/>
        <w:rPr>
          <w:rFonts w:hint="default" w:ascii="Arial" w:hAnsi="Arial" w:cs="Arial"/>
          <w:sz w:val="21"/>
          <w:szCs w:val="21"/>
        </w:rPr>
      </w:pPr>
      <w:r>
        <w:rPr>
          <w:rFonts w:hint="default" w:ascii="Arial" w:hAnsi="Arial" w:cs="Arial"/>
          <w:sz w:val="21"/>
          <w:szCs w:val="21"/>
        </w:rPr>
        <w:t>Por tratar-se de serviços com regime de dedicação exclusiva de mão de obra, o custo estimado da contratação deve contemplar o valor máximo global e mensal estabelecido em decorrência da identificação dos elementos que compõem o preço dos serviços, observando o disposto nos itens b.1, b.2 e b.3, anexo V da Instrução Normativa SEGES/MPDG n° 05/2017, isto é, por meio do preenchimento da planilha de custos e formação de preços, utilizando-se a metodologia constante dos cadernos técnicos do MPOG.</w:t>
      </w:r>
    </w:p>
    <w:p>
      <w:pPr>
        <w:pStyle w:val="18"/>
        <w:numPr>
          <w:ilvl w:val="2"/>
          <w:numId w:val="26"/>
        </w:numPr>
        <w:spacing w:line="276" w:lineRule="auto"/>
        <w:jc w:val="both"/>
        <w:rPr>
          <w:rFonts w:hint="default" w:ascii="Arial" w:hAnsi="Arial" w:cs="Arial"/>
          <w:sz w:val="21"/>
          <w:szCs w:val="21"/>
        </w:rPr>
      </w:pPr>
      <w:r>
        <w:rPr>
          <w:rFonts w:hint="default" w:ascii="Arial" w:hAnsi="Arial" w:cs="Arial"/>
          <w:sz w:val="21"/>
          <w:szCs w:val="21"/>
        </w:rPr>
        <w:t>Assim, os valores referentes aos custos de mão de obra foram obtidos por meio das memórias de cálculos constantes nos referidos cadernos, tomando por base os valores e obrigações trabalhistas contidas nas convenções coletivas das categorias envolvidas na presente contratação, quais sejam:</w:t>
      </w:r>
    </w:p>
    <w:p>
      <w:pPr>
        <w:pStyle w:val="18"/>
        <w:numPr>
          <w:ilvl w:val="3"/>
          <w:numId w:val="26"/>
        </w:numPr>
        <w:spacing w:after="200"/>
        <w:contextualSpacing w:val="0"/>
        <w:jc w:val="both"/>
        <w:rPr>
          <w:rFonts w:hint="default" w:ascii="Arial" w:hAnsi="Arial" w:cs="Arial"/>
          <w:sz w:val="21"/>
          <w:szCs w:val="21"/>
        </w:rPr>
      </w:pPr>
      <w:r>
        <w:rPr>
          <w:rFonts w:hint="default" w:ascii="Arial" w:hAnsi="Arial" w:cs="Arial"/>
          <w:sz w:val="21"/>
          <w:szCs w:val="21"/>
          <w:lang w:val="en-US"/>
        </w:rPr>
        <w:t>CCT 2019/2019 - P</w:t>
      </w:r>
      <w:r>
        <w:rPr>
          <w:rFonts w:hint="default" w:ascii="Arial" w:hAnsi="Arial" w:cs="Arial"/>
          <w:sz w:val="21"/>
          <w:szCs w:val="21"/>
        </w:rPr>
        <w:t>B000</w:t>
      </w:r>
      <w:r>
        <w:rPr>
          <w:rFonts w:hint="default" w:ascii="Arial" w:hAnsi="Arial" w:cs="Arial"/>
          <w:sz w:val="21"/>
          <w:szCs w:val="21"/>
          <w:lang w:val="pt-BR"/>
        </w:rPr>
        <w:t>041</w:t>
      </w:r>
      <w:r>
        <w:rPr>
          <w:rFonts w:hint="default" w:ascii="Arial" w:hAnsi="Arial" w:cs="Arial"/>
          <w:sz w:val="21"/>
          <w:szCs w:val="21"/>
        </w:rPr>
        <w:t>/20</w:t>
      </w:r>
      <w:r>
        <w:rPr>
          <w:rFonts w:hint="default" w:ascii="Arial" w:hAnsi="Arial" w:cs="Arial"/>
          <w:sz w:val="21"/>
          <w:szCs w:val="21"/>
          <w:lang w:val="pt-BR"/>
        </w:rPr>
        <w:t>20</w:t>
      </w:r>
      <w:r>
        <w:rPr>
          <w:rFonts w:hint="default" w:ascii="Arial" w:hAnsi="Arial" w:cs="Arial"/>
          <w:sz w:val="21"/>
          <w:szCs w:val="21"/>
          <w:lang w:val="en-US"/>
        </w:rPr>
        <w:t>; e</w:t>
      </w:r>
    </w:p>
    <w:p>
      <w:pPr>
        <w:pStyle w:val="18"/>
        <w:numPr>
          <w:ilvl w:val="3"/>
          <w:numId w:val="26"/>
        </w:numPr>
        <w:spacing w:after="200"/>
        <w:contextualSpacing w:val="0"/>
        <w:jc w:val="both"/>
        <w:rPr>
          <w:rFonts w:hint="default" w:ascii="Arial" w:hAnsi="Arial" w:cs="Arial"/>
          <w:sz w:val="21"/>
          <w:szCs w:val="21"/>
        </w:rPr>
      </w:pPr>
      <w:r>
        <w:rPr>
          <w:rFonts w:hint="default" w:ascii="Arial" w:hAnsi="Arial" w:cs="Arial"/>
          <w:sz w:val="21"/>
          <w:szCs w:val="21"/>
          <w:lang w:val="en-US"/>
        </w:rPr>
        <w:t>CCT 2019/2019 - PB000074/2019.</w:t>
      </w:r>
    </w:p>
    <w:p>
      <w:pPr>
        <w:pStyle w:val="18"/>
        <w:numPr>
          <w:ilvl w:val="2"/>
          <w:numId w:val="26"/>
        </w:numPr>
        <w:spacing w:line="276" w:lineRule="auto"/>
        <w:jc w:val="both"/>
        <w:rPr>
          <w:rFonts w:hint="default" w:ascii="Arial" w:hAnsi="Arial" w:cs="Arial"/>
          <w:sz w:val="21"/>
          <w:szCs w:val="21"/>
        </w:rPr>
      </w:pPr>
      <w:r>
        <w:rPr>
          <w:rFonts w:hint="default" w:ascii="Arial" w:hAnsi="Arial" w:cs="Arial"/>
          <w:sz w:val="21"/>
          <w:szCs w:val="21"/>
        </w:rPr>
        <w:t>Quanto aos custos decorrentes do merc</w:t>
      </w:r>
      <w:bookmarkStart w:id="3" w:name="_GoBack"/>
      <w:bookmarkEnd w:id="3"/>
      <w:r>
        <w:rPr>
          <w:rFonts w:hint="default" w:ascii="Arial" w:hAnsi="Arial" w:cs="Arial"/>
          <w:sz w:val="21"/>
          <w:szCs w:val="21"/>
        </w:rPr>
        <w:t>ado (BDI, uniformes, materiais e equipamentos) serão obtidos por meio de pesquisa de mercado, usual, utilizando-se os parâmetros contidos na Instrução Normativa SLTI/MPOG n° 05/2014.</w:t>
      </w:r>
    </w:p>
    <w:p>
      <w:pPr>
        <w:keepNext w:val="0"/>
        <w:keepLines w:val="0"/>
        <w:pageBreakBefore w:val="0"/>
        <w:widowControl/>
        <w:kinsoku/>
        <w:wordWrap/>
        <w:overflowPunct/>
        <w:topLinePunct w:val="0"/>
        <w:autoSpaceDE/>
        <w:autoSpaceDN/>
        <w:bidi w:val="0"/>
        <w:adjustRightInd/>
        <w:snapToGrid/>
        <w:ind w:left="363"/>
        <w:jc w:val="right"/>
        <w:textAlignment w:val="auto"/>
        <w:rPr>
          <w:rFonts w:hint="default" w:cs="Arial"/>
          <w:i/>
          <w:sz w:val="21"/>
          <w:szCs w:val="21"/>
          <w:lang w:val="pt-BR"/>
        </w:rPr>
      </w:pPr>
    </w:p>
    <w:p>
      <w:pPr>
        <w:keepNext w:val="0"/>
        <w:keepLines w:val="0"/>
        <w:pageBreakBefore w:val="0"/>
        <w:widowControl/>
        <w:kinsoku/>
        <w:wordWrap/>
        <w:overflowPunct/>
        <w:topLinePunct w:val="0"/>
        <w:autoSpaceDE/>
        <w:autoSpaceDN/>
        <w:bidi w:val="0"/>
        <w:adjustRightInd/>
        <w:snapToGrid/>
        <w:ind w:left="363"/>
        <w:jc w:val="right"/>
        <w:textAlignment w:val="auto"/>
        <w:rPr>
          <w:rFonts w:hint="default" w:ascii="Arial" w:hAnsi="Arial" w:cs="Arial"/>
          <w:sz w:val="21"/>
          <w:szCs w:val="21"/>
        </w:rPr>
      </w:pPr>
      <w:r>
        <w:rPr>
          <w:rFonts w:hint="default" w:cs="Arial"/>
          <w:i/>
          <w:sz w:val="21"/>
          <w:szCs w:val="21"/>
          <w:lang w:val="pt-BR"/>
        </w:rPr>
        <w:t>J</w:t>
      </w:r>
      <w:r>
        <w:rPr>
          <w:rFonts w:hint="default" w:ascii="Arial" w:hAnsi="Arial" w:cs="Arial"/>
          <w:i/>
          <w:sz w:val="21"/>
          <w:szCs w:val="21"/>
        </w:rPr>
        <w:t>oão Pessoa - PB</w:t>
      </w:r>
      <w:r>
        <w:rPr>
          <w:rFonts w:hint="default" w:ascii="Arial" w:hAnsi="Arial" w:cs="Arial"/>
          <w:sz w:val="21"/>
          <w:szCs w:val="21"/>
        </w:rPr>
        <w:t xml:space="preserve">, </w:t>
      </w:r>
      <w:r>
        <w:rPr>
          <w:rFonts w:hint="default" w:cs="Arial"/>
          <w:sz w:val="21"/>
          <w:szCs w:val="21"/>
          <w:lang w:val="pt-BR"/>
        </w:rPr>
        <w:t>01</w:t>
      </w:r>
      <w:r>
        <w:rPr>
          <w:rFonts w:hint="default" w:ascii="Arial" w:hAnsi="Arial" w:cs="Arial"/>
          <w:sz w:val="21"/>
          <w:szCs w:val="21"/>
          <w:lang w:val="pt-BR"/>
        </w:rPr>
        <w:t xml:space="preserve"> </w:t>
      </w:r>
      <w:r>
        <w:rPr>
          <w:rFonts w:hint="default" w:ascii="Arial" w:hAnsi="Arial" w:cs="Arial"/>
          <w:sz w:val="21"/>
          <w:szCs w:val="21"/>
        </w:rPr>
        <w:t xml:space="preserve">de </w:t>
      </w:r>
      <w:r>
        <w:rPr>
          <w:rFonts w:hint="default" w:cs="Arial"/>
          <w:sz w:val="21"/>
          <w:szCs w:val="21"/>
          <w:lang w:val="pt-BR"/>
        </w:rPr>
        <w:t>abril</w:t>
      </w:r>
      <w:r>
        <w:rPr>
          <w:rFonts w:hint="default" w:ascii="Arial" w:hAnsi="Arial" w:cs="Arial"/>
          <w:sz w:val="21"/>
          <w:szCs w:val="21"/>
          <w:lang w:val="pt-BR"/>
        </w:rPr>
        <w:t xml:space="preserve"> </w:t>
      </w:r>
      <w:r>
        <w:rPr>
          <w:rFonts w:hint="default" w:ascii="Arial" w:hAnsi="Arial" w:cs="Arial"/>
          <w:sz w:val="21"/>
          <w:szCs w:val="21"/>
        </w:rPr>
        <w:t>de 20</w:t>
      </w:r>
      <w:r>
        <w:rPr>
          <w:rFonts w:hint="default" w:ascii="Arial" w:hAnsi="Arial" w:cs="Arial"/>
          <w:sz w:val="21"/>
          <w:szCs w:val="21"/>
          <w:lang w:val="pt-BR"/>
        </w:rPr>
        <w:t>20</w:t>
      </w:r>
      <w:r>
        <w:rPr>
          <w:rFonts w:hint="default" w:ascii="Arial" w:hAnsi="Arial" w:cs="Arial"/>
          <w:sz w:val="21"/>
          <w:szCs w:val="21"/>
        </w:rPr>
        <w:t>.</w:t>
      </w:r>
    </w:p>
    <w:p>
      <w:pPr>
        <w:keepNext w:val="0"/>
        <w:keepLines w:val="0"/>
        <w:pageBreakBefore w:val="0"/>
        <w:widowControl/>
        <w:kinsoku/>
        <w:wordWrap/>
        <w:overflowPunct/>
        <w:topLinePunct w:val="0"/>
        <w:autoSpaceDE/>
        <w:autoSpaceDN/>
        <w:bidi w:val="0"/>
        <w:adjustRightInd/>
        <w:snapToGrid/>
        <w:ind w:left="363"/>
        <w:jc w:val="right"/>
        <w:textAlignment w:val="auto"/>
        <w:rPr>
          <w:rFonts w:hint="default" w:ascii="Arial" w:hAnsi="Arial" w:cs="Arial"/>
          <w:sz w:val="21"/>
          <w:szCs w:val="21"/>
        </w:rPr>
      </w:pPr>
      <w:r>
        <w:rPr>
          <w:rFonts w:hint="default" w:ascii="Arial" w:hAnsi="Arial" w:cs="Arial"/>
          <w:sz w:val="21"/>
          <w:szCs w:val="21"/>
        </w:rPr>
        <w:t xml:space="preserve"> </w:t>
      </w:r>
    </w:p>
    <w:tbl>
      <w:tblPr>
        <w:tblStyle w:val="17"/>
        <w:tblW w:w="95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88"/>
        <w:gridCol w:w="47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88" w:type="dxa"/>
            <w:tcBorders>
              <w:top w:val="nil"/>
              <w:left w:val="nil"/>
              <w:bottom w:val="nil"/>
              <w:right w:val="nil"/>
            </w:tcBorders>
            <w:shd w:val="clear" w:color="auto" w:fill="auto"/>
          </w:tcPr>
          <w:p>
            <w:pPr>
              <w:jc w:val="center"/>
              <w:rPr>
                <w:rFonts w:hint="default" w:ascii="Arial" w:hAnsi="Arial" w:cs="Arial" w:eastAsiaTheme="minorEastAsia"/>
                <w:b/>
                <w:sz w:val="21"/>
                <w:szCs w:val="21"/>
                <w:highlight w:val="none"/>
                <w:lang w:val="pt-BR" w:eastAsia="en-US"/>
              </w:rPr>
            </w:pPr>
            <w:r>
              <w:rPr>
                <w:rFonts w:hint="default" w:ascii="Arial" w:hAnsi="Arial" w:cs="Arial" w:eastAsiaTheme="minorEastAsia"/>
                <w:b/>
                <w:bCs/>
                <w:sz w:val="21"/>
                <w:szCs w:val="21"/>
                <w:highlight w:val="none"/>
                <w:lang w:val="pt-BR" w:eastAsia="en-US"/>
              </w:rPr>
              <w:t>DAMIRES YLUSKA DE SOUZA FERNANDES</w:t>
            </w:r>
          </w:p>
        </w:tc>
        <w:tc>
          <w:tcPr>
            <w:tcW w:w="4782" w:type="dxa"/>
            <w:tcBorders>
              <w:top w:val="nil"/>
              <w:left w:val="nil"/>
              <w:bottom w:val="nil"/>
              <w:right w:val="nil"/>
            </w:tcBorders>
            <w:shd w:val="clear" w:color="auto" w:fill="auto"/>
          </w:tcPr>
          <w:p>
            <w:pPr>
              <w:jc w:val="center"/>
              <w:rPr>
                <w:rFonts w:hint="default" w:ascii="Arial" w:hAnsi="Arial" w:cs="Arial" w:eastAsiaTheme="minorEastAsia"/>
                <w:b/>
                <w:sz w:val="21"/>
                <w:szCs w:val="21"/>
                <w:highlight w:val="none"/>
                <w:lang w:eastAsia="en-US"/>
              </w:rPr>
            </w:pPr>
            <w:r>
              <w:rPr>
                <w:rFonts w:hint="default" w:ascii="Arial" w:hAnsi="Arial" w:cs="Arial" w:eastAsiaTheme="minorEastAsia"/>
                <w:b/>
                <w:bCs/>
                <w:sz w:val="21"/>
                <w:szCs w:val="21"/>
                <w:highlight w:val="none"/>
                <w:lang w:val="pt-BR" w:eastAsia="en-US"/>
              </w:rPr>
              <w:t>MARIA CLAÚDIA RODRIGUES BRANDÃO</w:t>
            </w:r>
            <w:r>
              <w:rPr>
                <w:rFonts w:hint="default" w:ascii="Arial" w:hAnsi="Arial" w:eastAsia="Arial" w:cs="Arial"/>
                <w:i w:val="0"/>
                <w:caps w:val="0"/>
                <w:color w:val="000000"/>
                <w:spacing w:val="0"/>
                <w:sz w:val="21"/>
                <w:szCs w:val="21"/>
                <w:highlight w:val="none"/>
                <w:shd w:val="clear" w:fill="FFFFFF"/>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88" w:type="dxa"/>
            <w:tcBorders>
              <w:top w:val="nil"/>
              <w:left w:val="nil"/>
              <w:bottom w:val="nil"/>
              <w:right w:val="nil"/>
            </w:tcBorders>
            <w:shd w:val="clear" w:color="auto" w:fill="auto"/>
          </w:tcPr>
          <w:p>
            <w:pPr>
              <w:jc w:val="center"/>
              <w:rPr>
                <w:rFonts w:hint="default" w:ascii="Arial" w:hAnsi="Arial" w:cs="Arial" w:eastAsiaTheme="minorEastAsia"/>
                <w:sz w:val="21"/>
                <w:szCs w:val="21"/>
                <w:highlight w:val="none"/>
                <w:lang w:val="pt-BR" w:eastAsia="en-US"/>
              </w:rPr>
            </w:pPr>
            <w:r>
              <w:rPr>
                <w:rFonts w:hint="default" w:ascii="Arial" w:hAnsi="Arial" w:cs="Arial" w:eastAsiaTheme="minorEastAsia"/>
                <w:sz w:val="21"/>
                <w:szCs w:val="21"/>
                <w:highlight w:val="none"/>
                <w:lang w:val="pt-BR" w:eastAsia="en-US"/>
              </w:rPr>
              <w:t>Diretora da Unidade do Polo de Inovação EMPRAPII</w:t>
            </w:r>
          </w:p>
        </w:tc>
        <w:tc>
          <w:tcPr>
            <w:tcW w:w="4782" w:type="dxa"/>
            <w:tcBorders>
              <w:top w:val="nil"/>
              <w:left w:val="nil"/>
              <w:bottom w:val="nil"/>
              <w:right w:val="nil"/>
            </w:tcBorders>
            <w:shd w:val="clear" w:color="auto" w:fill="auto"/>
          </w:tcPr>
          <w:p>
            <w:pPr>
              <w:jc w:val="center"/>
              <w:rPr>
                <w:rFonts w:hint="default" w:ascii="Arial" w:hAnsi="Arial" w:cs="Arial" w:eastAsiaTheme="minorEastAsia"/>
                <w:sz w:val="21"/>
                <w:szCs w:val="21"/>
                <w:highlight w:val="none"/>
                <w:lang w:val="pt-BR" w:eastAsia="en-US"/>
              </w:rPr>
            </w:pPr>
            <w:r>
              <w:rPr>
                <w:rFonts w:hint="default" w:ascii="Arial" w:hAnsi="Arial" w:cs="Arial" w:eastAsiaTheme="minorEastAsia"/>
                <w:sz w:val="21"/>
                <w:szCs w:val="21"/>
                <w:highlight w:val="none"/>
                <w:lang w:val="pt-BR" w:eastAsia="en-US"/>
              </w:rPr>
              <w:t>Diretora Geral</w:t>
            </w:r>
          </w:p>
          <w:p>
            <w:pPr>
              <w:jc w:val="center"/>
              <w:rPr>
                <w:rFonts w:hint="default" w:ascii="Arial" w:hAnsi="Arial" w:cs="Arial" w:eastAsiaTheme="minorEastAsia"/>
                <w:sz w:val="21"/>
                <w:szCs w:val="21"/>
                <w:highlight w:val="none"/>
                <w:lang w:val="pt-BR" w:eastAsia="en-US"/>
              </w:rPr>
            </w:pPr>
            <w:r>
              <w:rPr>
                <w:rFonts w:hint="default" w:ascii="Arial" w:hAnsi="Arial" w:cs="Arial" w:eastAsiaTheme="minorEastAsia"/>
                <w:i/>
                <w:iCs/>
                <w:sz w:val="21"/>
                <w:szCs w:val="21"/>
                <w:highlight w:val="none"/>
                <w:lang w:val="pt-BR" w:eastAsia="en-US"/>
              </w:rPr>
              <w:t xml:space="preserve">Campus </w:t>
            </w:r>
            <w:r>
              <w:rPr>
                <w:rFonts w:hint="default" w:ascii="Arial" w:hAnsi="Arial" w:cs="Arial" w:eastAsiaTheme="minorEastAsia"/>
                <w:sz w:val="21"/>
                <w:szCs w:val="21"/>
                <w:highlight w:val="none"/>
                <w:lang w:val="pt-BR" w:eastAsia="en-US"/>
              </w:rPr>
              <w:t>Avançado Areia</w:t>
            </w:r>
          </w:p>
        </w:tc>
      </w:tr>
    </w:tbl>
    <w:p>
      <w:pPr>
        <w:spacing w:after="360"/>
        <w:jc w:val="both"/>
        <w:rPr>
          <w:rFonts w:hint="default" w:ascii="Arial" w:hAnsi="Arial" w:cs="Arial"/>
          <w:sz w:val="21"/>
          <w:szCs w:val="21"/>
        </w:rPr>
      </w:pPr>
    </w:p>
    <w:sectPr>
      <w:headerReference r:id="rId3" w:type="default"/>
      <w:footerReference r:id="rId4" w:type="default"/>
      <w:pgSz w:w="11906" w:h="16838"/>
      <w:pgMar w:top="426" w:right="849" w:bottom="709" w:left="1701" w:header="709" w:footer="709"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Symbol">
    <w:panose1 w:val="05050102010706020507"/>
    <w:charset w:val="02"/>
    <w:family w:val="roman"/>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Ecofont_Spranq_eco_Sans">
    <w:altName w:val="Calibri"/>
    <w:panose1 w:val="00000000000000000000"/>
    <w:charset w:val="00"/>
    <w:family w:val="swiss"/>
    <w:pitch w:val="default"/>
    <w:sig w:usb0="00000000" w:usb1="00000000" w:usb2="00000000" w:usb3="00000000" w:csb0="00000001" w:csb1="00000000"/>
  </w:font>
  <w:font w:name="Arial Unicode MS">
    <w:altName w:val="Arial"/>
    <w:panose1 w:val="020B0604020202020204"/>
    <w:charset w:val="80"/>
    <w:family w:val="swiss"/>
    <w:pitch w:val="default"/>
    <w:sig w:usb0="00000000" w:usb1="00000000" w:usb2="0000003F" w:usb3="00000000" w:csb0="603F01FF" w:csb1="FFFF0000"/>
  </w:font>
  <w:font w:name="Mangal">
    <w:altName w:val="Segoe Print"/>
    <w:panose1 w:val="02040503050203030202"/>
    <w:charset w:val="00"/>
    <w:family w:val="roman"/>
    <w:pitch w:val="default"/>
    <w:sig w:usb0="00000000" w:usb1="00000000" w:usb2="00000000" w:usb3="00000000" w:csb0="00000001" w:csb1="00000000"/>
  </w:font>
  <w:font w:name="Gill Sans MT;Times New Roman">
    <w:altName w:val="Segoe Print"/>
    <w:panose1 w:val="00000000000000000000"/>
    <w:charset w:val="00"/>
    <w:family w:val="auto"/>
    <w:pitch w:val="default"/>
    <w:sig w:usb0="00000000" w:usb1="00000000" w:usb2="00000000" w:usb3="00000000" w:csb0="00000000" w:csb1="00000000"/>
  </w:font>
  <w:font w:name="Carlito">
    <w:altName w:val="Calibri"/>
    <w:panose1 w:val="020F0502020204030204"/>
    <w:charset w:val="00"/>
    <w:family w:val="swiss"/>
    <w:pitch w:val="default"/>
    <w:sig w:usb0="00000000" w:usb1="00000000" w:usb2="00000009" w:usb3="00000000" w:csb0="2000019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4"/>
    </w:pPr>
    <w:r>
      <w:rPr>
        <w:rFonts w:ascii="Times New Roman" w:hAnsi="Times New Roman" w:cs="Times New Roman"/>
      </w:rPr>
      <w:t>__________________________________________________________________</w:t>
    </w:r>
  </w:p>
  <w:p>
    <w:pPr>
      <w:pStyle w:val="65"/>
      <w:jc w:val="both"/>
    </w:pPr>
    <w:r>
      <w:rPr>
        <w:rFonts w:ascii="Carlito" w:hAnsi="Carlito" w:cs="Carlito"/>
        <w:b/>
        <w:sz w:val="16"/>
        <w:szCs w:val="16"/>
        <w:shd w:val="clear" w:color="auto" w:fill="FFFFFF"/>
      </w:rPr>
      <w:t>Diretoria de Compras, Contratos e Licitações</w:t>
    </w:r>
  </w:p>
  <w:p>
    <w:pPr>
      <w:pStyle w:val="65"/>
      <w:jc w:val="both"/>
    </w:pPr>
    <w:r>
      <w:rPr>
        <w:rFonts w:ascii="Carlito" w:hAnsi="Carlito" w:cs="Carlito"/>
        <w:sz w:val="16"/>
        <w:szCs w:val="16"/>
        <w:shd w:val="clear" w:color="auto" w:fill="FFFFFF"/>
      </w:rPr>
      <w:t>Av. Almirante Barroso, 1077, Centro, João Pessoa/PB, CEP: 58.013-120</w:t>
    </w:r>
  </w:p>
  <w:p>
    <w:pPr>
      <w:pStyle w:val="65"/>
      <w:jc w:val="both"/>
    </w:pPr>
    <w:r>
      <w:rPr>
        <w:rFonts w:ascii="Carlito" w:hAnsi="Carlito" w:cs="Carlito"/>
        <w:sz w:val="16"/>
        <w:szCs w:val="16"/>
        <w:shd w:val="clear" w:color="auto" w:fill="FFFFFF"/>
      </w:rPr>
      <w:t>(83) 3612-9166/9161 - licitacao@ifpb.edu.br</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Carlito" w:hAnsi="Carlito" w:cs="Carlito"/>
        <w:bCs/>
      </w:rPr>
    </w:pPr>
    <w:r>
      <w:rPr>
        <w:rFonts w:ascii="Carlito" w:hAnsi="Carlito" w:cs="Carlito"/>
        <w:bCs/>
      </w:rPr>
      <w:drawing>
        <wp:anchor distT="0" distB="17780" distL="0" distR="0" simplePos="0" relativeHeight="251659264" behindDoc="1" locked="0" layoutInCell="1" allowOverlap="1">
          <wp:simplePos x="0" y="0"/>
          <wp:positionH relativeFrom="column">
            <wp:posOffset>2593975</wp:posOffset>
          </wp:positionH>
          <wp:positionV relativeFrom="paragraph">
            <wp:posOffset>32385</wp:posOffset>
          </wp:positionV>
          <wp:extent cx="704850" cy="723900"/>
          <wp:effectExtent l="19050" t="0" r="0" b="0"/>
          <wp:wrapSquare wrapText="largest"/>
          <wp:docPr id="2"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ura1"/>
                  <pic:cNvPicPr>
                    <a:picLocks noChangeAspect="1" noChangeArrowheads="1"/>
                  </pic:cNvPicPr>
                </pic:nvPicPr>
                <pic:blipFill>
                  <a:blip r:embed="rId1"/>
                  <a:stretch>
                    <a:fillRect/>
                  </a:stretch>
                </pic:blipFill>
                <pic:spPr>
                  <a:xfrm>
                    <a:off x="0" y="0"/>
                    <a:ext cx="704850" cy="723900"/>
                  </a:xfrm>
                  <a:prstGeom prst="rect">
                    <a:avLst/>
                  </a:prstGeom>
                </pic:spPr>
              </pic:pic>
            </a:graphicData>
          </a:graphic>
        </wp:anchor>
      </w:drawing>
    </w:r>
  </w:p>
  <w:p>
    <w:pPr>
      <w:jc w:val="center"/>
      <w:rPr>
        <w:rFonts w:ascii="Carlito" w:hAnsi="Carlito" w:cs="Carlito"/>
        <w:bCs/>
      </w:rPr>
    </w:pPr>
  </w:p>
  <w:p>
    <w:pPr>
      <w:jc w:val="center"/>
      <w:rPr>
        <w:rFonts w:ascii="Carlito" w:hAnsi="Carlito" w:cs="Carlito"/>
        <w:bCs/>
      </w:rPr>
    </w:pPr>
  </w:p>
  <w:p>
    <w:pPr>
      <w:jc w:val="center"/>
      <w:rPr>
        <w:rFonts w:ascii="Carlito" w:hAnsi="Carlito" w:cs="Carlito"/>
        <w:bCs/>
      </w:rPr>
    </w:pPr>
  </w:p>
  <w:p>
    <w:pPr>
      <w:jc w:val="center"/>
      <w:rPr>
        <w:rFonts w:ascii="Carlito" w:hAnsi="Carlito" w:cs="Carlito"/>
        <w:bCs/>
      </w:rPr>
    </w:pPr>
  </w:p>
  <w:p>
    <w:pPr>
      <w:jc w:val="center"/>
      <w:rPr>
        <w:rFonts w:hint="default" w:ascii="Arial" w:hAnsi="Arial" w:cs="Arial"/>
        <w:sz w:val="21"/>
        <w:szCs w:val="21"/>
      </w:rPr>
    </w:pPr>
    <w:r>
      <w:rPr>
        <w:rFonts w:hint="default" w:ascii="Arial" w:hAnsi="Arial" w:cs="Arial"/>
        <w:bCs/>
        <w:sz w:val="21"/>
        <w:szCs w:val="21"/>
      </w:rPr>
      <w:t>MINISTÉRIO DA EDUCAÇÃO</w:t>
    </w:r>
  </w:p>
  <w:p>
    <w:pPr>
      <w:jc w:val="center"/>
      <w:rPr>
        <w:rFonts w:hint="default" w:ascii="Arial" w:hAnsi="Arial" w:cs="Arial"/>
        <w:sz w:val="21"/>
        <w:szCs w:val="21"/>
      </w:rPr>
    </w:pPr>
    <w:r>
      <w:rPr>
        <w:rFonts w:hint="default" w:ascii="Arial" w:hAnsi="Arial" w:cs="Arial"/>
        <w:bCs/>
        <w:sz w:val="21"/>
        <w:szCs w:val="21"/>
      </w:rPr>
      <w:t>Secretaria de Educação Profissional e Tecnológica</w:t>
    </w:r>
  </w:p>
  <w:p>
    <w:pPr>
      <w:jc w:val="center"/>
      <w:rPr>
        <w:rFonts w:hint="default" w:ascii="Arial" w:hAnsi="Arial" w:cs="Arial"/>
        <w:sz w:val="21"/>
        <w:szCs w:val="21"/>
      </w:rPr>
    </w:pPr>
    <w:r>
      <w:rPr>
        <w:rFonts w:hint="default" w:ascii="Arial" w:hAnsi="Arial" w:cs="Arial"/>
        <w:bCs/>
        <w:sz w:val="21"/>
        <w:szCs w:val="21"/>
      </w:rPr>
      <w:t>Instituto Federal de Educação, Ciência e Tecnologia da Paraíba</w:t>
    </w:r>
  </w:p>
  <w:p>
    <w:pPr>
      <w:tabs>
        <w:tab w:val="left" w:pos="4735"/>
      </w:tabs>
      <w:jc w:val="center"/>
      <w:rPr>
        <w:rFonts w:hint="default" w:ascii="Arial" w:hAnsi="Arial" w:cs="Arial"/>
        <w:bCs/>
        <w:sz w:val="21"/>
        <w:szCs w:val="21"/>
      </w:rPr>
    </w:pPr>
    <w:r>
      <w:rPr>
        <w:rFonts w:hint="default" w:ascii="Arial" w:hAnsi="Arial" w:cs="Arial"/>
        <w:bCs/>
        <w:sz w:val="21"/>
        <w:szCs w:val="21"/>
      </w:rPr>
      <w:t>Pró-Reitoria de Administração e Finanças</w:t>
    </w:r>
  </w:p>
  <w:p>
    <w:pPr>
      <w:tabs>
        <w:tab w:val="left" w:pos="4735"/>
      </w:tabs>
      <w:jc w:val="center"/>
      <w:rPr>
        <w:rFonts w:ascii="Carlito" w:hAnsi="Carlito" w:cs="Carlito"/>
        <w:bCs/>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E636CD1"/>
    <w:multiLevelType w:val="multilevel"/>
    <w:tmpl w:val="8E636CD1"/>
    <w:lvl w:ilvl="0" w:tentative="0">
      <w:start w:val="1"/>
      <w:numFmt w:val="lowerLetter"/>
      <w:lvlText w:val="%1."/>
      <w:lvlJc w:val="left"/>
      <w:pPr>
        <w:tabs>
          <w:tab w:val="left" w:pos="425"/>
        </w:tabs>
        <w:ind w:left="425" w:hanging="425"/>
      </w:pPr>
      <w:rPr>
        <w:rFonts w:hint="default"/>
      </w:rPr>
    </w:lvl>
    <w:lvl w:ilvl="1" w:tentative="0">
      <w:start w:val="1"/>
      <w:numFmt w:val="lowerLetter"/>
      <w:lvlText w:val="%2)"/>
      <w:lvlJc w:val="left"/>
      <w:pPr>
        <w:tabs>
          <w:tab w:val="left" w:pos="840"/>
        </w:tabs>
        <w:ind w:left="840" w:hanging="420"/>
      </w:pPr>
      <w:rPr>
        <w:rFonts w:hint="default"/>
      </w:rPr>
    </w:lvl>
    <w:lvl w:ilvl="2" w:tentative="0">
      <w:start w:val="1"/>
      <w:numFmt w:val="lowerRoman"/>
      <w:lvlText w:val="%3."/>
      <w:lvlJc w:val="left"/>
      <w:pPr>
        <w:tabs>
          <w:tab w:val="left" w:pos="1260"/>
        </w:tabs>
        <w:ind w:left="1260" w:hanging="420"/>
      </w:pPr>
      <w:rPr>
        <w:rFonts w:hint="default"/>
      </w:rPr>
    </w:lvl>
    <w:lvl w:ilvl="3" w:tentative="0">
      <w:start w:val="1"/>
      <w:numFmt w:val="decimal"/>
      <w:lvlText w:val="%4."/>
      <w:lvlJc w:val="left"/>
      <w:pPr>
        <w:tabs>
          <w:tab w:val="left" w:pos="1680"/>
        </w:tabs>
        <w:ind w:left="1680" w:hanging="420"/>
      </w:pPr>
      <w:rPr>
        <w:rFonts w:hint="default"/>
      </w:rPr>
    </w:lvl>
    <w:lvl w:ilvl="4" w:tentative="0">
      <w:start w:val="1"/>
      <w:numFmt w:val="lowerLetter"/>
      <w:lvlText w:val="%5)"/>
      <w:lvlJc w:val="left"/>
      <w:pPr>
        <w:tabs>
          <w:tab w:val="left" w:pos="2100"/>
        </w:tabs>
        <w:ind w:left="2100" w:hanging="420"/>
      </w:pPr>
      <w:rPr>
        <w:rFonts w:hint="default"/>
      </w:rPr>
    </w:lvl>
    <w:lvl w:ilvl="5" w:tentative="0">
      <w:start w:val="1"/>
      <w:numFmt w:val="lowerRoman"/>
      <w:lvlText w:val="%6."/>
      <w:lvlJc w:val="left"/>
      <w:pPr>
        <w:tabs>
          <w:tab w:val="left" w:pos="2520"/>
        </w:tabs>
        <w:ind w:left="2520" w:hanging="420"/>
      </w:pPr>
      <w:rPr>
        <w:rFonts w:hint="default"/>
      </w:rPr>
    </w:lvl>
    <w:lvl w:ilvl="6" w:tentative="0">
      <w:start w:val="1"/>
      <w:numFmt w:val="decimal"/>
      <w:lvlText w:val="%7."/>
      <w:lvlJc w:val="left"/>
      <w:pPr>
        <w:tabs>
          <w:tab w:val="left" w:pos="2940"/>
        </w:tabs>
        <w:ind w:left="2940" w:hanging="420"/>
      </w:pPr>
      <w:rPr>
        <w:rFonts w:hint="default"/>
      </w:rPr>
    </w:lvl>
    <w:lvl w:ilvl="7" w:tentative="0">
      <w:start w:val="1"/>
      <w:numFmt w:val="lowerLetter"/>
      <w:lvlText w:val="%8)"/>
      <w:lvlJc w:val="left"/>
      <w:pPr>
        <w:tabs>
          <w:tab w:val="left" w:pos="3360"/>
        </w:tabs>
        <w:ind w:left="3360" w:hanging="420"/>
      </w:pPr>
      <w:rPr>
        <w:rFonts w:hint="default"/>
      </w:rPr>
    </w:lvl>
    <w:lvl w:ilvl="8" w:tentative="0">
      <w:start w:val="1"/>
      <w:numFmt w:val="lowerRoman"/>
      <w:lvlText w:val="%9."/>
      <w:lvlJc w:val="left"/>
      <w:pPr>
        <w:tabs>
          <w:tab w:val="left" w:pos="3780"/>
        </w:tabs>
        <w:ind w:left="3780" w:hanging="420"/>
      </w:pPr>
      <w:rPr>
        <w:rFonts w:hint="default"/>
      </w:rPr>
    </w:lvl>
  </w:abstractNum>
  <w:abstractNum w:abstractNumId="1">
    <w:nsid w:val="E4029F13"/>
    <w:multiLevelType w:val="multilevel"/>
    <w:tmpl w:val="E4029F13"/>
    <w:lvl w:ilvl="0" w:tentative="0">
      <w:start w:val="1"/>
      <w:numFmt w:val="lowerLetter"/>
      <w:lvlText w:val="%1."/>
      <w:lvlJc w:val="left"/>
      <w:pPr>
        <w:tabs>
          <w:tab w:val="left" w:pos="425"/>
        </w:tabs>
        <w:ind w:left="425" w:hanging="425"/>
      </w:pPr>
      <w:rPr>
        <w:rFonts w:hint="default"/>
      </w:rPr>
    </w:lvl>
    <w:lvl w:ilvl="1" w:tentative="0">
      <w:start w:val="1"/>
      <w:numFmt w:val="lowerLetter"/>
      <w:lvlText w:val="%2)"/>
      <w:lvlJc w:val="left"/>
      <w:pPr>
        <w:tabs>
          <w:tab w:val="left" w:pos="840"/>
        </w:tabs>
        <w:ind w:left="840" w:hanging="420"/>
      </w:pPr>
      <w:rPr>
        <w:rFonts w:hint="default"/>
      </w:rPr>
    </w:lvl>
    <w:lvl w:ilvl="2" w:tentative="0">
      <w:start w:val="1"/>
      <w:numFmt w:val="lowerRoman"/>
      <w:lvlText w:val="%3."/>
      <w:lvlJc w:val="left"/>
      <w:pPr>
        <w:tabs>
          <w:tab w:val="left" w:pos="1260"/>
        </w:tabs>
        <w:ind w:left="1260" w:hanging="420"/>
      </w:pPr>
      <w:rPr>
        <w:rFonts w:hint="default"/>
      </w:rPr>
    </w:lvl>
    <w:lvl w:ilvl="3" w:tentative="0">
      <w:start w:val="1"/>
      <w:numFmt w:val="decimal"/>
      <w:lvlText w:val="%4."/>
      <w:lvlJc w:val="left"/>
      <w:pPr>
        <w:tabs>
          <w:tab w:val="left" w:pos="1680"/>
        </w:tabs>
        <w:ind w:left="1680" w:hanging="420"/>
      </w:pPr>
      <w:rPr>
        <w:rFonts w:hint="default"/>
      </w:rPr>
    </w:lvl>
    <w:lvl w:ilvl="4" w:tentative="0">
      <w:start w:val="1"/>
      <w:numFmt w:val="lowerLetter"/>
      <w:lvlText w:val="%5)"/>
      <w:lvlJc w:val="left"/>
      <w:pPr>
        <w:tabs>
          <w:tab w:val="left" w:pos="2100"/>
        </w:tabs>
        <w:ind w:left="2100" w:hanging="420"/>
      </w:pPr>
      <w:rPr>
        <w:rFonts w:hint="default"/>
      </w:rPr>
    </w:lvl>
    <w:lvl w:ilvl="5" w:tentative="0">
      <w:start w:val="1"/>
      <w:numFmt w:val="lowerRoman"/>
      <w:lvlText w:val="%6."/>
      <w:lvlJc w:val="left"/>
      <w:pPr>
        <w:tabs>
          <w:tab w:val="left" w:pos="2520"/>
        </w:tabs>
        <w:ind w:left="2520" w:hanging="420"/>
      </w:pPr>
      <w:rPr>
        <w:rFonts w:hint="default"/>
      </w:rPr>
    </w:lvl>
    <w:lvl w:ilvl="6" w:tentative="0">
      <w:start w:val="1"/>
      <w:numFmt w:val="decimal"/>
      <w:lvlText w:val="%7."/>
      <w:lvlJc w:val="left"/>
      <w:pPr>
        <w:tabs>
          <w:tab w:val="left" w:pos="2940"/>
        </w:tabs>
        <w:ind w:left="2940" w:hanging="420"/>
      </w:pPr>
      <w:rPr>
        <w:rFonts w:hint="default"/>
      </w:rPr>
    </w:lvl>
    <w:lvl w:ilvl="7" w:tentative="0">
      <w:start w:val="1"/>
      <w:numFmt w:val="lowerLetter"/>
      <w:lvlText w:val="%8)"/>
      <w:lvlJc w:val="left"/>
      <w:pPr>
        <w:tabs>
          <w:tab w:val="left" w:pos="3360"/>
        </w:tabs>
        <w:ind w:left="3360" w:hanging="420"/>
      </w:pPr>
      <w:rPr>
        <w:rFonts w:hint="default"/>
      </w:rPr>
    </w:lvl>
    <w:lvl w:ilvl="8" w:tentative="0">
      <w:start w:val="1"/>
      <w:numFmt w:val="lowerRoman"/>
      <w:lvlText w:val="%9."/>
      <w:lvlJc w:val="left"/>
      <w:pPr>
        <w:tabs>
          <w:tab w:val="left" w:pos="3780"/>
        </w:tabs>
        <w:ind w:left="3780" w:hanging="420"/>
      </w:pPr>
      <w:rPr>
        <w:rFonts w:hint="default"/>
      </w:rPr>
    </w:lvl>
  </w:abstractNum>
  <w:abstractNum w:abstractNumId="2">
    <w:nsid w:val="FFFFFF80"/>
    <w:multiLevelType w:val="singleLevel"/>
    <w:tmpl w:val="FFFFFF80"/>
    <w:lvl w:ilvl="0" w:tentative="0">
      <w:start w:val="1"/>
      <w:numFmt w:val="bullet"/>
      <w:pStyle w:val="5"/>
      <w:lvlText w:val=""/>
      <w:lvlJc w:val="left"/>
      <w:pPr>
        <w:tabs>
          <w:tab w:val="left" w:pos="1492"/>
        </w:tabs>
        <w:ind w:left="1492" w:hanging="360"/>
      </w:pPr>
      <w:rPr>
        <w:rFonts w:hint="default" w:ascii="Symbol" w:hAnsi="Symbol"/>
      </w:rPr>
    </w:lvl>
  </w:abstractNum>
  <w:abstractNum w:abstractNumId="3">
    <w:nsid w:val="030867B6"/>
    <w:multiLevelType w:val="multilevel"/>
    <w:tmpl w:val="030867B6"/>
    <w:lvl w:ilvl="0" w:tentative="0">
      <w:start w:val="1"/>
      <w:numFmt w:val="lowerRoman"/>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4">
    <w:nsid w:val="0BBC5AAB"/>
    <w:multiLevelType w:val="multilevel"/>
    <w:tmpl w:val="0BBC5AAB"/>
    <w:lvl w:ilvl="0" w:tentative="0">
      <w:start w:val="1"/>
      <w:numFmt w:val="lowerRoman"/>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5">
    <w:nsid w:val="0E32372C"/>
    <w:multiLevelType w:val="multilevel"/>
    <w:tmpl w:val="0E32372C"/>
    <w:lvl w:ilvl="0" w:tentative="0">
      <w:start w:val="1"/>
      <w:numFmt w:val="lowerRoman"/>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6">
    <w:nsid w:val="0E562CF9"/>
    <w:multiLevelType w:val="multilevel"/>
    <w:tmpl w:val="0E562CF9"/>
    <w:lvl w:ilvl="0" w:tentative="0">
      <w:start w:val="14"/>
      <w:numFmt w:val="decimal"/>
      <w:lvlText w:val="%1"/>
      <w:lvlJc w:val="left"/>
      <w:pPr>
        <w:ind w:left="645" w:hanging="645"/>
      </w:pPr>
      <w:rPr>
        <w:rFonts w:hint="default"/>
      </w:rPr>
    </w:lvl>
    <w:lvl w:ilvl="1" w:tentative="0">
      <w:start w:val="1"/>
      <w:numFmt w:val="decimal"/>
      <w:lvlText w:val="%1.%2"/>
      <w:lvlJc w:val="left"/>
      <w:pPr>
        <w:ind w:left="1037" w:hanging="645"/>
      </w:pPr>
      <w:rPr>
        <w:rFonts w:hint="default"/>
        <w:b w:val="0"/>
      </w:rPr>
    </w:lvl>
    <w:lvl w:ilvl="2" w:tentative="0">
      <w:start w:val="1"/>
      <w:numFmt w:val="decimal"/>
      <w:lvlText w:val="%1.%2.%3"/>
      <w:lvlJc w:val="left"/>
      <w:pPr>
        <w:ind w:left="1504" w:hanging="720"/>
      </w:pPr>
      <w:rPr>
        <w:rFonts w:hint="default"/>
        <w:sz w:val="24"/>
        <w:szCs w:val="24"/>
      </w:rPr>
    </w:lvl>
    <w:lvl w:ilvl="3" w:tentative="0">
      <w:start w:val="1"/>
      <w:numFmt w:val="decimal"/>
      <w:lvlText w:val="%1.%2.%3.%4"/>
      <w:lvlJc w:val="left"/>
      <w:pPr>
        <w:ind w:left="1896" w:hanging="720"/>
      </w:pPr>
      <w:rPr>
        <w:rFonts w:hint="default"/>
      </w:rPr>
    </w:lvl>
    <w:lvl w:ilvl="4" w:tentative="0">
      <w:start w:val="1"/>
      <w:numFmt w:val="decimal"/>
      <w:lvlText w:val="%1.%2.%3.%4.%5"/>
      <w:lvlJc w:val="left"/>
      <w:pPr>
        <w:ind w:left="2648" w:hanging="1080"/>
      </w:pPr>
      <w:rPr>
        <w:rFonts w:hint="default"/>
      </w:rPr>
    </w:lvl>
    <w:lvl w:ilvl="5" w:tentative="0">
      <w:start w:val="1"/>
      <w:numFmt w:val="decimal"/>
      <w:lvlText w:val="%1.%2.%3.%4.%5.%6"/>
      <w:lvlJc w:val="left"/>
      <w:pPr>
        <w:ind w:left="3040" w:hanging="1080"/>
      </w:pPr>
      <w:rPr>
        <w:rFonts w:hint="default"/>
      </w:rPr>
    </w:lvl>
    <w:lvl w:ilvl="6" w:tentative="0">
      <w:start w:val="1"/>
      <w:numFmt w:val="decimal"/>
      <w:lvlText w:val="%1.%2.%3.%4.%5.%6.%7"/>
      <w:lvlJc w:val="left"/>
      <w:pPr>
        <w:ind w:left="3792" w:hanging="1440"/>
      </w:pPr>
      <w:rPr>
        <w:rFonts w:hint="default"/>
      </w:rPr>
    </w:lvl>
    <w:lvl w:ilvl="7" w:tentative="0">
      <w:start w:val="1"/>
      <w:numFmt w:val="decimal"/>
      <w:lvlText w:val="%1.%2.%3.%4.%5.%6.%7.%8"/>
      <w:lvlJc w:val="left"/>
      <w:pPr>
        <w:ind w:left="4184" w:hanging="1440"/>
      </w:pPr>
      <w:rPr>
        <w:rFonts w:hint="default"/>
      </w:rPr>
    </w:lvl>
    <w:lvl w:ilvl="8" w:tentative="0">
      <w:start w:val="1"/>
      <w:numFmt w:val="decimal"/>
      <w:lvlText w:val="%1.%2.%3.%4.%5.%6.%7.%8.%9"/>
      <w:lvlJc w:val="left"/>
      <w:pPr>
        <w:ind w:left="4936" w:hanging="1800"/>
      </w:pPr>
      <w:rPr>
        <w:rFonts w:hint="default"/>
      </w:rPr>
    </w:lvl>
  </w:abstractNum>
  <w:abstractNum w:abstractNumId="7">
    <w:nsid w:val="1D5C100D"/>
    <w:multiLevelType w:val="multilevel"/>
    <w:tmpl w:val="1D5C100D"/>
    <w:lvl w:ilvl="0" w:tentative="0">
      <w:start w:val="1"/>
      <w:numFmt w:val="decimal"/>
      <w:pStyle w:val="33"/>
      <w:lvlText w:val="%1."/>
      <w:lvlJc w:val="left"/>
      <w:pPr>
        <w:ind w:left="644" w:hanging="360"/>
      </w:pPr>
      <w:rPr>
        <w:rFonts w:hint="default"/>
        <w:i w:val="0"/>
        <w:color w:val="auto"/>
      </w:rPr>
    </w:lvl>
    <w:lvl w:ilvl="1" w:tentative="0">
      <w:start w:val="1"/>
      <w:numFmt w:val="decimal"/>
      <w:lvlText w:val="%1.%2."/>
      <w:lvlJc w:val="left"/>
      <w:pPr>
        <w:ind w:left="716" w:hanging="432"/>
      </w:pPr>
      <w:rPr>
        <w:rFonts w:hint="default"/>
        <w:b w:val="0"/>
        <w:i w:val="0"/>
        <w:color w:val="auto"/>
      </w:rPr>
    </w:lvl>
    <w:lvl w:ilvl="2" w:tentative="0">
      <w:start w:val="1"/>
      <w:numFmt w:val="decimal"/>
      <w:lvlText w:val="%1.%2.%3."/>
      <w:lvlJc w:val="left"/>
      <w:pPr>
        <w:ind w:left="1922" w:hanging="504"/>
      </w:pPr>
      <w:rPr>
        <w:rFonts w:hint="default"/>
      </w:rPr>
    </w:lvl>
    <w:lvl w:ilvl="3" w:tentative="0">
      <w:start w:val="1"/>
      <w:numFmt w:val="decimal"/>
      <w:lvlText w:val="%1.%2.%3.%4."/>
      <w:lvlJc w:val="left"/>
      <w:pPr>
        <w:ind w:left="2491" w:hanging="648"/>
      </w:pPr>
      <w:rPr>
        <w:rFonts w:hint="default"/>
        <w:b w:val="0"/>
        <w:i w:val="0"/>
      </w:rPr>
    </w:lvl>
    <w:lvl w:ilvl="4" w:tentative="0">
      <w:start w:val="1"/>
      <w:numFmt w:val="decimal"/>
      <w:lvlText w:val="%1.%2.%3.%4.%5."/>
      <w:lvlJc w:val="left"/>
      <w:pPr>
        <w:ind w:left="3485"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8">
    <w:nsid w:val="22FE324B"/>
    <w:multiLevelType w:val="singleLevel"/>
    <w:tmpl w:val="22FE324B"/>
    <w:lvl w:ilvl="0" w:tentative="0">
      <w:start w:val="1"/>
      <w:numFmt w:val="lowerRoman"/>
      <w:lvlText w:val="%1."/>
      <w:lvlJc w:val="left"/>
      <w:pPr>
        <w:tabs>
          <w:tab w:val="left" w:pos="425"/>
        </w:tabs>
        <w:ind w:left="425" w:hanging="425"/>
      </w:pPr>
      <w:rPr>
        <w:rFonts w:hint="default"/>
      </w:rPr>
    </w:lvl>
  </w:abstractNum>
  <w:abstractNum w:abstractNumId="9">
    <w:nsid w:val="24406999"/>
    <w:multiLevelType w:val="multilevel"/>
    <w:tmpl w:val="24406999"/>
    <w:lvl w:ilvl="0" w:tentative="0">
      <w:start w:val="1"/>
      <w:numFmt w:val="lowerLetter"/>
      <w:lvlText w:val="%1)"/>
      <w:lvlJc w:val="left"/>
      <w:pPr>
        <w:ind w:left="1068" w:hanging="360"/>
      </w:pPr>
      <w:rPr>
        <w:rFonts w:hint="default"/>
      </w:rPr>
    </w:lvl>
    <w:lvl w:ilvl="1" w:tentative="0">
      <w:start w:val="1"/>
      <w:numFmt w:val="lowerLetter"/>
      <w:lvlText w:val="%2."/>
      <w:lvlJc w:val="left"/>
      <w:pPr>
        <w:ind w:left="1788" w:hanging="360"/>
      </w:pPr>
    </w:lvl>
    <w:lvl w:ilvl="2" w:tentative="0">
      <w:start w:val="1"/>
      <w:numFmt w:val="lowerRoman"/>
      <w:lvlText w:val="%3."/>
      <w:lvlJc w:val="right"/>
      <w:pPr>
        <w:ind w:left="2508" w:hanging="180"/>
      </w:pPr>
    </w:lvl>
    <w:lvl w:ilvl="3" w:tentative="0">
      <w:start w:val="1"/>
      <w:numFmt w:val="decimal"/>
      <w:lvlText w:val="%4."/>
      <w:lvlJc w:val="left"/>
      <w:pPr>
        <w:ind w:left="3228" w:hanging="360"/>
      </w:pPr>
    </w:lvl>
    <w:lvl w:ilvl="4" w:tentative="0">
      <w:start w:val="1"/>
      <w:numFmt w:val="lowerLetter"/>
      <w:lvlText w:val="%5."/>
      <w:lvlJc w:val="left"/>
      <w:pPr>
        <w:ind w:left="3948" w:hanging="360"/>
      </w:pPr>
    </w:lvl>
    <w:lvl w:ilvl="5" w:tentative="0">
      <w:start w:val="1"/>
      <w:numFmt w:val="lowerRoman"/>
      <w:lvlText w:val="%6."/>
      <w:lvlJc w:val="right"/>
      <w:pPr>
        <w:ind w:left="4668" w:hanging="180"/>
      </w:pPr>
    </w:lvl>
    <w:lvl w:ilvl="6" w:tentative="0">
      <w:start w:val="1"/>
      <w:numFmt w:val="decimal"/>
      <w:lvlText w:val="%7."/>
      <w:lvlJc w:val="left"/>
      <w:pPr>
        <w:ind w:left="5388" w:hanging="360"/>
      </w:pPr>
    </w:lvl>
    <w:lvl w:ilvl="7" w:tentative="0">
      <w:start w:val="1"/>
      <w:numFmt w:val="lowerLetter"/>
      <w:lvlText w:val="%8."/>
      <w:lvlJc w:val="left"/>
      <w:pPr>
        <w:ind w:left="6108" w:hanging="360"/>
      </w:pPr>
    </w:lvl>
    <w:lvl w:ilvl="8" w:tentative="0">
      <w:start w:val="1"/>
      <w:numFmt w:val="lowerRoman"/>
      <w:lvlText w:val="%9."/>
      <w:lvlJc w:val="right"/>
      <w:pPr>
        <w:ind w:left="6828" w:hanging="180"/>
      </w:pPr>
    </w:lvl>
  </w:abstractNum>
  <w:abstractNum w:abstractNumId="10">
    <w:nsid w:val="24E7594B"/>
    <w:multiLevelType w:val="multilevel"/>
    <w:tmpl w:val="24E7594B"/>
    <w:lvl w:ilvl="0" w:tentative="0">
      <w:start w:val="1"/>
      <w:numFmt w:val="lowerRoman"/>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1">
    <w:nsid w:val="25DB71AA"/>
    <w:multiLevelType w:val="multilevel"/>
    <w:tmpl w:val="25DB71AA"/>
    <w:lvl w:ilvl="0" w:tentative="0">
      <w:start w:val="1"/>
      <w:numFmt w:val="lowerRoman"/>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2">
    <w:nsid w:val="28225CA9"/>
    <w:multiLevelType w:val="multilevel"/>
    <w:tmpl w:val="28225CA9"/>
    <w:lvl w:ilvl="0" w:tentative="0">
      <w:start w:val="1"/>
      <w:numFmt w:val="lowerRoman"/>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3">
    <w:nsid w:val="286E43AB"/>
    <w:multiLevelType w:val="multilevel"/>
    <w:tmpl w:val="286E43AB"/>
    <w:lvl w:ilvl="0" w:tentative="0">
      <w:start w:val="1"/>
      <w:numFmt w:val="lowerRoman"/>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4">
    <w:nsid w:val="2E374117"/>
    <w:multiLevelType w:val="multilevel"/>
    <w:tmpl w:val="2E374117"/>
    <w:lvl w:ilvl="0" w:tentative="0">
      <w:start w:val="1"/>
      <w:numFmt w:val="lowerRoman"/>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5">
    <w:nsid w:val="2F5A56EC"/>
    <w:multiLevelType w:val="multilevel"/>
    <w:tmpl w:val="2F5A56EC"/>
    <w:lvl w:ilvl="0" w:tentative="0">
      <w:start w:val="1"/>
      <w:numFmt w:val="lowerRoman"/>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6">
    <w:nsid w:val="2FD078D8"/>
    <w:multiLevelType w:val="multilevel"/>
    <w:tmpl w:val="2FD078D8"/>
    <w:lvl w:ilvl="0" w:tentative="0">
      <w:start w:val="1"/>
      <w:numFmt w:val="lowerRoman"/>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7">
    <w:nsid w:val="38D46B3D"/>
    <w:multiLevelType w:val="multilevel"/>
    <w:tmpl w:val="38D46B3D"/>
    <w:lvl w:ilvl="0" w:tentative="0">
      <w:start w:val="1"/>
      <w:numFmt w:val="lowerRoman"/>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8">
    <w:nsid w:val="3EC66A8A"/>
    <w:multiLevelType w:val="multilevel"/>
    <w:tmpl w:val="3EC66A8A"/>
    <w:lvl w:ilvl="0" w:tentative="0">
      <w:start w:val="1"/>
      <w:numFmt w:val="lowerLetter"/>
      <w:lvlText w:val="%1)"/>
      <w:lvlJc w:val="left"/>
      <w:pPr>
        <w:ind w:left="1571" w:hanging="360"/>
      </w:pPr>
    </w:lvl>
    <w:lvl w:ilvl="1" w:tentative="0">
      <w:start w:val="1"/>
      <w:numFmt w:val="lowerLetter"/>
      <w:lvlText w:val="%2."/>
      <w:lvlJc w:val="left"/>
      <w:pPr>
        <w:ind w:left="2291" w:hanging="360"/>
      </w:pPr>
    </w:lvl>
    <w:lvl w:ilvl="2" w:tentative="0">
      <w:start w:val="1"/>
      <w:numFmt w:val="lowerRoman"/>
      <w:lvlText w:val="%3."/>
      <w:lvlJc w:val="right"/>
      <w:pPr>
        <w:ind w:left="3011" w:hanging="180"/>
      </w:pPr>
    </w:lvl>
    <w:lvl w:ilvl="3" w:tentative="0">
      <w:start w:val="1"/>
      <w:numFmt w:val="decimal"/>
      <w:lvlText w:val="%4."/>
      <w:lvlJc w:val="left"/>
      <w:pPr>
        <w:ind w:left="3731" w:hanging="360"/>
      </w:pPr>
    </w:lvl>
    <w:lvl w:ilvl="4" w:tentative="0">
      <w:start w:val="1"/>
      <w:numFmt w:val="lowerLetter"/>
      <w:lvlText w:val="%5."/>
      <w:lvlJc w:val="left"/>
      <w:pPr>
        <w:ind w:left="4451" w:hanging="360"/>
      </w:pPr>
    </w:lvl>
    <w:lvl w:ilvl="5" w:tentative="0">
      <w:start w:val="1"/>
      <w:numFmt w:val="lowerRoman"/>
      <w:lvlText w:val="%6."/>
      <w:lvlJc w:val="right"/>
      <w:pPr>
        <w:ind w:left="5171" w:hanging="180"/>
      </w:pPr>
    </w:lvl>
    <w:lvl w:ilvl="6" w:tentative="0">
      <w:start w:val="1"/>
      <w:numFmt w:val="decimal"/>
      <w:lvlText w:val="%7."/>
      <w:lvlJc w:val="left"/>
      <w:pPr>
        <w:ind w:left="5891" w:hanging="360"/>
      </w:pPr>
    </w:lvl>
    <w:lvl w:ilvl="7" w:tentative="0">
      <w:start w:val="1"/>
      <w:numFmt w:val="lowerLetter"/>
      <w:lvlText w:val="%8."/>
      <w:lvlJc w:val="left"/>
      <w:pPr>
        <w:ind w:left="6611" w:hanging="360"/>
      </w:pPr>
    </w:lvl>
    <w:lvl w:ilvl="8" w:tentative="0">
      <w:start w:val="1"/>
      <w:numFmt w:val="lowerRoman"/>
      <w:lvlText w:val="%9."/>
      <w:lvlJc w:val="right"/>
      <w:pPr>
        <w:ind w:left="7331" w:hanging="180"/>
      </w:pPr>
    </w:lvl>
  </w:abstractNum>
  <w:abstractNum w:abstractNumId="19">
    <w:nsid w:val="515C785D"/>
    <w:multiLevelType w:val="multilevel"/>
    <w:tmpl w:val="515C785D"/>
    <w:lvl w:ilvl="0" w:tentative="0">
      <w:start w:val="1"/>
      <w:numFmt w:val="lowerRoman"/>
      <w:lvlText w:val="%1."/>
      <w:lvlJc w:val="left"/>
      <w:pPr>
        <w:ind w:left="1436" w:hanging="360"/>
      </w:pPr>
      <w:rPr>
        <w:rFonts w:hint="default"/>
      </w:rPr>
    </w:lvl>
    <w:lvl w:ilvl="1" w:tentative="0">
      <w:start w:val="1"/>
      <w:numFmt w:val="lowerLetter"/>
      <w:lvlText w:val="%2."/>
      <w:lvlJc w:val="left"/>
      <w:pPr>
        <w:ind w:left="2156" w:hanging="360"/>
      </w:pPr>
    </w:lvl>
    <w:lvl w:ilvl="2" w:tentative="0">
      <w:start w:val="1"/>
      <w:numFmt w:val="lowerRoman"/>
      <w:lvlText w:val="%3."/>
      <w:lvlJc w:val="right"/>
      <w:pPr>
        <w:ind w:left="2876" w:hanging="180"/>
      </w:pPr>
    </w:lvl>
    <w:lvl w:ilvl="3" w:tentative="0">
      <w:start w:val="1"/>
      <w:numFmt w:val="decimal"/>
      <w:lvlText w:val="%4."/>
      <w:lvlJc w:val="left"/>
      <w:pPr>
        <w:ind w:left="3596" w:hanging="360"/>
      </w:pPr>
    </w:lvl>
    <w:lvl w:ilvl="4" w:tentative="0">
      <w:start w:val="1"/>
      <w:numFmt w:val="lowerLetter"/>
      <w:lvlText w:val="%5."/>
      <w:lvlJc w:val="left"/>
      <w:pPr>
        <w:ind w:left="4316" w:hanging="360"/>
      </w:pPr>
    </w:lvl>
    <w:lvl w:ilvl="5" w:tentative="0">
      <w:start w:val="1"/>
      <w:numFmt w:val="lowerRoman"/>
      <w:lvlText w:val="%6."/>
      <w:lvlJc w:val="right"/>
      <w:pPr>
        <w:ind w:left="5036" w:hanging="180"/>
      </w:pPr>
    </w:lvl>
    <w:lvl w:ilvl="6" w:tentative="0">
      <w:start w:val="1"/>
      <w:numFmt w:val="decimal"/>
      <w:lvlText w:val="%7."/>
      <w:lvlJc w:val="left"/>
      <w:pPr>
        <w:ind w:left="5756" w:hanging="360"/>
      </w:pPr>
    </w:lvl>
    <w:lvl w:ilvl="7" w:tentative="0">
      <w:start w:val="1"/>
      <w:numFmt w:val="lowerLetter"/>
      <w:lvlText w:val="%8."/>
      <w:lvlJc w:val="left"/>
      <w:pPr>
        <w:ind w:left="6476" w:hanging="360"/>
      </w:pPr>
    </w:lvl>
    <w:lvl w:ilvl="8" w:tentative="0">
      <w:start w:val="1"/>
      <w:numFmt w:val="lowerRoman"/>
      <w:lvlText w:val="%9."/>
      <w:lvlJc w:val="right"/>
      <w:pPr>
        <w:ind w:left="7196" w:hanging="180"/>
      </w:pPr>
    </w:lvl>
  </w:abstractNum>
  <w:abstractNum w:abstractNumId="20">
    <w:nsid w:val="549764D1"/>
    <w:multiLevelType w:val="multilevel"/>
    <w:tmpl w:val="549764D1"/>
    <w:lvl w:ilvl="0" w:tentative="0">
      <w:start w:val="1"/>
      <w:numFmt w:val="lowerRoman"/>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1">
    <w:nsid w:val="5743657C"/>
    <w:multiLevelType w:val="multilevel"/>
    <w:tmpl w:val="5743657C"/>
    <w:lvl w:ilvl="0" w:tentative="0">
      <w:start w:val="1"/>
      <w:numFmt w:val="lowerRoman"/>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2">
    <w:nsid w:val="58C70088"/>
    <w:multiLevelType w:val="multilevel"/>
    <w:tmpl w:val="58C70088"/>
    <w:lvl w:ilvl="0" w:tentative="0">
      <w:start w:val="1"/>
      <w:numFmt w:val="decimal"/>
      <w:pStyle w:val="56"/>
      <w:lvlText w:val="%1."/>
      <w:lvlJc w:val="left"/>
      <w:pPr>
        <w:ind w:left="502" w:hanging="360"/>
      </w:pPr>
      <w:rPr>
        <w:b/>
        <w:i w:val="0"/>
        <w:strike w:val="0"/>
        <w:dstrike w:val="0"/>
        <w:u w:val="none"/>
      </w:rPr>
    </w:lvl>
    <w:lvl w:ilvl="1" w:tentative="0">
      <w:start w:val="1"/>
      <w:numFmt w:val="decimal"/>
      <w:pStyle w:val="55"/>
      <w:lvlText w:val="%1.%2."/>
      <w:lvlJc w:val="left"/>
      <w:pPr>
        <w:ind w:left="858" w:hanging="432"/>
      </w:pPr>
      <w:rPr>
        <w:b w:val="0"/>
        <w:strike w:val="0"/>
        <w:dstrike w:val="0"/>
        <w:u w:val="none"/>
      </w:rPr>
    </w:lvl>
    <w:lvl w:ilvl="2" w:tentative="0">
      <w:start w:val="1"/>
      <w:numFmt w:val="decimal"/>
      <w:pStyle w:val="57"/>
      <w:lvlText w:val="%1.%2.%3."/>
      <w:lvlJc w:val="left"/>
      <w:pPr>
        <w:ind w:left="1224" w:hanging="504"/>
      </w:pPr>
      <w:rPr>
        <w:i w:val="0"/>
        <w:strike w:val="0"/>
        <w:dstrike w:val="0"/>
        <w:u w:val="none"/>
      </w:rPr>
    </w:lvl>
    <w:lvl w:ilvl="3" w:tentative="0">
      <w:start w:val="1"/>
      <w:numFmt w:val="decimal"/>
      <w:pStyle w:val="58"/>
      <w:lvlText w:val="%1.%2.%3.%4."/>
      <w:lvlJc w:val="left"/>
      <w:pPr>
        <w:ind w:left="1728" w:hanging="648"/>
      </w:pPr>
    </w:lvl>
    <w:lvl w:ilvl="4" w:tentative="0">
      <w:start w:val="1"/>
      <w:numFmt w:val="decimal"/>
      <w:pStyle w:val="59"/>
      <w:lvlText w:val="%1.%2.%3.%4.%5."/>
      <w:lvlJc w:val="left"/>
      <w:pPr>
        <w:ind w:left="4053"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23">
    <w:nsid w:val="59D34575"/>
    <w:multiLevelType w:val="multilevel"/>
    <w:tmpl w:val="59D34575"/>
    <w:lvl w:ilvl="0" w:tentative="0">
      <w:start w:val="1"/>
      <w:numFmt w:val="lowerRoman"/>
      <w:lvlText w:val="%1."/>
      <w:lvlJc w:val="left"/>
      <w:pPr>
        <w:ind w:left="720" w:hanging="360"/>
      </w:pPr>
      <w:rPr>
        <w:rFonts w:hint="default"/>
      </w:rPr>
    </w:lvl>
    <w:lvl w:ilvl="1" w:tentative="0">
      <w:start w:val="0"/>
      <w:numFmt w:val="bullet"/>
      <w:lvlText w:val=""/>
      <w:lvlJc w:val="left"/>
      <w:pPr>
        <w:ind w:left="1440" w:hanging="360"/>
      </w:pPr>
      <w:rPr>
        <w:rFonts w:hint="default" w:ascii="Carlito" w:hAnsi="Carlito" w:eastAsia="Times New Roman" w:cs="Carlito"/>
      </w:r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4">
    <w:nsid w:val="61DD361E"/>
    <w:multiLevelType w:val="multilevel"/>
    <w:tmpl w:val="61DD361E"/>
    <w:lvl w:ilvl="0" w:tentative="0">
      <w:start w:val="1"/>
      <w:numFmt w:val="decimal"/>
      <w:pStyle w:val="45"/>
      <w:suff w:val="space"/>
      <w:lvlText w:val="%1."/>
      <w:lvlJc w:val="left"/>
      <w:pPr>
        <w:ind w:left="0" w:firstLine="0"/>
      </w:pPr>
      <w:rPr>
        <w:b/>
        <w:i w:val="0"/>
      </w:rPr>
    </w:lvl>
    <w:lvl w:ilvl="1" w:tentative="0">
      <w:start w:val="1"/>
      <w:numFmt w:val="decimal"/>
      <w:suff w:val="space"/>
      <w:lvlText w:val="%1.%2."/>
      <w:lvlJc w:val="left"/>
      <w:pPr>
        <w:ind w:left="284" w:firstLine="0"/>
      </w:pPr>
      <w:rPr>
        <w:b w:val="0"/>
        <w:i w:val="0"/>
        <w:color w:val="auto"/>
      </w:rPr>
    </w:lvl>
    <w:lvl w:ilvl="2" w:tentative="0">
      <w:start w:val="1"/>
      <w:numFmt w:val="decimal"/>
      <w:suff w:val="space"/>
      <w:lvlText w:val="%1.%2.%3."/>
      <w:lvlJc w:val="left"/>
      <w:pPr>
        <w:ind w:left="567" w:firstLine="0"/>
      </w:pPr>
      <w:rPr>
        <w:b w:val="0"/>
        <w:i w:val="0"/>
      </w:rPr>
    </w:lvl>
    <w:lvl w:ilvl="3" w:tentative="0">
      <w:start w:val="1"/>
      <w:numFmt w:val="decimal"/>
      <w:suff w:val="space"/>
      <w:lvlText w:val="%1.%2.%3.%4."/>
      <w:lvlJc w:val="left"/>
      <w:pPr>
        <w:ind w:left="851" w:firstLine="0"/>
      </w:pPr>
      <w:rPr>
        <w:b/>
        <w:i w:val="0"/>
      </w:rPr>
    </w:lvl>
    <w:lvl w:ilvl="4" w:tentative="0">
      <w:start w:val="1"/>
      <w:numFmt w:val="decimal"/>
      <w:suff w:val="space"/>
      <w:lvlText w:val="%1.%2.%3.%4.%5."/>
      <w:lvlJc w:val="left"/>
      <w:pPr>
        <w:ind w:left="1134" w:firstLine="0"/>
      </w:pPr>
      <w:rPr>
        <w:b/>
        <w:i w:val="0"/>
      </w:rPr>
    </w:lvl>
    <w:lvl w:ilvl="5" w:tentative="0">
      <w:start w:val="1"/>
      <w:numFmt w:val="decimal"/>
      <w:lvlText w:val="%1.%2.%3.%4.%5.%6."/>
      <w:lvlJc w:val="left"/>
      <w:pPr>
        <w:tabs>
          <w:tab w:val="left" w:pos="2880"/>
        </w:tabs>
        <w:ind w:left="2736" w:hanging="936"/>
      </w:pPr>
    </w:lvl>
    <w:lvl w:ilvl="6" w:tentative="0">
      <w:start w:val="1"/>
      <w:numFmt w:val="decimal"/>
      <w:lvlText w:val="%1.%2.%3.%4.%5.%6.%7."/>
      <w:lvlJc w:val="left"/>
      <w:pPr>
        <w:tabs>
          <w:tab w:val="left" w:pos="3600"/>
        </w:tabs>
        <w:ind w:left="3240" w:hanging="1080"/>
      </w:pPr>
    </w:lvl>
    <w:lvl w:ilvl="7" w:tentative="0">
      <w:start w:val="1"/>
      <w:numFmt w:val="decimal"/>
      <w:lvlText w:val="%1.%2.%3.%4.%5.%6.%7.%8."/>
      <w:lvlJc w:val="left"/>
      <w:pPr>
        <w:tabs>
          <w:tab w:val="left" w:pos="3960"/>
        </w:tabs>
        <w:ind w:left="3744" w:hanging="1224"/>
      </w:pPr>
    </w:lvl>
    <w:lvl w:ilvl="8" w:tentative="0">
      <w:start w:val="1"/>
      <w:numFmt w:val="decimal"/>
      <w:lvlText w:val="%1.%2.%3.%4.%5.%6.%7.%8.%9."/>
      <w:lvlJc w:val="left"/>
      <w:pPr>
        <w:tabs>
          <w:tab w:val="left" w:pos="4680"/>
        </w:tabs>
        <w:ind w:left="4320" w:hanging="1440"/>
      </w:pPr>
    </w:lvl>
  </w:abstractNum>
  <w:abstractNum w:abstractNumId="25">
    <w:nsid w:val="670E4DF8"/>
    <w:multiLevelType w:val="multilevel"/>
    <w:tmpl w:val="670E4DF8"/>
    <w:lvl w:ilvl="0" w:tentative="0">
      <w:start w:val="1"/>
      <w:numFmt w:val="lowerLetter"/>
      <w:lvlText w:val="%1)"/>
      <w:lvlJc w:val="left"/>
      <w:pPr>
        <w:ind w:left="1436" w:hanging="360"/>
      </w:pPr>
    </w:lvl>
    <w:lvl w:ilvl="1" w:tentative="0">
      <w:start w:val="1"/>
      <w:numFmt w:val="lowerLetter"/>
      <w:lvlText w:val="%2."/>
      <w:lvlJc w:val="left"/>
      <w:pPr>
        <w:ind w:left="2156" w:hanging="360"/>
      </w:pPr>
    </w:lvl>
    <w:lvl w:ilvl="2" w:tentative="0">
      <w:start w:val="1"/>
      <w:numFmt w:val="lowerRoman"/>
      <w:lvlText w:val="%3."/>
      <w:lvlJc w:val="right"/>
      <w:pPr>
        <w:ind w:left="2876" w:hanging="180"/>
      </w:pPr>
    </w:lvl>
    <w:lvl w:ilvl="3" w:tentative="0">
      <w:start w:val="1"/>
      <w:numFmt w:val="decimal"/>
      <w:lvlText w:val="%4."/>
      <w:lvlJc w:val="left"/>
      <w:pPr>
        <w:ind w:left="3596" w:hanging="360"/>
      </w:pPr>
    </w:lvl>
    <w:lvl w:ilvl="4" w:tentative="0">
      <w:start w:val="1"/>
      <w:numFmt w:val="lowerLetter"/>
      <w:lvlText w:val="%5."/>
      <w:lvlJc w:val="left"/>
      <w:pPr>
        <w:ind w:left="4316" w:hanging="360"/>
      </w:pPr>
    </w:lvl>
    <w:lvl w:ilvl="5" w:tentative="0">
      <w:start w:val="1"/>
      <w:numFmt w:val="lowerRoman"/>
      <w:lvlText w:val="%6."/>
      <w:lvlJc w:val="right"/>
      <w:pPr>
        <w:ind w:left="5036" w:hanging="180"/>
      </w:pPr>
    </w:lvl>
    <w:lvl w:ilvl="6" w:tentative="0">
      <w:start w:val="1"/>
      <w:numFmt w:val="decimal"/>
      <w:lvlText w:val="%7."/>
      <w:lvlJc w:val="left"/>
      <w:pPr>
        <w:ind w:left="5756" w:hanging="360"/>
      </w:pPr>
    </w:lvl>
    <w:lvl w:ilvl="7" w:tentative="0">
      <w:start w:val="1"/>
      <w:numFmt w:val="lowerLetter"/>
      <w:lvlText w:val="%8."/>
      <w:lvlJc w:val="left"/>
      <w:pPr>
        <w:ind w:left="6476" w:hanging="360"/>
      </w:pPr>
    </w:lvl>
    <w:lvl w:ilvl="8" w:tentative="0">
      <w:start w:val="1"/>
      <w:numFmt w:val="lowerRoman"/>
      <w:lvlText w:val="%9."/>
      <w:lvlJc w:val="right"/>
      <w:pPr>
        <w:ind w:left="7196" w:hanging="180"/>
      </w:pPr>
    </w:lvl>
  </w:abstractNum>
  <w:abstractNum w:abstractNumId="26">
    <w:nsid w:val="70D73347"/>
    <w:multiLevelType w:val="multilevel"/>
    <w:tmpl w:val="70D73347"/>
    <w:lvl w:ilvl="0" w:tentative="0">
      <w:start w:val="13"/>
      <w:numFmt w:val="decimal"/>
      <w:lvlText w:val="%1"/>
      <w:lvlJc w:val="left"/>
      <w:pPr>
        <w:ind w:left="645" w:hanging="645"/>
      </w:pPr>
      <w:rPr>
        <w:rFonts w:hint="default"/>
      </w:rPr>
    </w:lvl>
    <w:lvl w:ilvl="1" w:tentative="0">
      <w:start w:val="45"/>
      <w:numFmt w:val="decimal"/>
      <w:lvlText w:val="%1.%2"/>
      <w:lvlJc w:val="left"/>
      <w:pPr>
        <w:ind w:left="1037" w:hanging="645"/>
      </w:pPr>
      <w:rPr>
        <w:rFonts w:hint="default"/>
      </w:rPr>
    </w:lvl>
    <w:lvl w:ilvl="2" w:tentative="0">
      <w:start w:val="1"/>
      <w:numFmt w:val="decimal"/>
      <w:lvlText w:val="%1.%2.%3"/>
      <w:lvlJc w:val="left"/>
      <w:pPr>
        <w:ind w:left="1504" w:hanging="720"/>
      </w:pPr>
      <w:rPr>
        <w:rFonts w:hint="default"/>
      </w:rPr>
    </w:lvl>
    <w:lvl w:ilvl="3" w:tentative="0">
      <w:start w:val="1"/>
      <w:numFmt w:val="decimal"/>
      <w:lvlText w:val="%1.%2.%3.%4"/>
      <w:lvlJc w:val="left"/>
      <w:pPr>
        <w:ind w:left="1896" w:hanging="720"/>
      </w:pPr>
      <w:rPr>
        <w:rFonts w:hint="default"/>
      </w:rPr>
    </w:lvl>
    <w:lvl w:ilvl="4" w:tentative="0">
      <w:start w:val="1"/>
      <w:numFmt w:val="decimal"/>
      <w:lvlText w:val="%1.%2.%3.%4.%5"/>
      <w:lvlJc w:val="left"/>
      <w:pPr>
        <w:ind w:left="2648" w:hanging="1080"/>
      </w:pPr>
      <w:rPr>
        <w:rFonts w:hint="default"/>
      </w:rPr>
    </w:lvl>
    <w:lvl w:ilvl="5" w:tentative="0">
      <w:start w:val="1"/>
      <w:numFmt w:val="decimal"/>
      <w:lvlText w:val="%1.%2.%3.%4.%5.%6"/>
      <w:lvlJc w:val="left"/>
      <w:pPr>
        <w:ind w:left="3040" w:hanging="1080"/>
      </w:pPr>
      <w:rPr>
        <w:rFonts w:hint="default"/>
      </w:rPr>
    </w:lvl>
    <w:lvl w:ilvl="6" w:tentative="0">
      <w:start w:val="1"/>
      <w:numFmt w:val="decimal"/>
      <w:lvlText w:val="%1.%2.%3.%4.%5.%6.%7"/>
      <w:lvlJc w:val="left"/>
      <w:pPr>
        <w:ind w:left="3792" w:hanging="1440"/>
      </w:pPr>
      <w:rPr>
        <w:rFonts w:hint="default"/>
      </w:rPr>
    </w:lvl>
    <w:lvl w:ilvl="7" w:tentative="0">
      <w:start w:val="1"/>
      <w:numFmt w:val="decimal"/>
      <w:lvlText w:val="%1.%2.%3.%4.%5.%6.%7.%8"/>
      <w:lvlJc w:val="left"/>
      <w:pPr>
        <w:ind w:left="4184" w:hanging="1440"/>
      </w:pPr>
      <w:rPr>
        <w:rFonts w:hint="default"/>
      </w:rPr>
    </w:lvl>
    <w:lvl w:ilvl="8" w:tentative="0">
      <w:start w:val="1"/>
      <w:numFmt w:val="decimal"/>
      <w:lvlText w:val="%1.%2.%3.%4.%5.%6.%7.%8.%9"/>
      <w:lvlJc w:val="left"/>
      <w:pPr>
        <w:ind w:left="4936" w:hanging="1800"/>
      </w:pPr>
      <w:rPr>
        <w:rFonts w:hint="default"/>
      </w:rPr>
    </w:lvl>
  </w:abstractNum>
  <w:abstractNum w:abstractNumId="27">
    <w:nsid w:val="759A78B9"/>
    <w:multiLevelType w:val="multilevel"/>
    <w:tmpl w:val="759A78B9"/>
    <w:lvl w:ilvl="0" w:tentative="0">
      <w:start w:val="1"/>
      <w:numFmt w:val="lowerRoman"/>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2"/>
  </w:num>
  <w:num w:numId="2">
    <w:abstractNumId w:val="7"/>
  </w:num>
  <w:num w:numId="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1"/>
  </w:num>
  <w:num w:numId="7">
    <w:abstractNumId w:val="8"/>
  </w:num>
  <w:num w:numId="8">
    <w:abstractNumId w:val="20"/>
  </w:num>
  <w:num w:numId="9">
    <w:abstractNumId w:val="13"/>
  </w:num>
  <w:num w:numId="10">
    <w:abstractNumId w:val="27"/>
  </w:num>
  <w:num w:numId="11">
    <w:abstractNumId w:val="19"/>
  </w:num>
  <w:num w:numId="12">
    <w:abstractNumId w:val="21"/>
  </w:num>
  <w:num w:numId="13">
    <w:abstractNumId w:val="4"/>
  </w:num>
  <w:num w:numId="14">
    <w:abstractNumId w:val="11"/>
  </w:num>
  <w:num w:numId="15">
    <w:abstractNumId w:val="3"/>
  </w:num>
  <w:num w:numId="16">
    <w:abstractNumId w:val="16"/>
  </w:num>
  <w:num w:numId="17">
    <w:abstractNumId w:val="10"/>
  </w:num>
  <w:num w:numId="18">
    <w:abstractNumId w:val="12"/>
  </w:num>
  <w:num w:numId="19">
    <w:abstractNumId w:val="14"/>
  </w:num>
  <w:num w:numId="20">
    <w:abstractNumId w:val="5"/>
  </w:num>
  <w:num w:numId="21">
    <w:abstractNumId w:val="17"/>
  </w:num>
  <w:num w:numId="22">
    <w:abstractNumId w:val="15"/>
  </w:num>
  <w:num w:numId="23">
    <w:abstractNumId w:val="23"/>
  </w:num>
  <w:num w:numId="24">
    <w:abstractNumId w:val="25"/>
  </w:num>
  <w:num w:numId="25">
    <w:abstractNumId w:val="26"/>
  </w:num>
  <w:num w:numId="26">
    <w:abstractNumId w:val="6"/>
  </w:num>
  <w:num w:numId="27">
    <w:abstractNumId w:val="9"/>
  </w:num>
  <w:num w:numId="2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0"/>
  <w:bordersDoNotSurroundFooter w:val="0"/>
  <w:attachedTemplate r:id="rId1"/>
  <w:documentProtection w:enforcement="0"/>
  <w:defaultTabStop w:val="708"/>
  <w:hyphenationZone w:val="425"/>
  <w:displayHorizontalDrawingGridEvery w:val="1"/>
  <w:displayVerticalDrawingGridEvery w:val="1"/>
  <w:noPunctuationKerning w:val="1"/>
  <w:characterSpacingControl w:val="doNotCompress"/>
  <w:compat>
    <w:doNotExpandShiftReturn/>
    <w:doNotWrapTextWithPunct/>
    <w:doNotUseEastAsianBreakRules/>
    <w:doNotUseIndentAsNumberingTabStop/>
    <w:useAltKinsokuLineBreakRules/>
    <w:compatSetting w:name="compatibilityMode" w:uri="http://schemas.microsoft.com/office/word" w:val="12"/>
  </w:compat>
  <w:rsids>
    <w:rsidRoot w:val="00BF16E5"/>
    <w:rsid w:val="00000DB1"/>
    <w:rsid w:val="0000143E"/>
    <w:rsid w:val="0000144E"/>
    <w:rsid w:val="0000236D"/>
    <w:rsid w:val="00002629"/>
    <w:rsid w:val="00003298"/>
    <w:rsid w:val="0001030F"/>
    <w:rsid w:val="00010A9D"/>
    <w:rsid w:val="00010AC1"/>
    <w:rsid w:val="00010D52"/>
    <w:rsid w:val="00013988"/>
    <w:rsid w:val="000139C9"/>
    <w:rsid w:val="00014A7E"/>
    <w:rsid w:val="00017E3C"/>
    <w:rsid w:val="0002260C"/>
    <w:rsid w:val="0002306D"/>
    <w:rsid w:val="000242C8"/>
    <w:rsid w:val="0002580C"/>
    <w:rsid w:val="00027155"/>
    <w:rsid w:val="00030768"/>
    <w:rsid w:val="000318BA"/>
    <w:rsid w:val="00031DD6"/>
    <w:rsid w:val="00033F9A"/>
    <w:rsid w:val="00034151"/>
    <w:rsid w:val="00034752"/>
    <w:rsid w:val="00034A29"/>
    <w:rsid w:val="00040957"/>
    <w:rsid w:val="0004284D"/>
    <w:rsid w:val="00047D73"/>
    <w:rsid w:val="000523A2"/>
    <w:rsid w:val="00052D53"/>
    <w:rsid w:val="00054132"/>
    <w:rsid w:val="00054C8C"/>
    <w:rsid w:val="00056433"/>
    <w:rsid w:val="00060414"/>
    <w:rsid w:val="000608F6"/>
    <w:rsid w:val="00060D91"/>
    <w:rsid w:val="00062853"/>
    <w:rsid w:val="00063028"/>
    <w:rsid w:val="00063155"/>
    <w:rsid w:val="00063E24"/>
    <w:rsid w:val="0006507A"/>
    <w:rsid w:val="0006537A"/>
    <w:rsid w:val="00066222"/>
    <w:rsid w:val="00066E3E"/>
    <w:rsid w:val="000670EC"/>
    <w:rsid w:val="000677A2"/>
    <w:rsid w:val="0006797C"/>
    <w:rsid w:val="00070B9C"/>
    <w:rsid w:val="00070EA5"/>
    <w:rsid w:val="00070F8B"/>
    <w:rsid w:val="00072409"/>
    <w:rsid w:val="0007303B"/>
    <w:rsid w:val="0007344F"/>
    <w:rsid w:val="00076CBC"/>
    <w:rsid w:val="000779C7"/>
    <w:rsid w:val="000805AB"/>
    <w:rsid w:val="0008101B"/>
    <w:rsid w:val="00081098"/>
    <w:rsid w:val="00081DDF"/>
    <w:rsid w:val="00082091"/>
    <w:rsid w:val="000823E2"/>
    <w:rsid w:val="00082976"/>
    <w:rsid w:val="000839C7"/>
    <w:rsid w:val="00085BEF"/>
    <w:rsid w:val="00085FC4"/>
    <w:rsid w:val="0008646D"/>
    <w:rsid w:val="00087EF2"/>
    <w:rsid w:val="00087FF6"/>
    <w:rsid w:val="0009021C"/>
    <w:rsid w:val="00090F5D"/>
    <w:rsid w:val="00091FCF"/>
    <w:rsid w:val="00092759"/>
    <w:rsid w:val="00092BD1"/>
    <w:rsid w:val="0009362A"/>
    <w:rsid w:val="00094321"/>
    <w:rsid w:val="0009529A"/>
    <w:rsid w:val="000A102A"/>
    <w:rsid w:val="000A1A7B"/>
    <w:rsid w:val="000A1B88"/>
    <w:rsid w:val="000A1EA9"/>
    <w:rsid w:val="000A23DA"/>
    <w:rsid w:val="000A40EE"/>
    <w:rsid w:val="000A48F5"/>
    <w:rsid w:val="000A674F"/>
    <w:rsid w:val="000A707C"/>
    <w:rsid w:val="000A7BA1"/>
    <w:rsid w:val="000B1720"/>
    <w:rsid w:val="000B53D4"/>
    <w:rsid w:val="000B5E1F"/>
    <w:rsid w:val="000B648F"/>
    <w:rsid w:val="000B7131"/>
    <w:rsid w:val="000B7B55"/>
    <w:rsid w:val="000C123B"/>
    <w:rsid w:val="000C21AD"/>
    <w:rsid w:val="000C2C16"/>
    <w:rsid w:val="000C36CD"/>
    <w:rsid w:val="000C41D7"/>
    <w:rsid w:val="000C4A6F"/>
    <w:rsid w:val="000C54FA"/>
    <w:rsid w:val="000C670A"/>
    <w:rsid w:val="000C674C"/>
    <w:rsid w:val="000C69EE"/>
    <w:rsid w:val="000D04A9"/>
    <w:rsid w:val="000D07BE"/>
    <w:rsid w:val="000D0A06"/>
    <w:rsid w:val="000D1378"/>
    <w:rsid w:val="000D144E"/>
    <w:rsid w:val="000D20BA"/>
    <w:rsid w:val="000D2367"/>
    <w:rsid w:val="000D2AC3"/>
    <w:rsid w:val="000D2D37"/>
    <w:rsid w:val="000D390A"/>
    <w:rsid w:val="000D5DC0"/>
    <w:rsid w:val="000D7559"/>
    <w:rsid w:val="000E29DB"/>
    <w:rsid w:val="000E3F1D"/>
    <w:rsid w:val="000E4B9C"/>
    <w:rsid w:val="000E6BF7"/>
    <w:rsid w:val="000E7388"/>
    <w:rsid w:val="000E74B9"/>
    <w:rsid w:val="000E7525"/>
    <w:rsid w:val="000F19B6"/>
    <w:rsid w:val="000F1C1C"/>
    <w:rsid w:val="000F3454"/>
    <w:rsid w:val="000F4088"/>
    <w:rsid w:val="000F411A"/>
    <w:rsid w:val="000F4EBE"/>
    <w:rsid w:val="000F4F96"/>
    <w:rsid w:val="000F5805"/>
    <w:rsid w:val="000F5A07"/>
    <w:rsid w:val="000F7C09"/>
    <w:rsid w:val="000F7E92"/>
    <w:rsid w:val="00100990"/>
    <w:rsid w:val="00102FD5"/>
    <w:rsid w:val="00104A79"/>
    <w:rsid w:val="00105707"/>
    <w:rsid w:val="0010670C"/>
    <w:rsid w:val="001103FF"/>
    <w:rsid w:val="001115D7"/>
    <w:rsid w:val="00111869"/>
    <w:rsid w:val="00112044"/>
    <w:rsid w:val="001139C0"/>
    <w:rsid w:val="00113EEB"/>
    <w:rsid w:val="0011421C"/>
    <w:rsid w:val="00114259"/>
    <w:rsid w:val="00116FC6"/>
    <w:rsid w:val="001213C6"/>
    <w:rsid w:val="00121439"/>
    <w:rsid w:val="001219B0"/>
    <w:rsid w:val="00123721"/>
    <w:rsid w:val="00124990"/>
    <w:rsid w:val="00126BEA"/>
    <w:rsid w:val="00126E1D"/>
    <w:rsid w:val="001271D8"/>
    <w:rsid w:val="00130306"/>
    <w:rsid w:val="001304C0"/>
    <w:rsid w:val="001315F2"/>
    <w:rsid w:val="00131896"/>
    <w:rsid w:val="00133136"/>
    <w:rsid w:val="0013348D"/>
    <w:rsid w:val="001377C7"/>
    <w:rsid w:val="00137C32"/>
    <w:rsid w:val="0014004B"/>
    <w:rsid w:val="00141FF0"/>
    <w:rsid w:val="0014325E"/>
    <w:rsid w:val="00143529"/>
    <w:rsid w:val="001449A3"/>
    <w:rsid w:val="00144DA0"/>
    <w:rsid w:val="00144F4E"/>
    <w:rsid w:val="00144F83"/>
    <w:rsid w:val="00146BDF"/>
    <w:rsid w:val="001513F0"/>
    <w:rsid w:val="001516EA"/>
    <w:rsid w:val="00153E25"/>
    <w:rsid w:val="00154505"/>
    <w:rsid w:val="001545A4"/>
    <w:rsid w:val="0015476C"/>
    <w:rsid w:val="0015519E"/>
    <w:rsid w:val="00155DB5"/>
    <w:rsid w:val="0015684D"/>
    <w:rsid w:val="00156DD0"/>
    <w:rsid w:val="00160BBD"/>
    <w:rsid w:val="00160DA4"/>
    <w:rsid w:val="0016171E"/>
    <w:rsid w:val="00162E5B"/>
    <w:rsid w:val="00164484"/>
    <w:rsid w:val="0016584A"/>
    <w:rsid w:val="00165FBC"/>
    <w:rsid w:val="001671BF"/>
    <w:rsid w:val="00167D00"/>
    <w:rsid w:val="00170CE1"/>
    <w:rsid w:val="0017338E"/>
    <w:rsid w:val="0017466F"/>
    <w:rsid w:val="00174CAA"/>
    <w:rsid w:val="0017673D"/>
    <w:rsid w:val="00176E44"/>
    <w:rsid w:val="00177CD5"/>
    <w:rsid w:val="00181066"/>
    <w:rsid w:val="001815FF"/>
    <w:rsid w:val="001817D2"/>
    <w:rsid w:val="00183AF9"/>
    <w:rsid w:val="00183C33"/>
    <w:rsid w:val="00184086"/>
    <w:rsid w:val="00185B3E"/>
    <w:rsid w:val="0019028F"/>
    <w:rsid w:val="001904A8"/>
    <w:rsid w:val="00193D37"/>
    <w:rsid w:val="00193E85"/>
    <w:rsid w:val="001950B6"/>
    <w:rsid w:val="00196500"/>
    <w:rsid w:val="001A1732"/>
    <w:rsid w:val="001A2CE9"/>
    <w:rsid w:val="001A3A05"/>
    <w:rsid w:val="001A3E18"/>
    <w:rsid w:val="001A408A"/>
    <w:rsid w:val="001A44B8"/>
    <w:rsid w:val="001A585B"/>
    <w:rsid w:val="001B005B"/>
    <w:rsid w:val="001B09F6"/>
    <w:rsid w:val="001B3306"/>
    <w:rsid w:val="001B5997"/>
    <w:rsid w:val="001B6009"/>
    <w:rsid w:val="001B6763"/>
    <w:rsid w:val="001B7BE2"/>
    <w:rsid w:val="001C270F"/>
    <w:rsid w:val="001C30D7"/>
    <w:rsid w:val="001C3AB6"/>
    <w:rsid w:val="001C3F32"/>
    <w:rsid w:val="001C425C"/>
    <w:rsid w:val="001C48B6"/>
    <w:rsid w:val="001C4C04"/>
    <w:rsid w:val="001C5006"/>
    <w:rsid w:val="001C694F"/>
    <w:rsid w:val="001C7174"/>
    <w:rsid w:val="001C721E"/>
    <w:rsid w:val="001D0D66"/>
    <w:rsid w:val="001D2048"/>
    <w:rsid w:val="001D5497"/>
    <w:rsid w:val="001D5915"/>
    <w:rsid w:val="001D6D07"/>
    <w:rsid w:val="001E10E8"/>
    <w:rsid w:val="001E316F"/>
    <w:rsid w:val="001E3AAF"/>
    <w:rsid w:val="001E40E4"/>
    <w:rsid w:val="001E65F6"/>
    <w:rsid w:val="001E66D6"/>
    <w:rsid w:val="001E6771"/>
    <w:rsid w:val="001E6F1E"/>
    <w:rsid w:val="001F0A6E"/>
    <w:rsid w:val="001F1AD1"/>
    <w:rsid w:val="001F39FA"/>
    <w:rsid w:val="001F7203"/>
    <w:rsid w:val="001F731E"/>
    <w:rsid w:val="002004CF"/>
    <w:rsid w:val="00200F21"/>
    <w:rsid w:val="00201E23"/>
    <w:rsid w:val="002024C8"/>
    <w:rsid w:val="00202A04"/>
    <w:rsid w:val="00202D3A"/>
    <w:rsid w:val="00204A1F"/>
    <w:rsid w:val="00204DA2"/>
    <w:rsid w:val="00204E6F"/>
    <w:rsid w:val="00205197"/>
    <w:rsid w:val="0020593D"/>
    <w:rsid w:val="00206E8C"/>
    <w:rsid w:val="00206F5F"/>
    <w:rsid w:val="00207B98"/>
    <w:rsid w:val="00210001"/>
    <w:rsid w:val="0021106D"/>
    <w:rsid w:val="00211C05"/>
    <w:rsid w:val="002130B7"/>
    <w:rsid w:val="00213C35"/>
    <w:rsid w:val="0021546D"/>
    <w:rsid w:val="00216483"/>
    <w:rsid w:val="0022034C"/>
    <w:rsid w:val="00221BA5"/>
    <w:rsid w:val="00222359"/>
    <w:rsid w:val="00222980"/>
    <w:rsid w:val="00222D2F"/>
    <w:rsid w:val="002241A2"/>
    <w:rsid w:val="002241D5"/>
    <w:rsid w:val="002241DF"/>
    <w:rsid w:val="00224F4A"/>
    <w:rsid w:val="0022512C"/>
    <w:rsid w:val="00225762"/>
    <w:rsid w:val="00225E3D"/>
    <w:rsid w:val="0022631B"/>
    <w:rsid w:val="00227104"/>
    <w:rsid w:val="00231E9C"/>
    <w:rsid w:val="002361A4"/>
    <w:rsid w:val="00237923"/>
    <w:rsid w:val="00240B17"/>
    <w:rsid w:val="00241D78"/>
    <w:rsid w:val="00242E79"/>
    <w:rsid w:val="00245704"/>
    <w:rsid w:val="00245768"/>
    <w:rsid w:val="00246DAE"/>
    <w:rsid w:val="00247AF8"/>
    <w:rsid w:val="002510B8"/>
    <w:rsid w:val="00252061"/>
    <w:rsid w:val="002538B4"/>
    <w:rsid w:val="002538E3"/>
    <w:rsid w:val="00253EC9"/>
    <w:rsid w:val="00254823"/>
    <w:rsid w:val="00255249"/>
    <w:rsid w:val="00255C24"/>
    <w:rsid w:val="00257787"/>
    <w:rsid w:val="002600E7"/>
    <w:rsid w:val="0026035F"/>
    <w:rsid w:val="00260573"/>
    <w:rsid w:val="00260802"/>
    <w:rsid w:val="00260CA3"/>
    <w:rsid w:val="002610DF"/>
    <w:rsid w:val="00261C58"/>
    <w:rsid w:val="0026386A"/>
    <w:rsid w:val="00265AD7"/>
    <w:rsid w:val="00267125"/>
    <w:rsid w:val="00267B22"/>
    <w:rsid w:val="00270D37"/>
    <w:rsid w:val="00271CB6"/>
    <w:rsid w:val="00272D2B"/>
    <w:rsid w:val="0027301A"/>
    <w:rsid w:val="00274880"/>
    <w:rsid w:val="00275139"/>
    <w:rsid w:val="00276235"/>
    <w:rsid w:val="00276ECC"/>
    <w:rsid w:val="002801FA"/>
    <w:rsid w:val="00280B30"/>
    <w:rsid w:val="00281466"/>
    <w:rsid w:val="002838CC"/>
    <w:rsid w:val="002839F7"/>
    <w:rsid w:val="00284220"/>
    <w:rsid w:val="0028765E"/>
    <w:rsid w:val="0029037D"/>
    <w:rsid w:val="00292217"/>
    <w:rsid w:val="002937D4"/>
    <w:rsid w:val="0029388F"/>
    <w:rsid w:val="00293A02"/>
    <w:rsid w:val="00295458"/>
    <w:rsid w:val="0029605F"/>
    <w:rsid w:val="002A08C8"/>
    <w:rsid w:val="002A763F"/>
    <w:rsid w:val="002A7EC0"/>
    <w:rsid w:val="002B5FB0"/>
    <w:rsid w:val="002B6EA3"/>
    <w:rsid w:val="002C4545"/>
    <w:rsid w:val="002C54C1"/>
    <w:rsid w:val="002C7FE3"/>
    <w:rsid w:val="002D2F8E"/>
    <w:rsid w:val="002D61A5"/>
    <w:rsid w:val="002D656F"/>
    <w:rsid w:val="002D78B4"/>
    <w:rsid w:val="002D7960"/>
    <w:rsid w:val="002D7C8E"/>
    <w:rsid w:val="002E1144"/>
    <w:rsid w:val="002E160F"/>
    <w:rsid w:val="002E1AFE"/>
    <w:rsid w:val="002E3F91"/>
    <w:rsid w:val="002E480D"/>
    <w:rsid w:val="002E5F6B"/>
    <w:rsid w:val="002E6E63"/>
    <w:rsid w:val="002F084D"/>
    <w:rsid w:val="002F115A"/>
    <w:rsid w:val="002F308B"/>
    <w:rsid w:val="002F3441"/>
    <w:rsid w:val="002F3BF1"/>
    <w:rsid w:val="002F6B34"/>
    <w:rsid w:val="002F6BC8"/>
    <w:rsid w:val="002F71DC"/>
    <w:rsid w:val="00300858"/>
    <w:rsid w:val="003017F8"/>
    <w:rsid w:val="00303A36"/>
    <w:rsid w:val="00304AAE"/>
    <w:rsid w:val="00304F66"/>
    <w:rsid w:val="003053DD"/>
    <w:rsid w:val="003062B8"/>
    <w:rsid w:val="00307CB7"/>
    <w:rsid w:val="00310B4A"/>
    <w:rsid w:val="003133C8"/>
    <w:rsid w:val="0031762E"/>
    <w:rsid w:val="00320359"/>
    <w:rsid w:val="00321EDD"/>
    <w:rsid w:val="00322C16"/>
    <w:rsid w:val="003238C3"/>
    <w:rsid w:val="00324BCD"/>
    <w:rsid w:val="00324F30"/>
    <w:rsid w:val="00325023"/>
    <w:rsid w:val="00325FD8"/>
    <w:rsid w:val="003265B9"/>
    <w:rsid w:val="00327232"/>
    <w:rsid w:val="00327BC6"/>
    <w:rsid w:val="00330D5C"/>
    <w:rsid w:val="00331182"/>
    <w:rsid w:val="00332656"/>
    <w:rsid w:val="00333C8F"/>
    <w:rsid w:val="00335916"/>
    <w:rsid w:val="00335AB9"/>
    <w:rsid w:val="00336DD6"/>
    <w:rsid w:val="00340EE0"/>
    <w:rsid w:val="0034272D"/>
    <w:rsid w:val="00343032"/>
    <w:rsid w:val="003464AF"/>
    <w:rsid w:val="00346F7E"/>
    <w:rsid w:val="00347A73"/>
    <w:rsid w:val="00350193"/>
    <w:rsid w:val="003504E6"/>
    <w:rsid w:val="00350762"/>
    <w:rsid w:val="00350773"/>
    <w:rsid w:val="00354BE6"/>
    <w:rsid w:val="00354BED"/>
    <w:rsid w:val="0035658A"/>
    <w:rsid w:val="0036371D"/>
    <w:rsid w:val="00364141"/>
    <w:rsid w:val="00364909"/>
    <w:rsid w:val="00366D53"/>
    <w:rsid w:val="003678D6"/>
    <w:rsid w:val="00367EF6"/>
    <w:rsid w:val="00372E24"/>
    <w:rsid w:val="00373F2A"/>
    <w:rsid w:val="0037470E"/>
    <w:rsid w:val="003767F5"/>
    <w:rsid w:val="003779A2"/>
    <w:rsid w:val="0038050C"/>
    <w:rsid w:val="00380639"/>
    <w:rsid w:val="0038139C"/>
    <w:rsid w:val="003830C9"/>
    <w:rsid w:val="003830F0"/>
    <w:rsid w:val="00383BEC"/>
    <w:rsid w:val="00383FD9"/>
    <w:rsid w:val="00384950"/>
    <w:rsid w:val="00385BCD"/>
    <w:rsid w:val="00386157"/>
    <w:rsid w:val="00386ADE"/>
    <w:rsid w:val="00391E14"/>
    <w:rsid w:val="003959F6"/>
    <w:rsid w:val="00396920"/>
    <w:rsid w:val="003A739D"/>
    <w:rsid w:val="003A73C1"/>
    <w:rsid w:val="003A7644"/>
    <w:rsid w:val="003B11C6"/>
    <w:rsid w:val="003B2449"/>
    <w:rsid w:val="003B2A70"/>
    <w:rsid w:val="003B2BA3"/>
    <w:rsid w:val="003B33C0"/>
    <w:rsid w:val="003B46EC"/>
    <w:rsid w:val="003B6443"/>
    <w:rsid w:val="003B6478"/>
    <w:rsid w:val="003B791E"/>
    <w:rsid w:val="003C05FE"/>
    <w:rsid w:val="003C08BE"/>
    <w:rsid w:val="003C1699"/>
    <w:rsid w:val="003C25D1"/>
    <w:rsid w:val="003C309D"/>
    <w:rsid w:val="003C464C"/>
    <w:rsid w:val="003C609E"/>
    <w:rsid w:val="003C6275"/>
    <w:rsid w:val="003D389C"/>
    <w:rsid w:val="003D4CE7"/>
    <w:rsid w:val="003D5D1D"/>
    <w:rsid w:val="003D72D6"/>
    <w:rsid w:val="003E40D9"/>
    <w:rsid w:val="003E4927"/>
    <w:rsid w:val="003E49E4"/>
    <w:rsid w:val="003E4C5C"/>
    <w:rsid w:val="003E4D76"/>
    <w:rsid w:val="003E55B1"/>
    <w:rsid w:val="003E6EC2"/>
    <w:rsid w:val="003E712C"/>
    <w:rsid w:val="003F004A"/>
    <w:rsid w:val="003F0707"/>
    <w:rsid w:val="003F1437"/>
    <w:rsid w:val="003F185C"/>
    <w:rsid w:val="003F316D"/>
    <w:rsid w:val="003F33D3"/>
    <w:rsid w:val="003F3417"/>
    <w:rsid w:val="003F36A3"/>
    <w:rsid w:val="003F480E"/>
    <w:rsid w:val="003F77D7"/>
    <w:rsid w:val="003F7981"/>
    <w:rsid w:val="004028FB"/>
    <w:rsid w:val="0040443F"/>
    <w:rsid w:val="00404FB7"/>
    <w:rsid w:val="004053E1"/>
    <w:rsid w:val="004059FB"/>
    <w:rsid w:val="0040758E"/>
    <w:rsid w:val="00407F1C"/>
    <w:rsid w:val="00411101"/>
    <w:rsid w:val="00412358"/>
    <w:rsid w:val="00415F27"/>
    <w:rsid w:val="00416934"/>
    <w:rsid w:val="00416A59"/>
    <w:rsid w:val="00417A99"/>
    <w:rsid w:val="00417CA8"/>
    <w:rsid w:val="004213DF"/>
    <w:rsid w:val="0042190C"/>
    <w:rsid w:val="004221ED"/>
    <w:rsid w:val="00425359"/>
    <w:rsid w:val="00426682"/>
    <w:rsid w:val="0042714F"/>
    <w:rsid w:val="00430A97"/>
    <w:rsid w:val="00431589"/>
    <w:rsid w:val="004316D7"/>
    <w:rsid w:val="00431D95"/>
    <w:rsid w:val="00431EDA"/>
    <w:rsid w:val="0043231C"/>
    <w:rsid w:val="0043242E"/>
    <w:rsid w:val="00432470"/>
    <w:rsid w:val="004328BB"/>
    <w:rsid w:val="00432F61"/>
    <w:rsid w:val="00433E96"/>
    <w:rsid w:val="00433FFC"/>
    <w:rsid w:val="00435276"/>
    <w:rsid w:val="00435447"/>
    <w:rsid w:val="004369E1"/>
    <w:rsid w:val="00437C5D"/>
    <w:rsid w:val="004401CD"/>
    <w:rsid w:val="00441E13"/>
    <w:rsid w:val="00441EA1"/>
    <w:rsid w:val="00443F04"/>
    <w:rsid w:val="00445798"/>
    <w:rsid w:val="00446AD6"/>
    <w:rsid w:val="00446C0D"/>
    <w:rsid w:val="0044725C"/>
    <w:rsid w:val="00447465"/>
    <w:rsid w:val="004536C6"/>
    <w:rsid w:val="0045409E"/>
    <w:rsid w:val="00455CBE"/>
    <w:rsid w:val="00455EB7"/>
    <w:rsid w:val="00455FD5"/>
    <w:rsid w:val="004562C2"/>
    <w:rsid w:val="00460E8A"/>
    <w:rsid w:val="00461D1E"/>
    <w:rsid w:val="0046230A"/>
    <w:rsid w:val="00462C95"/>
    <w:rsid w:val="0046486A"/>
    <w:rsid w:val="00464C69"/>
    <w:rsid w:val="0046504F"/>
    <w:rsid w:val="00465447"/>
    <w:rsid w:val="00467B06"/>
    <w:rsid w:val="00472512"/>
    <w:rsid w:val="004758D1"/>
    <w:rsid w:val="00475E6E"/>
    <w:rsid w:val="004773FC"/>
    <w:rsid w:val="004777ED"/>
    <w:rsid w:val="00480328"/>
    <w:rsid w:val="00480481"/>
    <w:rsid w:val="00480834"/>
    <w:rsid w:val="004834FC"/>
    <w:rsid w:val="00483B15"/>
    <w:rsid w:val="00483FB9"/>
    <w:rsid w:val="00484247"/>
    <w:rsid w:val="00485C3F"/>
    <w:rsid w:val="004922F2"/>
    <w:rsid w:val="0049347E"/>
    <w:rsid w:val="0049389F"/>
    <w:rsid w:val="00494124"/>
    <w:rsid w:val="00494AE7"/>
    <w:rsid w:val="0049576F"/>
    <w:rsid w:val="00495E26"/>
    <w:rsid w:val="004A2A97"/>
    <w:rsid w:val="004A53DF"/>
    <w:rsid w:val="004A7066"/>
    <w:rsid w:val="004B0252"/>
    <w:rsid w:val="004B05B0"/>
    <w:rsid w:val="004B0CAC"/>
    <w:rsid w:val="004B0FED"/>
    <w:rsid w:val="004B19B5"/>
    <w:rsid w:val="004B1BDD"/>
    <w:rsid w:val="004B1D7D"/>
    <w:rsid w:val="004B2407"/>
    <w:rsid w:val="004B25D9"/>
    <w:rsid w:val="004B3089"/>
    <w:rsid w:val="004B44A7"/>
    <w:rsid w:val="004B460A"/>
    <w:rsid w:val="004B5795"/>
    <w:rsid w:val="004B5B19"/>
    <w:rsid w:val="004B6820"/>
    <w:rsid w:val="004C0212"/>
    <w:rsid w:val="004C05F9"/>
    <w:rsid w:val="004C1B9E"/>
    <w:rsid w:val="004C1F21"/>
    <w:rsid w:val="004C3381"/>
    <w:rsid w:val="004C3CD7"/>
    <w:rsid w:val="004C4313"/>
    <w:rsid w:val="004C48AD"/>
    <w:rsid w:val="004C7378"/>
    <w:rsid w:val="004D08AC"/>
    <w:rsid w:val="004D34F8"/>
    <w:rsid w:val="004D3B02"/>
    <w:rsid w:val="004D41F6"/>
    <w:rsid w:val="004D4A72"/>
    <w:rsid w:val="004D6006"/>
    <w:rsid w:val="004E0194"/>
    <w:rsid w:val="004E0CC8"/>
    <w:rsid w:val="004E0F42"/>
    <w:rsid w:val="004E2E83"/>
    <w:rsid w:val="004E37BB"/>
    <w:rsid w:val="004E495D"/>
    <w:rsid w:val="004E7BEB"/>
    <w:rsid w:val="004F208B"/>
    <w:rsid w:val="004F36D2"/>
    <w:rsid w:val="004F41E7"/>
    <w:rsid w:val="004F5107"/>
    <w:rsid w:val="004F5DF9"/>
    <w:rsid w:val="004F66B4"/>
    <w:rsid w:val="004F6CEB"/>
    <w:rsid w:val="004F78B0"/>
    <w:rsid w:val="004F78C6"/>
    <w:rsid w:val="004F79E3"/>
    <w:rsid w:val="00500473"/>
    <w:rsid w:val="00500CE5"/>
    <w:rsid w:val="0050224C"/>
    <w:rsid w:val="005037A6"/>
    <w:rsid w:val="00505F3E"/>
    <w:rsid w:val="005060AE"/>
    <w:rsid w:val="005067FE"/>
    <w:rsid w:val="00507A67"/>
    <w:rsid w:val="00510FE2"/>
    <w:rsid w:val="00512D53"/>
    <w:rsid w:val="00514883"/>
    <w:rsid w:val="00514C7D"/>
    <w:rsid w:val="00515ADD"/>
    <w:rsid w:val="00516968"/>
    <w:rsid w:val="00521443"/>
    <w:rsid w:val="0052351D"/>
    <w:rsid w:val="00523C55"/>
    <w:rsid w:val="00523F32"/>
    <w:rsid w:val="005251CB"/>
    <w:rsid w:val="005264B8"/>
    <w:rsid w:val="00530489"/>
    <w:rsid w:val="0053132E"/>
    <w:rsid w:val="00532DA5"/>
    <w:rsid w:val="00534D81"/>
    <w:rsid w:val="005357DE"/>
    <w:rsid w:val="00535B91"/>
    <w:rsid w:val="00536AF2"/>
    <w:rsid w:val="00537820"/>
    <w:rsid w:val="00537F83"/>
    <w:rsid w:val="00540174"/>
    <w:rsid w:val="00542B20"/>
    <w:rsid w:val="00542FAC"/>
    <w:rsid w:val="00545130"/>
    <w:rsid w:val="00550185"/>
    <w:rsid w:val="00552B39"/>
    <w:rsid w:val="0055306E"/>
    <w:rsid w:val="00553229"/>
    <w:rsid w:val="00555448"/>
    <w:rsid w:val="00555564"/>
    <w:rsid w:val="00555D48"/>
    <w:rsid w:val="00561C04"/>
    <w:rsid w:val="0056213B"/>
    <w:rsid w:val="00562F82"/>
    <w:rsid w:val="00563005"/>
    <w:rsid w:val="00564913"/>
    <w:rsid w:val="005673BA"/>
    <w:rsid w:val="00571C4B"/>
    <w:rsid w:val="00571F84"/>
    <w:rsid w:val="00572024"/>
    <w:rsid w:val="00572193"/>
    <w:rsid w:val="0057329F"/>
    <w:rsid w:val="00574A11"/>
    <w:rsid w:val="005777A4"/>
    <w:rsid w:val="00577C4E"/>
    <w:rsid w:val="00577C55"/>
    <w:rsid w:val="005800D8"/>
    <w:rsid w:val="005814C9"/>
    <w:rsid w:val="0058214A"/>
    <w:rsid w:val="005846C9"/>
    <w:rsid w:val="00585667"/>
    <w:rsid w:val="00586358"/>
    <w:rsid w:val="00586834"/>
    <w:rsid w:val="005873FC"/>
    <w:rsid w:val="005900DC"/>
    <w:rsid w:val="00590EAF"/>
    <w:rsid w:val="005930C1"/>
    <w:rsid w:val="00595623"/>
    <w:rsid w:val="00595DA6"/>
    <w:rsid w:val="005A3BE7"/>
    <w:rsid w:val="005A63F8"/>
    <w:rsid w:val="005A6A91"/>
    <w:rsid w:val="005B0066"/>
    <w:rsid w:val="005B0072"/>
    <w:rsid w:val="005B195F"/>
    <w:rsid w:val="005B1D0B"/>
    <w:rsid w:val="005B1FBA"/>
    <w:rsid w:val="005B2D82"/>
    <w:rsid w:val="005B403C"/>
    <w:rsid w:val="005B74D8"/>
    <w:rsid w:val="005B7BEB"/>
    <w:rsid w:val="005C2BD9"/>
    <w:rsid w:val="005C37CC"/>
    <w:rsid w:val="005C3930"/>
    <w:rsid w:val="005C48E3"/>
    <w:rsid w:val="005C50FD"/>
    <w:rsid w:val="005C5C14"/>
    <w:rsid w:val="005C651A"/>
    <w:rsid w:val="005C76D8"/>
    <w:rsid w:val="005D0777"/>
    <w:rsid w:val="005D09D2"/>
    <w:rsid w:val="005D3118"/>
    <w:rsid w:val="005D3191"/>
    <w:rsid w:val="005D3849"/>
    <w:rsid w:val="005D4308"/>
    <w:rsid w:val="005D45F2"/>
    <w:rsid w:val="005D4D37"/>
    <w:rsid w:val="005D71CD"/>
    <w:rsid w:val="005D7817"/>
    <w:rsid w:val="005E0390"/>
    <w:rsid w:val="005E0923"/>
    <w:rsid w:val="005E0A41"/>
    <w:rsid w:val="005E1321"/>
    <w:rsid w:val="005E2DD4"/>
    <w:rsid w:val="005E374B"/>
    <w:rsid w:val="005E5AC2"/>
    <w:rsid w:val="005E5F39"/>
    <w:rsid w:val="005E6D43"/>
    <w:rsid w:val="005F03BA"/>
    <w:rsid w:val="005F22F0"/>
    <w:rsid w:val="005F3702"/>
    <w:rsid w:val="005F4F8E"/>
    <w:rsid w:val="005F512C"/>
    <w:rsid w:val="005F6F64"/>
    <w:rsid w:val="005F7AAB"/>
    <w:rsid w:val="005F7B0A"/>
    <w:rsid w:val="005F7E84"/>
    <w:rsid w:val="00601146"/>
    <w:rsid w:val="00601299"/>
    <w:rsid w:val="006015BB"/>
    <w:rsid w:val="00602D5D"/>
    <w:rsid w:val="00603EFA"/>
    <w:rsid w:val="00605128"/>
    <w:rsid w:val="00605C11"/>
    <w:rsid w:val="00606440"/>
    <w:rsid w:val="00607589"/>
    <w:rsid w:val="006078C2"/>
    <w:rsid w:val="00610BB7"/>
    <w:rsid w:val="006123C7"/>
    <w:rsid w:val="0061355E"/>
    <w:rsid w:val="00615994"/>
    <w:rsid w:val="006161EB"/>
    <w:rsid w:val="0061719F"/>
    <w:rsid w:val="006171A9"/>
    <w:rsid w:val="0061787F"/>
    <w:rsid w:val="00620A05"/>
    <w:rsid w:val="00622D7E"/>
    <w:rsid w:val="00623436"/>
    <w:rsid w:val="00625472"/>
    <w:rsid w:val="0063125F"/>
    <w:rsid w:val="00634991"/>
    <w:rsid w:val="006351BE"/>
    <w:rsid w:val="00636016"/>
    <w:rsid w:val="00640863"/>
    <w:rsid w:val="00640F39"/>
    <w:rsid w:val="006428B9"/>
    <w:rsid w:val="006437EC"/>
    <w:rsid w:val="00645189"/>
    <w:rsid w:val="00646652"/>
    <w:rsid w:val="00646BB7"/>
    <w:rsid w:val="00647983"/>
    <w:rsid w:val="00650968"/>
    <w:rsid w:val="00651129"/>
    <w:rsid w:val="00652EF1"/>
    <w:rsid w:val="00653003"/>
    <w:rsid w:val="006542CF"/>
    <w:rsid w:val="00654E3C"/>
    <w:rsid w:val="00655AAF"/>
    <w:rsid w:val="00656A30"/>
    <w:rsid w:val="00656F07"/>
    <w:rsid w:val="00657497"/>
    <w:rsid w:val="00661716"/>
    <w:rsid w:val="00661BD2"/>
    <w:rsid w:val="00661EB3"/>
    <w:rsid w:val="0066451B"/>
    <w:rsid w:val="00665664"/>
    <w:rsid w:val="006673E7"/>
    <w:rsid w:val="0066759F"/>
    <w:rsid w:val="006738BB"/>
    <w:rsid w:val="0067453C"/>
    <w:rsid w:val="00674964"/>
    <w:rsid w:val="00675B48"/>
    <w:rsid w:val="0067632D"/>
    <w:rsid w:val="00676D5F"/>
    <w:rsid w:val="00680050"/>
    <w:rsid w:val="00680543"/>
    <w:rsid w:val="006808C7"/>
    <w:rsid w:val="00680B7E"/>
    <w:rsid w:val="006814ED"/>
    <w:rsid w:val="00681838"/>
    <w:rsid w:val="00683124"/>
    <w:rsid w:val="00683B94"/>
    <w:rsid w:val="00683E3C"/>
    <w:rsid w:val="00686692"/>
    <w:rsid w:val="00687D4E"/>
    <w:rsid w:val="0069072C"/>
    <w:rsid w:val="00693033"/>
    <w:rsid w:val="00693321"/>
    <w:rsid w:val="00694363"/>
    <w:rsid w:val="00694893"/>
    <w:rsid w:val="00694DD9"/>
    <w:rsid w:val="0069603B"/>
    <w:rsid w:val="006970FC"/>
    <w:rsid w:val="006A042E"/>
    <w:rsid w:val="006A12B1"/>
    <w:rsid w:val="006A1AC4"/>
    <w:rsid w:val="006A414A"/>
    <w:rsid w:val="006A52E8"/>
    <w:rsid w:val="006A5F42"/>
    <w:rsid w:val="006A6103"/>
    <w:rsid w:val="006A6A1F"/>
    <w:rsid w:val="006B03E3"/>
    <w:rsid w:val="006B10ED"/>
    <w:rsid w:val="006B156A"/>
    <w:rsid w:val="006B366A"/>
    <w:rsid w:val="006B51B2"/>
    <w:rsid w:val="006B5B60"/>
    <w:rsid w:val="006B6DA6"/>
    <w:rsid w:val="006C1562"/>
    <w:rsid w:val="006C17A0"/>
    <w:rsid w:val="006C3869"/>
    <w:rsid w:val="006C4B1C"/>
    <w:rsid w:val="006C5F00"/>
    <w:rsid w:val="006C764E"/>
    <w:rsid w:val="006D2502"/>
    <w:rsid w:val="006D27E3"/>
    <w:rsid w:val="006D3D1C"/>
    <w:rsid w:val="006D4135"/>
    <w:rsid w:val="006D579B"/>
    <w:rsid w:val="006D6102"/>
    <w:rsid w:val="006E0653"/>
    <w:rsid w:val="006E09F2"/>
    <w:rsid w:val="006E0BBF"/>
    <w:rsid w:val="006E0DDB"/>
    <w:rsid w:val="006E2BF6"/>
    <w:rsid w:val="006E39C5"/>
    <w:rsid w:val="006E3DF1"/>
    <w:rsid w:val="006E47C1"/>
    <w:rsid w:val="006E4855"/>
    <w:rsid w:val="006E5515"/>
    <w:rsid w:val="006E6761"/>
    <w:rsid w:val="006E71C6"/>
    <w:rsid w:val="006E721C"/>
    <w:rsid w:val="006E7ADF"/>
    <w:rsid w:val="006F170C"/>
    <w:rsid w:val="006F3169"/>
    <w:rsid w:val="006F3EE2"/>
    <w:rsid w:val="006F426A"/>
    <w:rsid w:val="006F5424"/>
    <w:rsid w:val="006F66ED"/>
    <w:rsid w:val="00700CBD"/>
    <w:rsid w:val="00700CE9"/>
    <w:rsid w:val="00701206"/>
    <w:rsid w:val="007028C7"/>
    <w:rsid w:val="00704462"/>
    <w:rsid w:val="0070743B"/>
    <w:rsid w:val="00710B52"/>
    <w:rsid w:val="00710C7E"/>
    <w:rsid w:val="007112FB"/>
    <w:rsid w:val="007120CE"/>
    <w:rsid w:val="00712E0E"/>
    <w:rsid w:val="00717E9A"/>
    <w:rsid w:val="007217A7"/>
    <w:rsid w:val="00721AB3"/>
    <w:rsid w:val="00722E3B"/>
    <w:rsid w:val="00724CAD"/>
    <w:rsid w:val="0072732C"/>
    <w:rsid w:val="00727B84"/>
    <w:rsid w:val="00727BF6"/>
    <w:rsid w:val="00730BD3"/>
    <w:rsid w:val="00732915"/>
    <w:rsid w:val="00732C05"/>
    <w:rsid w:val="00733BCC"/>
    <w:rsid w:val="00733DE0"/>
    <w:rsid w:val="007357C5"/>
    <w:rsid w:val="00737269"/>
    <w:rsid w:val="007376B8"/>
    <w:rsid w:val="0074031F"/>
    <w:rsid w:val="0074032D"/>
    <w:rsid w:val="00740D25"/>
    <w:rsid w:val="00741328"/>
    <w:rsid w:val="00741BBA"/>
    <w:rsid w:val="007465A4"/>
    <w:rsid w:val="00747B3E"/>
    <w:rsid w:val="00750B6D"/>
    <w:rsid w:val="00750BC7"/>
    <w:rsid w:val="00751727"/>
    <w:rsid w:val="00752569"/>
    <w:rsid w:val="007530DA"/>
    <w:rsid w:val="00753220"/>
    <w:rsid w:val="00753D06"/>
    <w:rsid w:val="00754103"/>
    <w:rsid w:val="00755D73"/>
    <w:rsid w:val="0075696E"/>
    <w:rsid w:val="00756F76"/>
    <w:rsid w:val="00761D03"/>
    <w:rsid w:val="00762644"/>
    <w:rsid w:val="007656F9"/>
    <w:rsid w:val="00766BEC"/>
    <w:rsid w:val="00766C4B"/>
    <w:rsid w:val="0076702B"/>
    <w:rsid w:val="007679B9"/>
    <w:rsid w:val="007701A1"/>
    <w:rsid w:val="00771B80"/>
    <w:rsid w:val="0077325E"/>
    <w:rsid w:val="00773BCC"/>
    <w:rsid w:val="007749CB"/>
    <w:rsid w:val="00776488"/>
    <w:rsid w:val="00776572"/>
    <w:rsid w:val="0077738D"/>
    <w:rsid w:val="007774C2"/>
    <w:rsid w:val="00784C47"/>
    <w:rsid w:val="00784F62"/>
    <w:rsid w:val="00785DBB"/>
    <w:rsid w:val="00786EB9"/>
    <w:rsid w:val="00787D28"/>
    <w:rsid w:val="0079000C"/>
    <w:rsid w:val="00790D93"/>
    <w:rsid w:val="00791CD7"/>
    <w:rsid w:val="0079430D"/>
    <w:rsid w:val="00795A2B"/>
    <w:rsid w:val="0079754C"/>
    <w:rsid w:val="007A1395"/>
    <w:rsid w:val="007B19CE"/>
    <w:rsid w:val="007B3FBF"/>
    <w:rsid w:val="007B4A7C"/>
    <w:rsid w:val="007B6432"/>
    <w:rsid w:val="007B6F17"/>
    <w:rsid w:val="007B7792"/>
    <w:rsid w:val="007B7C23"/>
    <w:rsid w:val="007B7E1C"/>
    <w:rsid w:val="007C0255"/>
    <w:rsid w:val="007C09C8"/>
    <w:rsid w:val="007C0C22"/>
    <w:rsid w:val="007C13ED"/>
    <w:rsid w:val="007C2707"/>
    <w:rsid w:val="007C27FD"/>
    <w:rsid w:val="007C43A2"/>
    <w:rsid w:val="007C5581"/>
    <w:rsid w:val="007C72B2"/>
    <w:rsid w:val="007C7548"/>
    <w:rsid w:val="007D11E5"/>
    <w:rsid w:val="007D3572"/>
    <w:rsid w:val="007D3FA5"/>
    <w:rsid w:val="007D4CE4"/>
    <w:rsid w:val="007D501A"/>
    <w:rsid w:val="007E0EEC"/>
    <w:rsid w:val="007E1BD9"/>
    <w:rsid w:val="007E3F65"/>
    <w:rsid w:val="007E4FAC"/>
    <w:rsid w:val="007E51AF"/>
    <w:rsid w:val="007E5253"/>
    <w:rsid w:val="007E57A5"/>
    <w:rsid w:val="007E585A"/>
    <w:rsid w:val="007E68F6"/>
    <w:rsid w:val="007E6EF9"/>
    <w:rsid w:val="007E73B6"/>
    <w:rsid w:val="007E7650"/>
    <w:rsid w:val="007E7A7B"/>
    <w:rsid w:val="007F0511"/>
    <w:rsid w:val="007F0F5D"/>
    <w:rsid w:val="007F163C"/>
    <w:rsid w:val="007F1DAA"/>
    <w:rsid w:val="007F2AE5"/>
    <w:rsid w:val="007F3154"/>
    <w:rsid w:val="007F4C27"/>
    <w:rsid w:val="007F5777"/>
    <w:rsid w:val="007F5F66"/>
    <w:rsid w:val="007F6AB0"/>
    <w:rsid w:val="008000EB"/>
    <w:rsid w:val="0080329B"/>
    <w:rsid w:val="00803805"/>
    <w:rsid w:val="0080582D"/>
    <w:rsid w:val="0080756C"/>
    <w:rsid w:val="0081011C"/>
    <w:rsid w:val="0081325F"/>
    <w:rsid w:val="00813835"/>
    <w:rsid w:val="008139DB"/>
    <w:rsid w:val="00813E50"/>
    <w:rsid w:val="00815351"/>
    <w:rsid w:val="00821BEA"/>
    <w:rsid w:val="00822200"/>
    <w:rsid w:val="00822758"/>
    <w:rsid w:val="00822799"/>
    <w:rsid w:val="0082280E"/>
    <w:rsid w:val="0082594B"/>
    <w:rsid w:val="00826293"/>
    <w:rsid w:val="00827ECB"/>
    <w:rsid w:val="0083076F"/>
    <w:rsid w:val="00831204"/>
    <w:rsid w:val="00831208"/>
    <w:rsid w:val="00833E07"/>
    <w:rsid w:val="008351E1"/>
    <w:rsid w:val="0083560E"/>
    <w:rsid w:val="00835A02"/>
    <w:rsid w:val="00837C2A"/>
    <w:rsid w:val="0084012F"/>
    <w:rsid w:val="00841AD8"/>
    <w:rsid w:val="008429CF"/>
    <w:rsid w:val="008435C0"/>
    <w:rsid w:val="008446E2"/>
    <w:rsid w:val="00844B7C"/>
    <w:rsid w:val="00847814"/>
    <w:rsid w:val="00847860"/>
    <w:rsid w:val="0084798C"/>
    <w:rsid w:val="00847E19"/>
    <w:rsid w:val="00850CD3"/>
    <w:rsid w:val="0085112C"/>
    <w:rsid w:val="008512B7"/>
    <w:rsid w:val="0085134F"/>
    <w:rsid w:val="0085196B"/>
    <w:rsid w:val="00851E2F"/>
    <w:rsid w:val="00855857"/>
    <w:rsid w:val="008601A9"/>
    <w:rsid w:val="00861798"/>
    <w:rsid w:val="00861C64"/>
    <w:rsid w:val="00861D29"/>
    <w:rsid w:val="00861E43"/>
    <w:rsid w:val="00861EA7"/>
    <w:rsid w:val="008640FA"/>
    <w:rsid w:val="0086450A"/>
    <w:rsid w:val="00865B0D"/>
    <w:rsid w:val="00871B33"/>
    <w:rsid w:val="00872949"/>
    <w:rsid w:val="008729C2"/>
    <w:rsid w:val="00874B15"/>
    <w:rsid w:val="00875F96"/>
    <w:rsid w:val="0087676D"/>
    <w:rsid w:val="00877468"/>
    <w:rsid w:val="00880180"/>
    <w:rsid w:val="008803A8"/>
    <w:rsid w:val="008819F6"/>
    <w:rsid w:val="00881F71"/>
    <w:rsid w:val="00883071"/>
    <w:rsid w:val="00884688"/>
    <w:rsid w:val="00885C6F"/>
    <w:rsid w:val="00887146"/>
    <w:rsid w:val="00887874"/>
    <w:rsid w:val="00887999"/>
    <w:rsid w:val="008926EA"/>
    <w:rsid w:val="008940C9"/>
    <w:rsid w:val="008941DB"/>
    <w:rsid w:val="008948E0"/>
    <w:rsid w:val="00894C85"/>
    <w:rsid w:val="00895C45"/>
    <w:rsid w:val="008979B9"/>
    <w:rsid w:val="008A123A"/>
    <w:rsid w:val="008A16EA"/>
    <w:rsid w:val="008B0C2F"/>
    <w:rsid w:val="008B12BD"/>
    <w:rsid w:val="008B6162"/>
    <w:rsid w:val="008C04BB"/>
    <w:rsid w:val="008C04DF"/>
    <w:rsid w:val="008C1714"/>
    <w:rsid w:val="008C1971"/>
    <w:rsid w:val="008C21B1"/>
    <w:rsid w:val="008C3E10"/>
    <w:rsid w:val="008C4543"/>
    <w:rsid w:val="008C4FE8"/>
    <w:rsid w:val="008C6D87"/>
    <w:rsid w:val="008C74CE"/>
    <w:rsid w:val="008C7A09"/>
    <w:rsid w:val="008D07D3"/>
    <w:rsid w:val="008D2CAF"/>
    <w:rsid w:val="008D3ACE"/>
    <w:rsid w:val="008D51CC"/>
    <w:rsid w:val="008D5699"/>
    <w:rsid w:val="008D7EB1"/>
    <w:rsid w:val="008D7FF3"/>
    <w:rsid w:val="008E17B1"/>
    <w:rsid w:val="008E20C1"/>
    <w:rsid w:val="008E462A"/>
    <w:rsid w:val="008E4F95"/>
    <w:rsid w:val="008F16DF"/>
    <w:rsid w:val="008F2D77"/>
    <w:rsid w:val="008F331D"/>
    <w:rsid w:val="008F3DA2"/>
    <w:rsid w:val="008F4D52"/>
    <w:rsid w:val="008F4E41"/>
    <w:rsid w:val="00901E6C"/>
    <w:rsid w:val="00903E5D"/>
    <w:rsid w:val="0090408D"/>
    <w:rsid w:val="009043D1"/>
    <w:rsid w:val="00904DB6"/>
    <w:rsid w:val="00904E6B"/>
    <w:rsid w:val="009058E7"/>
    <w:rsid w:val="00906EEC"/>
    <w:rsid w:val="009072F5"/>
    <w:rsid w:val="00914204"/>
    <w:rsid w:val="009144B4"/>
    <w:rsid w:val="00914C93"/>
    <w:rsid w:val="00915C7E"/>
    <w:rsid w:val="009175F6"/>
    <w:rsid w:val="00922260"/>
    <w:rsid w:val="00922606"/>
    <w:rsid w:val="009228AD"/>
    <w:rsid w:val="00922A90"/>
    <w:rsid w:val="00922B83"/>
    <w:rsid w:val="00922D31"/>
    <w:rsid w:val="00922DAC"/>
    <w:rsid w:val="00924C3C"/>
    <w:rsid w:val="0092559F"/>
    <w:rsid w:val="00926CAB"/>
    <w:rsid w:val="009277BB"/>
    <w:rsid w:val="0093007F"/>
    <w:rsid w:val="00930157"/>
    <w:rsid w:val="00931141"/>
    <w:rsid w:val="00935665"/>
    <w:rsid w:val="00935B30"/>
    <w:rsid w:val="00936000"/>
    <w:rsid w:val="00936A4E"/>
    <w:rsid w:val="00936FBD"/>
    <w:rsid w:val="00940AD0"/>
    <w:rsid w:val="00941580"/>
    <w:rsid w:val="00942EC0"/>
    <w:rsid w:val="009439A2"/>
    <w:rsid w:val="00944E0C"/>
    <w:rsid w:val="009451EE"/>
    <w:rsid w:val="0094578D"/>
    <w:rsid w:val="00947D27"/>
    <w:rsid w:val="00950021"/>
    <w:rsid w:val="00950D81"/>
    <w:rsid w:val="00951B95"/>
    <w:rsid w:val="00952CB2"/>
    <w:rsid w:val="009543EB"/>
    <w:rsid w:val="009549A5"/>
    <w:rsid w:val="00957144"/>
    <w:rsid w:val="0096048A"/>
    <w:rsid w:val="0096164A"/>
    <w:rsid w:val="00961FB4"/>
    <w:rsid w:val="009623AB"/>
    <w:rsid w:val="00964B5A"/>
    <w:rsid w:val="009652A2"/>
    <w:rsid w:val="00965EAC"/>
    <w:rsid w:val="00967F24"/>
    <w:rsid w:val="00970A6B"/>
    <w:rsid w:val="00971178"/>
    <w:rsid w:val="009724E2"/>
    <w:rsid w:val="009742D3"/>
    <w:rsid w:val="00974F8E"/>
    <w:rsid w:val="009750BB"/>
    <w:rsid w:val="009753CC"/>
    <w:rsid w:val="00975E13"/>
    <w:rsid w:val="009763C4"/>
    <w:rsid w:val="00976D57"/>
    <w:rsid w:val="009771C5"/>
    <w:rsid w:val="009803F1"/>
    <w:rsid w:val="00980B72"/>
    <w:rsid w:val="00980BDF"/>
    <w:rsid w:val="00980D5A"/>
    <w:rsid w:val="00981183"/>
    <w:rsid w:val="0098176E"/>
    <w:rsid w:val="009844F7"/>
    <w:rsid w:val="00985686"/>
    <w:rsid w:val="00985AB2"/>
    <w:rsid w:val="00987536"/>
    <w:rsid w:val="00987810"/>
    <w:rsid w:val="00990192"/>
    <w:rsid w:val="0099079E"/>
    <w:rsid w:val="00990902"/>
    <w:rsid w:val="00991DA1"/>
    <w:rsid w:val="00991DC3"/>
    <w:rsid w:val="00995010"/>
    <w:rsid w:val="00995FFD"/>
    <w:rsid w:val="009A13A7"/>
    <w:rsid w:val="009A2662"/>
    <w:rsid w:val="009A45B0"/>
    <w:rsid w:val="009A5855"/>
    <w:rsid w:val="009A6A6F"/>
    <w:rsid w:val="009A6D51"/>
    <w:rsid w:val="009A7ED9"/>
    <w:rsid w:val="009B126C"/>
    <w:rsid w:val="009B1737"/>
    <w:rsid w:val="009B1B69"/>
    <w:rsid w:val="009B518B"/>
    <w:rsid w:val="009B547C"/>
    <w:rsid w:val="009B675D"/>
    <w:rsid w:val="009B76C0"/>
    <w:rsid w:val="009C31B1"/>
    <w:rsid w:val="009C4239"/>
    <w:rsid w:val="009C470D"/>
    <w:rsid w:val="009C638B"/>
    <w:rsid w:val="009D1BFF"/>
    <w:rsid w:val="009D1FF0"/>
    <w:rsid w:val="009D2696"/>
    <w:rsid w:val="009D3626"/>
    <w:rsid w:val="009D3A06"/>
    <w:rsid w:val="009D5BFD"/>
    <w:rsid w:val="009D68FB"/>
    <w:rsid w:val="009E04B3"/>
    <w:rsid w:val="009E0DFC"/>
    <w:rsid w:val="009E1D10"/>
    <w:rsid w:val="009E276E"/>
    <w:rsid w:val="009E47BF"/>
    <w:rsid w:val="009E4E91"/>
    <w:rsid w:val="009E5140"/>
    <w:rsid w:val="009E5B74"/>
    <w:rsid w:val="009E60D5"/>
    <w:rsid w:val="009E7C14"/>
    <w:rsid w:val="009F1266"/>
    <w:rsid w:val="009F419C"/>
    <w:rsid w:val="009F43E0"/>
    <w:rsid w:val="009F65EF"/>
    <w:rsid w:val="009F6CBB"/>
    <w:rsid w:val="009F6E39"/>
    <w:rsid w:val="00A00866"/>
    <w:rsid w:val="00A025E5"/>
    <w:rsid w:val="00A055A5"/>
    <w:rsid w:val="00A06703"/>
    <w:rsid w:val="00A07ADF"/>
    <w:rsid w:val="00A10BEB"/>
    <w:rsid w:val="00A12A7C"/>
    <w:rsid w:val="00A13082"/>
    <w:rsid w:val="00A1330E"/>
    <w:rsid w:val="00A13EA8"/>
    <w:rsid w:val="00A1461F"/>
    <w:rsid w:val="00A14E4B"/>
    <w:rsid w:val="00A20E8F"/>
    <w:rsid w:val="00A22440"/>
    <w:rsid w:val="00A22DCF"/>
    <w:rsid w:val="00A22DFD"/>
    <w:rsid w:val="00A250F3"/>
    <w:rsid w:val="00A25562"/>
    <w:rsid w:val="00A26982"/>
    <w:rsid w:val="00A31A0F"/>
    <w:rsid w:val="00A32FD7"/>
    <w:rsid w:val="00A340C0"/>
    <w:rsid w:val="00A35459"/>
    <w:rsid w:val="00A36676"/>
    <w:rsid w:val="00A375DC"/>
    <w:rsid w:val="00A402A1"/>
    <w:rsid w:val="00A40E70"/>
    <w:rsid w:val="00A41F86"/>
    <w:rsid w:val="00A42EC4"/>
    <w:rsid w:val="00A42FD6"/>
    <w:rsid w:val="00A43154"/>
    <w:rsid w:val="00A44175"/>
    <w:rsid w:val="00A46A2D"/>
    <w:rsid w:val="00A50D22"/>
    <w:rsid w:val="00A512C3"/>
    <w:rsid w:val="00A517EA"/>
    <w:rsid w:val="00A52A4C"/>
    <w:rsid w:val="00A53F98"/>
    <w:rsid w:val="00A541F0"/>
    <w:rsid w:val="00A571FE"/>
    <w:rsid w:val="00A60395"/>
    <w:rsid w:val="00A61695"/>
    <w:rsid w:val="00A622B3"/>
    <w:rsid w:val="00A627E9"/>
    <w:rsid w:val="00A6287E"/>
    <w:rsid w:val="00A63B8B"/>
    <w:rsid w:val="00A652A8"/>
    <w:rsid w:val="00A667F6"/>
    <w:rsid w:val="00A736CD"/>
    <w:rsid w:val="00A73CA4"/>
    <w:rsid w:val="00A76CE0"/>
    <w:rsid w:val="00A77880"/>
    <w:rsid w:val="00A77C2C"/>
    <w:rsid w:val="00A80062"/>
    <w:rsid w:val="00A804CD"/>
    <w:rsid w:val="00A81C0B"/>
    <w:rsid w:val="00A83F90"/>
    <w:rsid w:val="00A841CC"/>
    <w:rsid w:val="00A856EB"/>
    <w:rsid w:val="00A87917"/>
    <w:rsid w:val="00A9016E"/>
    <w:rsid w:val="00A9022E"/>
    <w:rsid w:val="00A9170F"/>
    <w:rsid w:val="00A91B45"/>
    <w:rsid w:val="00A95BE7"/>
    <w:rsid w:val="00A96F1B"/>
    <w:rsid w:val="00AA06EF"/>
    <w:rsid w:val="00AA1165"/>
    <w:rsid w:val="00AA2EF5"/>
    <w:rsid w:val="00AA3F31"/>
    <w:rsid w:val="00AA427F"/>
    <w:rsid w:val="00AA4625"/>
    <w:rsid w:val="00AA46DA"/>
    <w:rsid w:val="00AA5CB2"/>
    <w:rsid w:val="00AA5CD0"/>
    <w:rsid w:val="00AA664A"/>
    <w:rsid w:val="00AB1119"/>
    <w:rsid w:val="00AB135B"/>
    <w:rsid w:val="00AB13A5"/>
    <w:rsid w:val="00AB1F1A"/>
    <w:rsid w:val="00AB4FAB"/>
    <w:rsid w:val="00AB7468"/>
    <w:rsid w:val="00AC079B"/>
    <w:rsid w:val="00AC158A"/>
    <w:rsid w:val="00AC239F"/>
    <w:rsid w:val="00AC2E11"/>
    <w:rsid w:val="00AC4C67"/>
    <w:rsid w:val="00AC4F34"/>
    <w:rsid w:val="00AC5923"/>
    <w:rsid w:val="00AC6EC2"/>
    <w:rsid w:val="00AC6F33"/>
    <w:rsid w:val="00AC7C69"/>
    <w:rsid w:val="00AD0434"/>
    <w:rsid w:val="00AD0E41"/>
    <w:rsid w:val="00AD108C"/>
    <w:rsid w:val="00AD2EE7"/>
    <w:rsid w:val="00AD3BA8"/>
    <w:rsid w:val="00AE014C"/>
    <w:rsid w:val="00AE1304"/>
    <w:rsid w:val="00AE28BC"/>
    <w:rsid w:val="00AE3A63"/>
    <w:rsid w:val="00AE4552"/>
    <w:rsid w:val="00AE5435"/>
    <w:rsid w:val="00AE6315"/>
    <w:rsid w:val="00AE74FA"/>
    <w:rsid w:val="00AF0FFF"/>
    <w:rsid w:val="00AF1C9A"/>
    <w:rsid w:val="00AF2A56"/>
    <w:rsid w:val="00AF359F"/>
    <w:rsid w:val="00AF3ABE"/>
    <w:rsid w:val="00AF67D3"/>
    <w:rsid w:val="00AF6959"/>
    <w:rsid w:val="00AF7543"/>
    <w:rsid w:val="00AF778C"/>
    <w:rsid w:val="00B00520"/>
    <w:rsid w:val="00B00637"/>
    <w:rsid w:val="00B00F8E"/>
    <w:rsid w:val="00B014D0"/>
    <w:rsid w:val="00B028FF"/>
    <w:rsid w:val="00B032AB"/>
    <w:rsid w:val="00B03CB0"/>
    <w:rsid w:val="00B03FE0"/>
    <w:rsid w:val="00B041A9"/>
    <w:rsid w:val="00B0465E"/>
    <w:rsid w:val="00B04CBF"/>
    <w:rsid w:val="00B051AD"/>
    <w:rsid w:val="00B06B63"/>
    <w:rsid w:val="00B1218F"/>
    <w:rsid w:val="00B13262"/>
    <w:rsid w:val="00B13EAE"/>
    <w:rsid w:val="00B14561"/>
    <w:rsid w:val="00B14C20"/>
    <w:rsid w:val="00B16238"/>
    <w:rsid w:val="00B16F7F"/>
    <w:rsid w:val="00B17973"/>
    <w:rsid w:val="00B20CFB"/>
    <w:rsid w:val="00B222EE"/>
    <w:rsid w:val="00B236EC"/>
    <w:rsid w:val="00B23F8B"/>
    <w:rsid w:val="00B27724"/>
    <w:rsid w:val="00B30F3D"/>
    <w:rsid w:val="00B31092"/>
    <w:rsid w:val="00B315AE"/>
    <w:rsid w:val="00B32CD4"/>
    <w:rsid w:val="00B33CB4"/>
    <w:rsid w:val="00B34459"/>
    <w:rsid w:val="00B3448B"/>
    <w:rsid w:val="00B359DE"/>
    <w:rsid w:val="00B35AAD"/>
    <w:rsid w:val="00B3602A"/>
    <w:rsid w:val="00B36781"/>
    <w:rsid w:val="00B36A0E"/>
    <w:rsid w:val="00B37FE4"/>
    <w:rsid w:val="00B40074"/>
    <w:rsid w:val="00B406D5"/>
    <w:rsid w:val="00B40775"/>
    <w:rsid w:val="00B410D0"/>
    <w:rsid w:val="00B4170C"/>
    <w:rsid w:val="00B42390"/>
    <w:rsid w:val="00B432A0"/>
    <w:rsid w:val="00B4512B"/>
    <w:rsid w:val="00B4738B"/>
    <w:rsid w:val="00B478E3"/>
    <w:rsid w:val="00B517F7"/>
    <w:rsid w:val="00B51B11"/>
    <w:rsid w:val="00B52AFC"/>
    <w:rsid w:val="00B52EFE"/>
    <w:rsid w:val="00B53F70"/>
    <w:rsid w:val="00B559BD"/>
    <w:rsid w:val="00B60DCA"/>
    <w:rsid w:val="00B610C3"/>
    <w:rsid w:val="00B624C3"/>
    <w:rsid w:val="00B63C3B"/>
    <w:rsid w:val="00B63C73"/>
    <w:rsid w:val="00B672B3"/>
    <w:rsid w:val="00B73195"/>
    <w:rsid w:val="00B748AA"/>
    <w:rsid w:val="00B758EA"/>
    <w:rsid w:val="00B75C3F"/>
    <w:rsid w:val="00B768EF"/>
    <w:rsid w:val="00B76CFC"/>
    <w:rsid w:val="00B76DB6"/>
    <w:rsid w:val="00B76FD5"/>
    <w:rsid w:val="00B77DBF"/>
    <w:rsid w:val="00B810DF"/>
    <w:rsid w:val="00B81FBB"/>
    <w:rsid w:val="00B82903"/>
    <w:rsid w:val="00B85906"/>
    <w:rsid w:val="00B86837"/>
    <w:rsid w:val="00B902B9"/>
    <w:rsid w:val="00B90989"/>
    <w:rsid w:val="00B911C0"/>
    <w:rsid w:val="00B92C59"/>
    <w:rsid w:val="00B95BFE"/>
    <w:rsid w:val="00B9605A"/>
    <w:rsid w:val="00B96874"/>
    <w:rsid w:val="00B96C22"/>
    <w:rsid w:val="00B972D3"/>
    <w:rsid w:val="00B97B29"/>
    <w:rsid w:val="00BA1705"/>
    <w:rsid w:val="00BA2132"/>
    <w:rsid w:val="00BA6694"/>
    <w:rsid w:val="00BA7232"/>
    <w:rsid w:val="00BA77D6"/>
    <w:rsid w:val="00BA77EB"/>
    <w:rsid w:val="00BB3493"/>
    <w:rsid w:val="00BB4389"/>
    <w:rsid w:val="00BB5884"/>
    <w:rsid w:val="00BB61BE"/>
    <w:rsid w:val="00BC0B6D"/>
    <w:rsid w:val="00BC1F64"/>
    <w:rsid w:val="00BC2797"/>
    <w:rsid w:val="00BC4227"/>
    <w:rsid w:val="00BC48D2"/>
    <w:rsid w:val="00BC788A"/>
    <w:rsid w:val="00BD1366"/>
    <w:rsid w:val="00BD18A3"/>
    <w:rsid w:val="00BD3419"/>
    <w:rsid w:val="00BD43E5"/>
    <w:rsid w:val="00BD4824"/>
    <w:rsid w:val="00BD59E3"/>
    <w:rsid w:val="00BD7FD7"/>
    <w:rsid w:val="00BE0315"/>
    <w:rsid w:val="00BE05F0"/>
    <w:rsid w:val="00BE06CF"/>
    <w:rsid w:val="00BE1772"/>
    <w:rsid w:val="00BE1DEB"/>
    <w:rsid w:val="00BE2291"/>
    <w:rsid w:val="00BE4159"/>
    <w:rsid w:val="00BF0E8E"/>
    <w:rsid w:val="00BF0F7C"/>
    <w:rsid w:val="00BF16E5"/>
    <w:rsid w:val="00BF1A7F"/>
    <w:rsid w:val="00BF2319"/>
    <w:rsid w:val="00BF2834"/>
    <w:rsid w:val="00BF607E"/>
    <w:rsid w:val="00C00917"/>
    <w:rsid w:val="00C00F37"/>
    <w:rsid w:val="00C02B1A"/>
    <w:rsid w:val="00C031EC"/>
    <w:rsid w:val="00C03F51"/>
    <w:rsid w:val="00C048C7"/>
    <w:rsid w:val="00C04993"/>
    <w:rsid w:val="00C04DD3"/>
    <w:rsid w:val="00C05128"/>
    <w:rsid w:val="00C10CC7"/>
    <w:rsid w:val="00C11C58"/>
    <w:rsid w:val="00C11F24"/>
    <w:rsid w:val="00C13225"/>
    <w:rsid w:val="00C14C86"/>
    <w:rsid w:val="00C15B3B"/>
    <w:rsid w:val="00C16BFB"/>
    <w:rsid w:val="00C1712F"/>
    <w:rsid w:val="00C172C6"/>
    <w:rsid w:val="00C21525"/>
    <w:rsid w:val="00C229F8"/>
    <w:rsid w:val="00C23389"/>
    <w:rsid w:val="00C24187"/>
    <w:rsid w:val="00C247CC"/>
    <w:rsid w:val="00C277EE"/>
    <w:rsid w:val="00C30940"/>
    <w:rsid w:val="00C31702"/>
    <w:rsid w:val="00C322F1"/>
    <w:rsid w:val="00C33284"/>
    <w:rsid w:val="00C351D1"/>
    <w:rsid w:val="00C35844"/>
    <w:rsid w:val="00C371FA"/>
    <w:rsid w:val="00C41AF7"/>
    <w:rsid w:val="00C41B20"/>
    <w:rsid w:val="00C4319E"/>
    <w:rsid w:val="00C449AF"/>
    <w:rsid w:val="00C45324"/>
    <w:rsid w:val="00C46019"/>
    <w:rsid w:val="00C46F61"/>
    <w:rsid w:val="00C478CB"/>
    <w:rsid w:val="00C47BB2"/>
    <w:rsid w:val="00C47CF0"/>
    <w:rsid w:val="00C50572"/>
    <w:rsid w:val="00C51C28"/>
    <w:rsid w:val="00C52AB3"/>
    <w:rsid w:val="00C532B3"/>
    <w:rsid w:val="00C53456"/>
    <w:rsid w:val="00C55B69"/>
    <w:rsid w:val="00C57922"/>
    <w:rsid w:val="00C60420"/>
    <w:rsid w:val="00C60C2D"/>
    <w:rsid w:val="00C61B57"/>
    <w:rsid w:val="00C62810"/>
    <w:rsid w:val="00C636C5"/>
    <w:rsid w:val="00C6485F"/>
    <w:rsid w:val="00C654CB"/>
    <w:rsid w:val="00C65DE0"/>
    <w:rsid w:val="00C70043"/>
    <w:rsid w:val="00C7356E"/>
    <w:rsid w:val="00C735FB"/>
    <w:rsid w:val="00C73861"/>
    <w:rsid w:val="00C7432C"/>
    <w:rsid w:val="00C74532"/>
    <w:rsid w:val="00C74F03"/>
    <w:rsid w:val="00C75330"/>
    <w:rsid w:val="00C75791"/>
    <w:rsid w:val="00C76304"/>
    <w:rsid w:val="00C824A5"/>
    <w:rsid w:val="00C8283B"/>
    <w:rsid w:val="00C83263"/>
    <w:rsid w:val="00C83B2D"/>
    <w:rsid w:val="00C84955"/>
    <w:rsid w:val="00C84C56"/>
    <w:rsid w:val="00C84EAE"/>
    <w:rsid w:val="00C86467"/>
    <w:rsid w:val="00C86AB2"/>
    <w:rsid w:val="00C86B23"/>
    <w:rsid w:val="00C9060F"/>
    <w:rsid w:val="00C92551"/>
    <w:rsid w:val="00C93D44"/>
    <w:rsid w:val="00C942C1"/>
    <w:rsid w:val="00C94FE7"/>
    <w:rsid w:val="00C95677"/>
    <w:rsid w:val="00C95C72"/>
    <w:rsid w:val="00C96B86"/>
    <w:rsid w:val="00C97DF7"/>
    <w:rsid w:val="00CA0560"/>
    <w:rsid w:val="00CA1A6A"/>
    <w:rsid w:val="00CA6108"/>
    <w:rsid w:val="00CA664F"/>
    <w:rsid w:val="00CA7671"/>
    <w:rsid w:val="00CA7867"/>
    <w:rsid w:val="00CB1D8D"/>
    <w:rsid w:val="00CB43C7"/>
    <w:rsid w:val="00CB4667"/>
    <w:rsid w:val="00CB4AA3"/>
    <w:rsid w:val="00CB4E3C"/>
    <w:rsid w:val="00CB766B"/>
    <w:rsid w:val="00CC0061"/>
    <w:rsid w:val="00CC0706"/>
    <w:rsid w:val="00CC116E"/>
    <w:rsid w:val="00CC356D"/>
    <w:rsid w:val="00CC67BB"/>
    <w:rsid w:val="00CC7B79"/>
    <w:rsid w:val="00CD109D"/>
    <w:rsid w:val="00CD1E9D"/>
    <w:rsid w:val="00CD42DA"/>
    <w:rsid w:val="00CD60AD"/>
    <w:rsid w:val="00CD6ABB"/>
    <w:rsid w:val="00CE1EEE"/>
    <w:rsid w:val="00CE258D"/>
    <w:rsid w:val="00CE5848"/>
    <w:rsid w:val="00CE5CF2"/>
    <w:rsid w:val="00CE6D0F"/>
    <w:rsid w:val="00CE6D92"/>
    <w:rsid w:val="00CE7B8D"/>
    <w:rsid w:val="00CE7E0D"/>
    <w:rsid w:val="00CE7E6A"/>
    <w:rsid w:val="00CF104A"/>
    <w:rsid w:val="00CF13B6"/>
    <w:rsid w:val="00CF3D16"/>
    <w:rsid w:val="00CF6C6B"/>
    <w:rsid w:val="00D00A5D"/>
    <w:rsid w:val="00D00A87"/>
    <w:rsid w:val="00D0210E"/>
    <w:rsid w:val="00D02F2F"/>
    <w:rsid w:val="00D03F38"/>
    <w:rsid w:val="00D05A6C"/>
    <w:rsid w:val="00D06B75"/>
    <w:rsid w:val="00D079FA"/>
    <w:rsid w:val="00D1010E"/>
    <w:rsid w:val="00D1053E"/>
    <w:rsid w:val="00D1074E"/>
    <w:rsid w:val="00D11272"/>
    <w:rsid w:val="00D116B5"/>
    <w:rsid w:val="00D12062"/>
    <w:rsid w:val="00D13087"/>
    <w:rsid w:val="00D15854"/>
    <w:rsid w:val="00D15978"/>
    <w:rsid w:val="00D16FA0"/>
    <w:rsid w:val="00D17875"/>
    <w:rsid w:val="00D21494"/>
    <w:rsid w:val="00D2214D"/>
    <w:rsid w:val="00D25681"/>
    <w:rsid w:val="00D2604C"/>
    <w:rsid w:val="00D2657C"/>
    <w:rsid w:val="00D26DCE"/>
    <w:rsid w:val="00D3019F"/>
    <w:rsid w:val="00D30DD1"/>
    <w:rsid w:val="00D310E7"/>
    <w:rsid w:val="00D3250C"/>
    <w:rsid w:val="00D34455"/>
    <w:rsid w:val="00D37CCE"/>
    <w:rsid w:val="00D42103"/>
    <w:rsid w:val="00D442A3"/>
    <w:rsid w:val="00D44BB3"/>
    <w:rsid w:val="00D45EF2"/>
    <w:rsid w:val="00D473D8"/>
    <w:rsid w:val="00D47E0A"/>
    <w:rsid w:val="00D5130A"/>
    <w:rsid w:val="00D51459"/>
    <w:rsid w:val="00D51769"/>
    <w:rsid w:val="00D51DD4"/>
    <w:rsid w:val="00D522D8"/>
    <w:rsid w:val="00D52359"/>
    <w:rsid w:val="00D5458D"/>
    <w:rsid w:val="00D5491C"/>
    <w:rsid w:val="00D55098"/>
    <w:rsid w:val="00D554E8"/>
    <w:rsid w:val="00D55DEA"/>
    <w:rsid w:val="00D5748E"/>
    <w:rsid w:val="00D612A9"/>
    <w:rsid w:val="00D61FEF"/>
    <w:rsid w:val="00D628CE"/>
    <w:rsid w:val="00D63236"/>
    <w:rsid w:val="00D64067"/>
    <w:rsid w:val="00D64B14"/>
    <w:rsid w:val="00D650FB"/>
    <w:rsid w:val="00D66935"/>
    <w:rsid w:val="00D675E3"/>
    <w:rsid w:val="00D704CB"/>
    <w:rsid w:val="00D71C15"/>
    <w:rsid w:val="00D72578"/>
    <w:rsid w:val="00D72991"/>
    <w:rsid w:val="00D72CD7"/>
    <w:rsid w:val="00D76099"/>
    <w:rsid w:val="00D766BC"/>
    <w:rsid w:val="00D80021"/>
    <w:rsid w:val="00D804B8"/>
    <w:rsid w:val="00D8114A"/>
    <w:rsid w:val="00D81224"/>
    <w:rsid w:val="00D826EF"/>
    <w:rsid w:val="00D8415D"/>
    <w:rsid w:val="00D84BF2"/>
    <w:rsid w:val="00D8724C"/>
    <w:rsid w:val="00D903DE"/>
    <w:rsid w:val="00D92503"/>
    <w:rsid w:val="00D938C1"/>
    <w:rsid w:val="00D9430B"/>
    <w:rsid w:val="00D94FEF"/>
    <w:rsid w:val="00D96CB2"/>
    <w:rsid w:val="00D97998"/>
    <w:rsid w:val="00DA2494"/>
    <w:rsid w:val="00DA2B62"/>
    <w:rsid w:val="00DA388C"/>
    <w:rsid w:val="00DA47A8"/>
    <w:rsid w:val="00DA520E"/>
    <w:rsid w:val="00DA5235"/>
    <w:rsid w:val="00DA7EDD"/>
    <w:rsid w:val="00DB1564"/>
    <w:rsid w:val="00DB206B"/>
    <w:rsid w:val="00DB2387"/>
    <w:rsid w:val="00DB25F7"/>
    <w:rsid w:val="00DB3592"/>
    <w:rsid w:val="00DB3751"/>
    <w:rsid w:val="00DB3D26"/>
    <w:rsid w:val="00DB4338"/>
    <w:rsid w:val="00DB4669"/>
    <w:rsid w:val="00DB4C93"/>
    <w:rsid w:val="00DB4FB2"/>
    <w:rsid w:val="00DB64EF"/>
    <w:rsid w:val="00DB7863"/>
    <w:rsid w:val="00DB7DC4"/>
    <w:rsid w:val="00DC23E5"/>
    <w:rsid w:val="00DC3F8A"/>
    <w:rsid w:val="00DC79CF"/>
    <w:rsid w:val="00DC7C87"/>
    <w:rsid w:val="00DD13D6"/>
    <w:rsid w:val="00DD2144"/>
    <w:rsid w:val="00DD3355"/>
    <w:rsid w:val="00DD3603"/>
    <w:rsid w:val="00DD46E9"/>
    <w:rsid w:val="00DD5051"/>
    <w:rsid w:val="00DE0D00"/>
    <w:rsid w:val="00DE16CD"/>
    <w:rsid w:val="00DE2A92"/>
    <w:rsid w:val="00DE6492"/>
    <w:rsid w:val="00DE6AEB"/>
    <w:rsid w:val="00DE7625"/>
    <w:rsid w:val="00DF09DA"/>
    <w:rsid w:val="00DF280B"/>
    <w:rsid w:val="00DF28A7"/>
    <w:rsid w:val="00DF28B7"/>
    <w:rsid w:val="00DF42AD"/>
    <w:rsid w:val="00DF56A1"/>
    <w:rsid w:val="00DF68C0"/>
    <w:rsid w:val="00DF6CD5"/>
    <w:rsid w:val="00DF7F5A"/>
    <w:rsid w:val="00E00FFD"/>
    <w:rsid w:val="00E014B9"/>
    <w:rsid w:val="00E016BC"/>
    <w:rsid w:val="00E01993"/>
    <w:rsid w:val="00E02839"/>
    <w:rsid w:val="00E044FB"/>
    <w:rsid w:val="00E04C02"/>
    <w:rsid w:val="00E04F98"/>
    <w:rsid w:val="00E053B2"/>
    <w:rsid w:val="00E0626F"/>
    <w:rsid w:val="00E06E93"/>
    <w:rsid w:val="00E07D2A"/>
    <w:rsid w:val="00E07FDD"/>
    <w:rsid w:val="00E11B61"/>
    <w:rsid w:val="00E139D5"/>
    <w:rsid w:val="00E14CA5"/>
    <w:rsid w:val="00E152DF"/>
    <w:rsid w:val="00E167D1"/>
    <w:rsid w:val="00E21366"/>
    <w:rsid w:val="00E22D1B"/>
    <w:rsid w:val="00E235F5"/>
    <w:rsid w:val="00E23783"/>
    <w:rsid w:val="00E24420"/>
    <w:rsid w:val="00E24443"/>
    <w:rsid w:val="00E2449C"/>
    <w:rsid w:val="00E245DD"/>
    <w:rsid w:val="00E24D04"/>
    <w:rsid w:val="00E251E0"/>
    <w:rsid w:val="00E26411"/>
    <w:rsid w:val="00E26CF1"/>
    <w:rsid w:val="00E27735"/>
    <w:rsid w:val="00E306E7"/>
    <w:rsid w:val="00E307B6"/>
    <w:rsid w:val="00E30912"/>
    <w:rsid w:val="00E30C15"/>
    <w:rsid w:val="00E31E10"/>
    <w:rsid w:val="00E31F10"/>
    <w:rsid w:val="00E32642"/>
    <w:rsid w:val="00E3707C"/>
    <w:rsid w:val="00E37234"/>
    <w:rsid w:val="00E4121E"/>
    <w:rsid w:val="00E41AD6"/>
    <w:rsid w:val="00E42017"/>
    <w:rsid w:val="00E42730"/>
    <w:rsid w:val="00E46268"/>
    <w:rsid w:val="00E473F9"/>
    <w:rsid w:val="00E5060D"/>
    <w:rsid w:val="00E52168"/>
    <w:rsid w:val="00E52E58"/>
    <w:rsid w:val="00E53128"/>
    <w:rsid w:val="00E53C60"/>
    <w:rsid w:val="00E552F7"/>
    <w:rsid w:val="00E55854"/>
    <w:rsid w:val="00E56A3F"/>
    <w:rsid w:val="00E57624"/>
    <w:rsid w:val="00E61DAB"/>
    <w:rsid w:val="00E628AD"/>
    <w:rsid w:val="00E64339"/>
    <w:rsid w:val="00E6540C"/>
    <w:rsid w:val="00E677BD"/>
    <w:rsid w:val="00E678DF"/>
    <w:rsid w:val="00E70C44"/>
    <w:rsid w:val="00E71AF8"/>
    <w:rsid w:val="00E72B6E"/>
    <w:rsid w:val="00E80CDA"/>
    <w:rsid w:val="00E812E9"/>
    <w:rsid w:val="00E84061"/>
    <w:rsid w:val="00E8445B"/>
    <w:rsid w:val="00E85E3E"/>
    <w:rsid w:val="00E86C3D"/>
    <w:rsid w:val="00E872A7"/>
    <w:rsid w:val="00E873FD"/>
    <w:rsid w:val="00E879F6"/>
    <w:rsid w:val="00E87BB8"/>
    <w:rsid w:val="00E9112B"/>
    <w:rsid w:val="00E94863"/>
    <w:rsid w:val="00E94E26"/>
    <w:rsid w:val="00E956A8"/>
    <w:rsid w:val="00E963AD"/>
    <w:rsid w:val="00E96685"/>
    <w:rsid w:val="00EA0604"/>
    <w:rsid w:val="00EA0E13"/>
    <w:rsid w:val="00EA0EBC"/>
    <w:rsid w:val="00EA19E9"/>
    <w:rsid w:val="00EA2233"/>
    <w:rsid w:val="00EA22FF"/>
    <w:rsid w:val="00EA25CD"/>
    <w:rsid w:val="00EA369D"/>
    <w:rsid w:val="00EA411E"/>
    <w:rsid w:val="00EA641F"/>
    <w:rsid w:val="00EA6A5A"/>
    <w:rsid w:val="00EA72E7"/>
    <w:rsid w:val="00EA7496"/>
    <w:rsid w:val="00EA7E0F"/>
    <w:rsid w:val="00EB0E88"/>
    <w:rsid w:val="00EB19E0"/>
    <w:rsid w:val="00EB21C0"/>
    <w:rsid w:val="00EB3193"/>
    <w:rsid w:val="00EB5A80"/>
    <w:rsid w:val="00EB65AF"/>
    <w:rsid w:val="00EB7796"/>
    <w:rsid w:val="00EB7AF3"/>
    <w:rsid w:val="00EC07DD"/>
    <w:rsid w:val="00EC0D7C"/>
    <w:rsid w:val="00EC0E2D"/>
    <w:rsid w:val="00EC23C1"/>
    <w:rsid w:val="00EC2800"/>
    <w:rsid w:val="00EC3652"/>
    <w:rsid w:val="00EC5187"/>
    <w:rsid w:val="00EC5C89"/>
    <w:rsid w:val="00EC68EA"/>
    <w:rsid w:val="00EC7F14"/>
    <w:rsid w:val="00ED5A98"/>
    <w:rsid w:val="00EE0B0C"/>
    <w:rsid w:val="00EE198A"/>
    <w:rsid w:val="00EE1F4D"/>
    <w:rsid w:val="00EE220A"/>
    <w:rsid w:val="00EE2853"/>
    <w:rsid w:val="00EE2EBF"/>
    <w:rsid w:val="00EE300B"/>
    <w:rsid w:val="00EE3DDC"/>
    <w:rsid w:val="00EE5E15"/>
    <w:rsid w:val="00EE7304"/>
    <w:rsid w:val="00EE7411"/>
    <w:rsid w:val="00EE77C8"/>
    <w:rsid w:val="00EF2808"/>
    <w:rsid w:val="00EF3C05"/>
    <w:rsid w:val="00EF5D36"/>
    <w:rsid w:val="00EF64B8"/>
    <w:rsid w:val="00EF66FC"/>
    <w:rsid w:val="00EF708B"/>
    <w:rsid w:val="00F0135B"/>
    <w:rsid w:val="00F01E3B"/>
    <w:rsid w:val="00F02153"/>
    <w:rsid w:val="00F029E0"/>
    <w:rsid w:val="00F02C0E"/>
    <w:rsid w:val="00F02E73"/>
    <w:rsid w:val="00F07489"/>
    <w:rsid w:val="00F10082"/>
    <w:rsid w:val="00F10140"/>
    <w:rsid w:val="00F11BAF"/>
    <w:rsid w:val="00F11CE3"/>
    <w:rsid w:val="00F128D0"/>
    <w:rsid w:val="00F134FC"/>
    <w:rsid w:val="00F13548"/>
    <w:rsid w:val="00F16FDF"/>
    <w:rsid w:val="00F17DCE"/>
    <w:rsid w:val="00F214DC"/>
    <w:rsid w:val="00F22750"/>
    <w:rsid w:val="00F227D0"/>
    <w:rsid w:val="00F227E8"/>
    <w:rsid w:val="00F229B7"/>
    <w:rsid w:val="00F23CA1"/>
    <w:rsid w:val="00F2401A"/>
    <w:rsid w:val="00F25596"/>
    <w:rsid w:val="00F25E34"/>
    <w:rsid w:val="00F2646F"/>
    <w:rsid w:val="00F264AC"/>
    <w:rsid w:val="00F27277"/>
    <w:rsid w:val="00F27E65"/>
    <w:rsid w:val="00F30963"/>
    <w:rsid w:val="00F3409A"/>
    <w:rsid w:val="00F37721"/>
    <w:rsid w:val="00F40387"/>
    <w:rsid w:val="00F405C9"/>
    <w:rsid w:val="00F40A19"/>
    <w:rsid w:val="00F414CD"/>
    <w:rsid w:val="00F414F8"/>
    <w:rsid w:val="00F42501"/>
    <w:rsid w:val="00F446BE"/>
    <w:rsid w:val="00F44FA1"/>
    <w:rsid w:val="00F45809"/>
    <w:rsid w:val="00F4596B"/>
    <w:rsid w:val="00F46E5D"/>
    <w:rsid w:val="00F47626"/>
    <w:rsid w:val="00F47CAB"/>
    <w:rsid w:val="00F50275"/>
    <w:rsid w:val="00F505C7"/>
    <w:rsid w:val="00F51366"/>
    <w:rsid w:val="00F5286E"/>
    <w:rsid w:val="00F53E2A"/>
    <w:rsid w:val="00F54824"/>
    <w:rsid w:val="00F54881"/>
    <w:rsid w:val="00F55980"/>
    <w:rsid w:val="00F565BE"/>
    <w:rsid w:val="00F566F6"/>
    <w:rsid w:val="00F5688B"/>
    <w:rsid w:val="00F56CE1"/>
    <w:rsid w:val="00F61DED"/>
    <w:rsid w:val="00F627B5"/>
    <w:rsid w:val="00F62D01"/>
    <w:rsid w:val="00F62EE5"/>
    <w:rsid w:val="00F6517E"/>
    <w:rsid w:val="00F669C5"/>
    <w:rsid w:val="00F6719A"/>
    <w:rsid w:val="00F72DEA"/>
    <w:rsid w:val="00F7563C"/>
    <w:rsid w:val="00F769B4"/>
    <w:rsid w:val="00F77F40"/>
    <w:rsid w:val="00F803B0"/>
    <w:rsid w:val="00F80683"/>
    <w:rsid w:val="00F80E14"/>
    <w:rsid w:val="00F80E25"/>
    <w:rsid w:val="00F83BAC"/>
    <w:rsid w:val="00F8603E"/>
    <w:rsid w:val="00F869B7"/>
    <w:rsid w:val="00F9005C"/>
    <w:rsid w:val="00F904AE"/>
    <w:rsid w:val="00F91CE7"/>
    <w:rsid w:val="00F92C20"/>
    <w:rsid w:val="00F92DA6"/>
    <w:rsid w:val="00F9513C"/>
    <w:rsid w:val="00F954D4"/>
    <w:rsid w:val="00F97CBF"/>
    <w:rsid w:val="00FA0966"/>
    <w:rsid w:val="00FA1540"/>
    <w:rsid w:val="00FA1FF9"/>
    <w:rsid w:val="00FA2174"/>
    <w:rsid w:val="00FA37DC"/>
    <w:rsid w:val="00FA41C1"/>
    <w:rsid w:val="00FA4277"/>
    <w:rsid w:val="00FA4994"/>
    <w:rsid w:val="00FA5AA3"/>
    <w:rsid w:val="00FA6717"/>
    <w:rsid w:val="00FA6905"/>
    <w:rsid w:val="00FA7A01"/>
    <w:rsid w:val="00FB03E9"/>
    <w:rsid w:val="00FB0909"/>
    <w:rsid w:val="00FB120E"/>
    <w:rsid w:val="00FB13E6"/>
    <w:rsid w:val="00FB2BF1"/>
    <w:rsid w:val="00FB357E"/>
    <w:rsid w:val="00FB4456"/>
    <w:rsid w:val="00FB5896"/>
    <w:rsid w:val="00FB5D74"/>
    <w:rsid w:val="00FB7121"/>
    <w:rsid w:val="00FC12F8"/>
    <w:rsid w:val="00FC23AE"/>
    <w:rsid w:val="00FC25B6"/>
    <w:rsid w:val="00FC31E2"/>
    <w:rsid w:val="00FC37BF"/>
    <w:rsid w:val="00FC3A0E"/>
    <w:rsid w:val="00FC4B44"/>
    <w:rsid w:val="00FC5AD8"/>
    <w:rsid w:val="00FC732B"/>
    <w:rsid w:val="00FD0A3A"/>
    <w:rsid w:val="00FD16AF"/>
    <w:rsid w:val="00FD1F4D"/>
    <w:rsid w:val="00FD2A3E"/>
    <w:rsid w:val="00FD4342"/>
    <w:rsid w:val="00FD531E"/>
    <w:rsid w:val="00FD7077"/>
    <w:rsid w:val="00FE144D"/>
    <w:rsid w:val="00FE196D"/>
    <w:rsid w:val="00FE1AB9"/>
    <w:rsid w:val="00FE2205"/>
    <w:rsid w:val="00FE4849"/>
    <w:rsid w:val="00FE5B7C"/>
    <w:rsid w:val="00FE5BBC"/>
    <w:rsid w:val="00FE67BA"/>
    <w:rsid w:val="00FE73FD"/>
    <w:rsid w:val="00FE785C"/>
    <w:rsid w:val="00FF013F"/>
    <w:rsid w:val="00FF507F"/>
    <w:rsid w:val="00FF527D"/>
    <w:rsid w:val="00FF649E"/>
    <w:rsid w:val="00FF652D"/>
    <w:rsid w:val="00FF6796"/>
    <w:rsid w:val="00FF6FCC"/>
    <w:rsid w:val="00FF6FE3"/>
    <w:rsid w:val="05B5305C"/>
    <w:rsid w:val="0A6E1666"/>
    <w:rsid w:val="0D403658"/>
    <w:rsid w:val="10A87B80"/>
    <w:rsid w:val="145F2A1D"/>
    <w:rsid w:val="148B5E3F"/>
    <w:rsid w:val="17F11C88"/>
    <w:rsid w:val="1B7D631F"/>
    <w:rsid w:val="1B911BE6"/>
    <w:rsid w:val="2BC3049B"/>
    <w:rsid w:val="2EE779B4"/>
    <w:rsid w:val="313D0D0F"/>
    <w:rsid w:val="31B46FE1"/>
    <w:rsid w:val="3A276F3B"/>
    <w:rsid w:val="3BED2BAF"/>
    <w:rsid w:val="3D0B38B7"/>
    <w:rsid w:val="42680713"/>
    <w:rsid w:val="442E184F"/>
    <w:rsid w:val="485F40F9"/>
    <w:rsid w:val="4F272465"/>
    <w:rsid w:val="58445719"/>
    <w:rsid w:val="627011FD"/>
    <w:rsid w:val="65A230A5"/>
    <w:rsid w:val="671D3AAA"/>
    <w:rsid w:val="6AFC173E"/>
    <w:rsid w:val="71D9030D"/>
    <w:rsid w:val="726D7438"/>
    <w:rsid w:val="73147DC4"/>
    <w:rsid w:val="7AF074FD"/>
    <w:rsid w:val="7DD9525A"/>
  </w:rsids>
  <m:mathPr>
    <m:mathFont m:val="Cambria Math"/>
    <m:brkBin m:val="before"/>
    <m:brkBinSub m:val="--"/>
    <m:smallFrac m:val="1"/>
    <m:dispDef/>
    <m:lMargin m:val="0"/>
    <m:rMargin m:val="0"/>
    <m:defJc m:val="centerGroup"/>
    <m:wrapIndent m:val="1440"/>
    <m:intLim m:val="subSup"/>
    <m:naryLim m:val="undOvr"/>
  </m:mathPr>
  <w:doNotAutoCompressPictures/>
  <w:themeFontLang w:val="pt-BR"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imes New Roma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0" w:semiHidden="0" w:name="annotation text"/>
    <w:lsdException w:qFormat="1" w:uiPriority="0" w:semiHidden="0" w:name="header"/>
    <w:lsdException w:qFormat="1"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qFormat="1"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qFormat="1" w:unhideWhenUsed="0" w:uiPriority="0" w:semiHidden="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22"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semiHidden="0" w:name="Balloon Text"/>
    <w:lsdException w:qFormat="1" w:unhideWhenUsed="0" w:uiPriority="59" w:semiHidden="0" w:name="Table Grid"/>
    <w:lsdException w:uiPriority="0" w:name="Table Theme"/>
    <w:lsdException w:qFormat="1" w:unhideWhenUsed="0" w:uiPriority="99" w:name="Placeholder Text"/>
    <w:lsdException w:qFormat="1" w:unhideWhenUsed="0" w:uiPriority="34" w:semiHidden="0" w:name="List Paragraph"/>
    <w:lsdException w:qFormat="1" w:unhideWhenUsed="0" w:uiPriority="0" w:semiHidden="0" w:name="Quote"/>
  </w:latentStyles>
  <w:style w:type="paragraph" w:default="1" w:styleId="1">
    <w:name w:val="Normal"/>
    <w:qFormat/>
    <w:uiPriority w:val="0"/>
    <w:rPr>
      <w:rFonts w:ascii="Arial" w:hAnsi="Arial" w:eastAsia="Times New Roman" w:cs="Tahoma"/>
      <w:szCs w:val="24"/>
      <w:lang w:val="pt-BR" w:eastAsia="pt-BR" w:bidi="ar-SA"/>
    </w:rPr>
  </w:style>
  <w:style w:type="paragraph" w:styleId="2">
    <w:name w:val="heading 1"/>
    <w:basedOn w:val="1"/>
    <w:next w:val="1"/>
    <w:link w:val="34"/>
    <w:qFormat/>
    <w:uiPriority w:val="9"/>
    <w:pPr>
      <w:keepNext/>
      <w:keepLines/>
      <w:spacing w:before="240"/>
      <w:outlineLvl w:val="0"/>
    </w:pPr>
    <w:rPr>
      <w:rFonts w:asciiTheme="majorHAnsi" w:hAnsiTheme="majorHAnsi" w:eastAsiaTheme="majorEastAsia" w:cstheme="majorBidi"/>
      <w:color w:val="366091" w:themeColor="accent1" w:themeShade="BF"/>
      <w:sz w:val="32"/>
      <w:szCs w:val="32"/>
    </w:rPr>
  </w:style>
  <w:style w:type="paragraph" w:styleId="3">
    <w:name w:val="heading 2"/>
    <w:basedOn w:val="1"/>
    <w:next w:val="1"/>
    <w:link w:val="20"/>
    <w:qFormat/>
    <w:uiPriority w:val="0"/>
    <w:pPr>
      <w:keepNext/>
      <w:tabs>
        <w:tab w:val="left" w:pos="1701"/>
      </w:tabs>
      <w:ind w:right="-1"/>
      <w:jc w:val="center"/>
      <w:outlineLvl w:val="1"/>
    </w:pPr>
    <w:rPr>
      <w:rFonts w:ascii="Times New Roman" w:hAnsi="Times New Roman" w:cs="Times New Roman"/>
      <w:b/>
      <w:color w:val="000000"/>
      <w:szCs w:val="20"/>
    </w:rPr>
  </w:style>
  <w:style w:type="character" w:default="1" w:styleId="11">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28"/>
    <w:unhideWhenUsed/>
    <w:qFormat/>
    <w:uiPriority w:val="0"/>
    <w:rPr>
      <w:szCs w:val="20"/>
    </w:rPr>
  </w:style>
  <w:style w:type="paragraph" w:styleId="5">
    <w:name w:val="List Bullet 5"/>
    <w:basedOn w:val="1"/>
    <w:qFormat/>
    <w:uiPriority w:val="0"/>
    <w:pPr>
      <w:numPr>
        <w:ilvl w:val="0"/>
        <w:numId w:val="1"/>
      </w:numPr>
      <w:contextualSpacing/>
    </w:pPr>
  </w:style>
  <w:style w:type="paragraph" w:styleId="6">
    <w:name w:val="Normal (Web)"/>
    <w:basedOn w:val="1"/>
    <w:qFormat/>
    <w:uiPriority w:val="99"/>
    <w:pPr>
      <w:spacing w:before="100" w:beforeAutospacing="1" w:after="100" w:afterAutospacing="1"/>
    </w:pPr>
    <w:rPr>
      <w:rFonts w:ascii="Times New Roman" w:hAnsi="Times New Roman" w:cs="Times New Roman"/>
    </w:rPr>
  </w:style>
  <w:style w:type="paragraph" w:styleId="7">
    <w:name w:val="header"/>
    <w:basedOn w:val="1"/>
    <w:link w:val="31"/>
    <w:unhideWhenUsed/>
    <w:qFormat/>
    <w:uiPriority w:val="0"/>
    <w:pPr>
      <w:tabs>
        <w:tab w:val="center" w:pos="4252"/>
        <w:tab w:val="right" w:pos="8504"/>
      </w:tabs>
    </w:pPr>
  </w:style>
  <w:style w:type="paragraph" w:styleId="8">
    <w:name w:val="annotation subject"/>
    <w:basedOn w:val="4"/>
    <w:next w:val="4"/>
    <w:link w:val="29"/>
    <w:semiHidden/>
    <w:unhideWhenUsed/>
    <w:qFormat/>
    <w:uiPriority w:val="0"/>
    <w:rPr>
      <w:b/>
      <w:bCs/>
    </w:rPr>
  </w:style>
  <w:style w:type="paragraph" w:styleId="9">
    <w:name w:val="footer"/>
    <w:basedOn w:val="1"/>
    <w:link w:val="32"/>
    <w:unhideWhenUsed/>
    <w:qFormat/>
    <w:uiPriority w:val="99"/>
    <w:pPr>
      <w:tabs>
        <w:tab w:val="center" w:pos="4252"/>
        <w:tab w:val="right" w:pos="8504"/>
      </w:tabs>
    </w:pPr>
  </w:style>
  <w:style w:type="paragraph" w:styleId="10">
    <w:name w:val="Balloon Text"/>
    <w:basedOn w:val="1"/>
    <w:link w:val="19"/>
    <w:qFormat/>
    <w:uiPriority w:val="99"/>
    <w:rPr>
      <w:rFonts w:ascii="Tahoma" w:hAnsi="Tahoma" w:cs="Times New Roman"/>
      <w:sz w:val="16"/>
      <w:szCs w:val="16"/>
    </w:rPr>
  </w:style>
  <w:style w:type="character" w:styleId="12">
    <w:name w:val="Strong"/>
    <w:basedOn w:val="11"/>
    <w:qFormat/>
    <w:uiPriority w:val="22"/>
    <w:rPr>
      <w:b/>
      <w:bCs/>
    </w:rPr>
  </w:style>
  <w:style w:type="character" w:styleId="13">
    <w:name w:val="annotation reference"/>
    <w:basedOn w:val="11"/>
    <w:unhideWhenUsed/>
    <w:qFormat/>
    <w:uiPriority w:val="99"/>
    <w:rPr>
      <w:sz w:val="16"/>
      <w:szCs w:val="16"/>
    </w:rPr>
  </w:style>
  <w:style w:type="character" w:styleId="14">
    <w:name w:val="line number"/>
    <w:basedOn w:val="11"/>
    <w:semiHidden/>
    <w:unhideWhenUsed/>
    <w:qFormat/>
    <w:uiPriority w:val="0"/>
  </w:style>
  <w:style w:type="character" w:styleId="15">
    <w:name w:val="Hyperlink"/>
    <w:qFormat/>
    <w:uiPriority w:val="0"/>
    <w:rPr>
      <w:color w:val="000080"/>
      <w:u w:val="single"/>
    </w:rPr>
  </w:style>
  <w:style w:type="table" w:styleId="17">
    <w:name w:val="Table Grid"/>
    <w:basedOn w:val="16"/>
    <w:qFormat/>
    <w:uiPriority w:val="59"/>
    <w:rPr>
      <w:rFonts w:eastAsiaTheme="minorEastAsia"/>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18">
    <w:name w:val="List Paragraph"/>
    <w:basedOn w:val="1"/>
    <w:qFormat/>
    <w:uiPriority w:val="34"/>
    <w:pPr>
      <w:ind w:left="720"/>
      <w:contextualSpacing/>
    </w:pPr>
  </w:style>
  <w:style w:type="character" w:customStyle="1" w:styleId="19">
    <w:name w:val="Texto de balão Char"/>
    <w:link w:val="10"/>
    <w:qFormat/>
    <w:uiPriority w:val="99"/>
    <w:rPr>
      <w:rFonts w:ascii="Tahoma" w:hAnsi="Tahoma" w:cs="Tahoma"/>
      <w:sz w:val="16"/>
      <w:szCs w:val="16"/>
    </w:rPr>
  </w:style>
  <w:style w:type="character" w:customStyle="1" w:styleId="20">
    <w:name w:val="Título 2 Char"/>
    <w:link w:val="3"/>
    <w:qFormat/>
    <w:uiPriority w:val="0"/>
    <w:rPr>
      <w:b/>
      <w:color w:val="000000"/>
      <w:sz w:val="24"/>
    </w:rPr>
  </w:style>
  <w:style w:type="paragraph" w:customStyle="1" w:styleId="21">
    <w:name w:val="Nível 2"/>
    <w:basedOn w:val="1"/>
    <w:next w:val="1"/>
    <w:qFormat/>
    <w:uiPriority w:val="0"/>
    <w:pPr>
      <w:spacing w:after="120"/>
      <w:jc w:val="both"/>
    </w:pPr>
    <w:rPr>
      <w:rFonts w:cs="Times New Roman"/>
      <w:b/>
      <w:szCs w:val="20"/>
    </w:rPr>
  </w:style>
  <w:style w:type="character" w:customStyle="1" w:styleId="22">
    <w:name w:val="normal__char1"/>
    <w:qFormat/>
    <w:uiPriority w:val="0"/>
    <w:rPr>
      <w:rFonts w:hint="default" w:ascii="Arial" w:hAnsi="Arial" w:cs="Arial"/>
      <w:sz w:val="24"/>
      <w:szCs w:val="24"/>
      <w:u w:val="none"/>
    </w:rPr>
  </w:style>
  <w:style w:type="character" w:customStyle="1" w:styleId="23">
    <w:name w:val="apple-style-span"/>
    <w:basedOn w:val="11"/>
    <w:qFormat/>
    <w:uiPriority w:val="0"/>
  </w:style>
  <w:style w:type="paragraph" w:styleId="24">
    <w:name w:val="Quote"/>
    <w:basedOn w:val="1"/>
    <w:next w:val="1"/>
    <w:link w:val="25"/>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eastAsia="Calibri" w:cs="Times New Roman"/>
      <w:i/>
      <w:iCs/>
      <w:color w:val="000000"/>
      <w:lang w:eastAsia="en-US"/>
    </w:rPr>
  </w:style>
  <w:style w:type="character" w:customStyle="1" w:styleId="25">
    <w:name w:val="Citação Char"/>
    <w:link w:val="24"/>
    <w:qFormat/>
    <w:uiPriority w:val="0"/>
    <w:rPr>
      <w:rFonts w:ascii="Ecofont_Spranq_eco_Sans" w:hAnsi="Ecofont_Spranq_eco_Sans" w:eastAsia="Calibri" w:cs="Tahoma"/>
      <w:i/>
      <w:iCs/>
      <w:color w:val="000000"/>
      <w:szCs w:val="24"/>
      <w:shd w:val="clear" w:color="auto" w:fill="FFFFCC"/>
      <w:lang w:eastAsia="en-US"/>
    </w:rPr>
  </w:style>
  <w:style w:type="paragraph" w:customStyle="1" w:styleId="26">
    <w:name w:val="citação 2"/>
    <w:basedOn w:val="24"/>
    <w:link w:val="27"/>
    <w:qFormat/>
    <w:uiPriority w:val="0"/>
    <w:rPr>
      <w:szCs w:val="20"/>
    </w:rPr>
  </w:style>
  <w:style w:type="character" w:customStyle="1" w:styleId="27">
    <w:name w:val="citação 2 Char"/>
    <w:basedOn w:val="25"/>
    <w:link w:val="26"/>
    <w:qFormat/>
    <w:uiPriority w:val="0"/>
    <w:rPr>
      <w:rFonts w:ascii="Ecofont_Spranq_eco_Sans" w:hAnsi="Ecofont_Spranq_eco_Sans" w:eastAsia="Calibri" w:cs="Tahoma"/>
      <w:color w:val="000000"/>
      <w:szCs w:val="24"/>
      <w:shd w:val="clear" w:color="auto" w:fill="FFFFCC"/>
      <w:lang w:eastAsia="en-US"/>
    </w:rPr>
  </w:style>
  <w:style w:type="character" w:customStyle="1" w:styleId="28">
    <w:name w:val="Texto de comentário Char"/>
    <w:basedOn w:val="11"/>
    <w:link w:val="4"/>
    <w:qFormat/>
    <w:uiPriority w:val="0"/>
    <w:rPr>
      <w:rFonts w:ascii="Ecofont_Spranq_eco_Sans" w:hAnsi="Ecofont_Spranq_eco_Sans" w:cs="Tahoma"/>
    </w:rPr>
  </w:style>
  <w:style w:type="character" w:customStyle="1" w:styleId="29">
    <w:name w:val="Assunto do comentário Char"/>
    <w:basedOn w:val="28"/>
    <w:link w:val="8"/>
    <w:semiHidden/>
    <w:qFormat/>
    <w:uiPriority w:val="0"/>
    <w:rPr>
      <w:rFonts w:ascii="Ecofont_Spranq_eco_Sans" w:hAnsi="Ecofont_Spranq_eco_Sans" w:cs="Tahoma"/>
      <w:b/>
      <w:bCs/>
    </w:rPr>
  </w:style>
  <w:style w:type="character" w:styleId="30">
    <w:name w:val="Placeholder Text"/>
    <w:basedOn w:val="11"/>
    <w:semiHidden/>
    <w:qFormat/>
    <w:uiPriority w:val="99"/>
    <w:rPr>
      <w:color w:val="808080"/>
    </w:rPr>
  </w:style>
  <w:style w:type="character" w:customStyle="1" w:styleId="31">
    <w:name w:val="Cabeçalho Char"/>
    <w:basedOn w:val="11"/>
    <w:link w:val="7"/>
    <w:qFormat/>
    <w:uiPriority w:val="0"/>
    <w:rPr>
      <w:rFonts w:ascii="Ecofont_Spranq_eco_Sans" w:hAnsi="Ecofont_Spranq_eco_Sans" w:cs="Tahoma"/>
      <w:sz w:val="24"/>
      <w:szCs w:val="24"/>
    </w:rPr>
  </w:style>
  <w:style w:type="character" w:customStyle="1" w:styleId="32">
    <w:name w:val="Rodapé Char"/>
    <w:basedOn w:val="11"/>
    <w:link w:val="9"/>
    <w:qFormat/>
    <w:uiPriority w:val="99"/>
    <w:rPr>
      <w:rFonts w:ascii="Ecofont_Spranq_eco_Sans" w:hAnsi="Ecofont_Spranq_eco_Sans" w:cs="Tahoma"/>
      <w:sz w:val="24"/>
      <w:szCs w:val="24"/>
    </w:rPr>
  </w:style>
  <w:style w:type="paragraph" w:customStyle="1" w:styleId="33">
    <w:name w:val="Nivel1"/>
    <w:basedOn w:val="2"/>
    <w:link w:val="35"/>
    <w:qFormat/>
    <w:uiPriority w:val="0"/>
    <w:pPr>
      <w:numPr>
        <w:ilvl w:val="0"/>
        <w:numId w:val="2"/>
      </w:numPr>
      <w:spacing w:before="480" w:line="276" w:lineRule="auto"/>
      <w:jc w:val="both"/>
    </w:pPr>
    <w:rPr>
      <w:rFonts w:ascii="Arial" w:hAnsi="Arial" w:cs="Times New Roman"/>
      <w:b/>
      <w:color w:val="000000"/>
      <w:sz w:val="20"/>
      <w:szCs w:val="20"/>
    </w:rPr>
  </w:style>
  <w:style w:type="character" w:customStyle="1" w:styleId="34">
    <w:name w:val="Título 1 Char"/>
    <w:basedOn w:val="11"/>
    <w:link w:val="2"/>
    <w:qFormat/>
    <w:uiPriority w:val="0"/>
    <w:rPr>
      <w:rFonts w:asciiTheme="majorHAnsi" w:hAnsiTheme="majorHAnsi" w:eastAsiaTheme="majorEastAsia" w:cstheme="majorBidi"/>
      <w:color w:val="366091" w:themeColor="accent1" w:themeShade="BF"/>
      <w:sz w:val="32"/>
      <w:szCs w:val="32"/>
    </w:rPr>
  </w:style>
  <w:style w:type="character" w:customStyle="1" w:styleId="35">
    <w:name w:val="Nivel1 Char"/>
    <w:basedOn w:val="34"/>
    <w:link w:val="33"/>
    <w:qFormat/>
    <w:uiPriority w:val="0"/>
    <w:rPr>
      <w:rFonts w:ascii="Arial" w:hAnsi="Arial"/>
      <w:b/>
      <w:color w:val="000000"/>
    </w:rPr>
  </w:style>
  <w:style w:type="paragraph" w:customStyle="1" w:styleId="36">
    <w:name w:val="Revision"/>
    <w:hidden/>
    <w:semiHidden/>
    <w:qFormat/>
    <w:uiPriority w:val="99"/>
    <w:rPr>
      <w:rFonts w:ascii="Arial" w:hAnsi="Arial" w:eastAsia="Times New Roman" w:cs="Tahoma"/>
      <w:szCs w:val="24"/>
      <w:lang w:val="pt-BR" w:eastAsia="pt-BR" w:bidi="ar-SA"/>
    </w:rPr>
  </w:style>
  <w:style w:type="paragraph" w:customStyle="1" w:styleId="37">
    <w:name w:val="Parágrafo da Lista1"/>
    <w:basedOn w:val="1"/>
    <w:qFormat/>
    <w:uiPriority w:val="0"/>
    <w:pPr>
      <w:ind w:left="720"/>
    </w:pPr>
    <w:rPr>
      <w:rFonts w:ascii="Ecofont_Spranq_eco_Sans" w:hAnsi="Ecofont_Spranq_eco_Sans" w:cs="Ecofont_Spranq_eco_Sans"/>
      <w:sz w:val="24"/>
    </w:rPr>
  </w:style>
  <w:style w:type="paragraph" w:customStyle="1" w:styleId="38">
    <w:name w:val="Citação1"/>
    <w:basedOn w:val="1"/>
    <w:next w:val="1"/>
    <w:link w:val="39"/>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Ecofont_Spranq_eco_Sans" w:hAnsi="Ecofont_Spranq_eco_Sans" w:cs="Ecofont_Spranq_eco_Sans"/>
      <w:i/>
      <w:iCs/>
      <w:color w:val="000000"/>
      <w:sz w:val="24"/>
      <w:shd w:val="clear" w:color="auto" w:fill="FFFFCC"/>
      <w:lang w:eastAsia="en-US"/>
    </w:rPr>
  </w:style>
  <w:style w:type="character" w:customStyle="1" w:styleId="39">
    <w:name w:val="Quote Char"/>
    <w:link w:val="38"/>
    <w:qFormat/>
    <w:uiPriority w:val="99"/>
    <w:rPr>
      <w:rFonts w:ascii="Ecofont_Spranq_eco_Sans" w:hAnsi="Ecofont_Spranq_eco_Sans" w:cs="Ecofont_Spranq_eco_Sans"/>
      <w:i/>
      <w:iCs/>
      <w:color w:val="000000"/>
      <w:sz w:val="24"/>
      <w:szCs w:val="24"/>
      <w:shd w:val="clear" w:color="auto" w:fill="FFFFCC"/>
      <w:lang w:eastAsia="en-US"/>
    </w:rPr>
  </w:style>
  <w:style w:type="paragraph" w:customStyle="1" w:styleId="40">
    <w:name w:val="Sombreamento Médio 1 - Ênfase 31"/>
    <w:basedOn w:val="1"/>
    <w:next w:val="1"/>
    <w:qFormat/>
    <w:uiPriority w:val="0"/>
    <w:pPr>
      <w:pBdr>
        <w:top w:val="single" w:color="000080" w:sz="4" w:space="1"/>
        <w:left w:val="single" w:color="000080" w:sz="4" w:space="4"/>
        <w:bottom w:val="single" w:color="000080" w:sz="4" w:space="1"/>
        <w:right w:val="single" w:color="000080" w:sz="4" w:space="4"/>
      </w:pBdr>
      <w:shd w:val="clear" w:color="auto" w:fill="FFFFCC"/>
      <w:suppressAutoHyphens/>
      <w:spacing w:before="120"/>
      <w:jc w:val="both"/>
    </w:pPr>
    <w:rPr>
      <w:rFonts w:ascii="Ecofont_Spranq_eco_Sans" w:hAnsi="Ecofont_Spranq_eco_Sans" w:eastAsia="Calibri"/>
      <w:i/>
      <w:iCs/>
      <w:color w:val="000000"/>
      <w:lang w:eastAsia="zh-CN"/>
    </w:rPr>
  </w:style>
  <w:style w:type="character" w:customStyle="1" w:styleId="41">
    <w:name w:val="apple-converted-space"/>
    <w:basedOn w:val="11"/>
    <w:qFormat/>
    <w:uiPriority w:val="0"/>
  </w:style>
  <w:style w:type="character" w:customStyle="1" w:styleId="42">
    <w:name w:val="Nivel 01 Char"/>
    <w:basedOn w:val="11"/>
    <w:link w:val="43"/>
    <w:qFormat/>
    <w:locked/>
    <w:uiPriority w:val="0"/>
    <w:rPr>
      <w:rFonts w:ascii="Arial" w:hAnsi="Arial" w:eastAsiaTheme="majorEastAsia" w:cstheme="majorBidi"/>
      <w:b/>
      <w:bCs/>
      <w:color w:val="000000"/>
      <w:sz w:val="32"/>
      <w:szCs w:val="32"/>
    </w:rPr>
  </w:style>
  <w:style w:type="paragraph" w:customStyle="1" w:styleId="43">
    <w:name w:val="Nivel 01"/>
    <w:basedOn w:val="2"/>
    <w:next w:val="1"/>
    <w:link w:val="42"/>
    <w:qFormat/>
    <w:uiPriority w:val="0"/>
    <w:pPr>
      <w:spacing w:before="480" w:after="120" w:line="276" w:lineRule="auto"/>
      <w:ind w:left="360" w:right="-15" w:hanging="360"/>
      <w:jc w:val="both"/>
    </w:pPr>
    <w:rPr>
      <w:rFonts w:ascii="Arial" w:hAnsi="Arial"/>
      <w:b/>
      <w:bCs/>
      <w:color w:val="000000"/>
    </w:rPr>
  </w:style>
  <w:style w:type="paragraph" w:customStyle="1" w:styleId="44">
    <w:name w:val="texto_justificado"/>
    <w:basedOn w:val="1"/>
    <w:qFormat/>
    <w:uiPriority w:val="0"/>
    <w:pPr>
      <w:spacing w:before="100" w:beforeAutospacing="1" w:after="100" w:afterAutospacing="1"/>
    </w:pPr>
    <w:rPr>
      <w:rFonts w:ascii="Times New Roman" w:hAnsi="Times New Roman" w:cs="Times New Roman"/>
      <w:sz w:val="24"/>
    </w:rPr>
  </w:style>
  <w:style w:type="paragraph" w:customStyle="1" w:styleId="45">
    <w:name w:val="Nivel_01"/>
    <w:basedOn w:val="2"/>
    <w:qFormat/>
    <w:uiPriority w:val="0"/>
    <w:pPr>
      <w:numPr>
        <w:ilvl w:val="0"/>
        <w:numId w:val="3"/>
      </w:numPr>
      <w:tabs>
        <w:tab w:val="left" w:pos="360"/>
        <w:tab w:val="left" w:pos="567"/>
      </w:tabs>
      <w:jc w:val="both"/>
    </w:pPr>
    <w:rPr>
      <w:rFonts w:ascii="Ecofont_Spranq_eco_Sans" w:hAnsi="Ecofont_Spranq_eco_Sans" w:cs="Times New Roman"/>
      <w:b/>
      <w:bCs/>
      <w:color w:val="auto"/>
      <w:sz w:val="20"/>
      <w:szCs w:val="20"/>
    </w:rPr>
  </w:style>
  <w:style w:type="character" w:customStyle="1" w:styleId="46">
    <w:name w:val="Grade Colorida - Ênfase 1 Char"/>
    <w:link w:val="47"/>
    <w:qFormat/>
    <w:uiPriority w:val="29"/>
    <w:rPr>
      <w:rFonts w:ascii="Ecofont_Spranq_eco_Sans" w:hAnsi="Ecofont_Spranq_eco_Sans" w:eastAsia="Calibri" w:cs="Ecofont_Spranq_eco_Sans"/>
      <w:i/>
      <w:iCs/>
      <w:color w:val="000000"/>
      <w:szCs w:val="24"/>
      <w:shd w:val="clear" w:color="auto" w:fill="FFFFCC"/>
    </w:rPr>
  </w:style>
  <w:style w:type="paragraph" w:customStyle="1" w:styleId="47">
    <w:name w:val="Grade Colorida - Ênfase 11"/>
    <w:basedOn w:val="1"/>
    <w:next w:val="1"/>
    <w:link w:val="46"/>
    <w:qFormat/>
    <w:uiPriority w:val="29"/>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Ecofont_Spranq_eco_Sans" w:hAnsi="Ecofont_Spranq_eco_Sans" w:eastAsia="Calibri" w:cs="Ecofont_Spranq_eco_Sans"/>
      <w:i/>
      <w:iCs/>
      <w:color w:val="000000"/>
    </w:rPr>
  </w:style>
  <w:style w:type="character" w:customStyle="1" w:styleId="48">
    <w:name w:val="WW8Num2z1"/>
    <w:qFormat/>
    <w:uiPriority w:val="0"/>
  </w:style>
  <w:style w:type="paragraph" w:customStyle="1" w:styleId="49">
    <w:name w:val="Parágrafo da Lista2"/>
    <w:basedOn w:val="1"/>
    <w:qFormat/>
    <w:uiPriority w:val="0"/>
    <w:pPr>
      <w:ind w:left="720"/>
    </w:pPr>
    <w:rPr>
      <w:rFonts w:ascii="Ecofont_Spranq_eco_Sans" w:hAnsi="Ecofont_Spranq_eco_Sans"/>
      <w:sz w:val="24"/>
    </w:rPr>
  </w:style>
  <w:style w:type="paragraph" w:customStyle="1" w:styleId="50">
    <w:name w:val="Grade Colorida - Ênfase 110"/>
    <w:basedOn w:val="1"/>
    <w:next w:val="1"/>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Ecofont_Spranq_eco_Sans" w:hAnsi="Ecofont_Spranq_eco_Sans"/>
      <w:i/>
      <w:color w:val="000000"/>
      <w:sz w:val="24"/>
      <w:lang w:eastAsia="en-US"/>
    </w:rPr>
  </w:style>
  <w:style w:type="paragraph" w:customStyle="1" w:styleId="51">
    <w:name w:val="Nivel_01_Titulo"/>
    <w:basedOn w:val="2"/>
    <w:next w:val="1"/>
    <w:link w:val="52"/>
    <w:qFormat/>
    <w:uiPriority w:val="0"/>
    <w:pPr>
      <w:tabs>
        <w:tab w:val="left" w:pos="360"/>
        <w:tab w:val="left" w:pos="567"/>
      </w:tabs>
      <w:jc w:val="both"/>
    </w:pPr>
    <w:rPr>
      <w:rFonts w:ascii="Arial" w:hAnsi="Arial" w:cs="Times New Roman"/>
      <w:b/>
      <w:bCs/>
      <w:color w:val="auto"/>
      <w:sz w:val="20"/>
      <w:szCs w:val="20"/>
    </w:rPr>
  </w:style>
  <w:style w:type="character" w:customStyle="1" w:styleId="52">
    <w:name w:val="Nivel_01_Titulo Char"/>
    <w:basedOn w:val="11"/>
    <w:link w:val="51"/>
    <w:qFormat/>
    <w:locked/>
    <w:uiPriority w:val="0"/>
    <w:rPr>
      <w:rFonts w:ascii="Arial" w:hAnsi="Arial" w:eastAsiaTheme="majorEastAsia"/>
      <w:b/>
      <w:bCs/>
    </w:rPr>
  </w:style>
  <w:style w:type="character" w:customStyle="1" w:styleId="53">
    <w:name w:val="Unresolved Mention"/>
    <w:basedOn w:val="11"/>
    <w:semiHidden/>
    <w:unhideWhenUsed/>
    <w:qFormat/>
    <w:uiPriority w:val="99"/>
    <w:rPr>
      <w:color w:val="605E5C"/>
      <w:shd w:val="clear" w:color="auto" w:fill="E1DFDD"/>
    </w:rPr>
  </w:style>
  <w:style w:type="character" w:customStyle="1" w:styleId="54">
    <w:name w:val="Nivel 2 Char"/>
    <w:basedOn w:val="11"/>
    <w:link w:val="55"/>
    <w:qFormat/>
    <w:locked/>
    <w:uiPriority w:val="0"/>
    <w:rPr>
      <w:rFonts w:ascii="Ecofont_Spranq_eco_Sans" w:hAnsi="Ecofont_Spranq_eco_Sans" w:eastAsia="Arial Unicode MS"/>
    </w:rPr>
  </w:style>
  <w:style w:type="paragraph" w:customStyle="1" w:styleId="55">
    <w:name w:val="Nivel 2"/>
    <w:link w:val="54"/>
    <w:qFormat/>
    <w:uiPriority w:val="0"/>
    <w:pPr>
      <w:numPr>
        <w:ilvl w:val="1"/>
        <w:numId w:val="4"/>
      </w:numPr>
      <w:spacing w:before="120" w:after="120" w:line="276" w:lineRule="auto"/>
      <w:jc w:val="both"/>
    </w:pPr>
    <w:rPr>
      <w:rFonts w:ascii="Ecofont_Spranq_eco_Sans" w:hAnsi="Ecofont_Spranq_eco_Sans" w:eastAsia="Arial Unicode MS" w:cs="Times New Roman"/>
      <w:lang w:val="pt-BR" w:eastAsia="pt-BR" w:bidi="ar-SA"/>
    </w:rPr>
  </w:style>
  <w:style w:type="paragraph" w:customStyle="1" w:styleId="56">
    <w:name w:val="Nivel 1"/>
    <w:basedOn w:val="55"/>
    <w:next w:val="55"/>
    <w:qFormat/>
    <w:uiPriority w:val="0"/>
    <w:pPr>
      <w:numPr>
        <w:ilvl w:val="0"/>
      </w:numPr>
      <w:tabs>
        <w:tab w:val="left" w:pos="360"/>
      </w:tabs>
      <w:ind w:left="720" w:hanging="432"/>
    </w:pPr>
    <w:rPr>
      <w:rFonts w:cs="Arial"/>
      <w:b/>
    </w:rPr>
  </w:style>
  <w:style w:type="paragraph" w:customStyle="1" w:styleId="57">
    <w:name w:val="Nivel 3"/>
    <w:basedOn w:val="55"/>
    <w:qFormat/>
    <w:uiPriority w:val="0"/>
    <w:pPr>
      <w:numPr>
        <w:ilvl w:val="2"/>
      </w:numPr>
      <w:tabs>
        <w:tab w:val="left" w:pos="360"/>
      </w:tabs>
      <w:ind w:left="2160" w:hanging="180"/>
    </w:pPr>
    <w:rPr>
      <w:rFonts w:cs="Arial"/>
      <w:color w:val="000000"/>
    </w:rPr>
  </w:style>
  <w:style w:type="paragraph" w:customStyle="1" w:styleId="58">
    <w:name w:val="Nivel 4"/>
    <w:basedOn w:val="57"/>
    <w:qFormat/>
    <w:uiPriority w:val="0"/>
    <w:pPr>
      <w:numPr>
        <w:ilvl w:val="3"/>
      </w:numPr>
      <w:ind w:left="2880" w:hanging="360"/>
    </w:pPr>
    <w:rPr>
      <w:color w:val="auto"/>
    </w:rPr>
  </w:style>
  <w:style w:type="paragraph" w:customStyle="1" w:styleId="59">
    <w:name w:val="Nivel 5"/>
    <w:basedOn w:val="58"/>
    <w:qFormat/>
    <w:uiPriority w:val="0"/>
    <w:pPr>
      <w:numPr>
        <w:ilvl w:val="4"/>
      </w:numPr>
      <w:ind w:left="3600" w:hanging="360"/>
    </w:pPr>
  </w:style>
  <w:style w:type="paragraph" w:customStyle="1" w:styleId="60">
    <w:name w:val="Standard"/>
    <w:qFormat/>
    <w:uiPriority w:val="0"/>
    <w:pPr>
      <w:widowControl w:val="0"/>
      <w:suppressAutoHyphens/>
      <w:textAlignment w:val="baseline"/>
    </w:pPr>
    <w:rPr>
      <w:rFonts w:ascii="Times New Roman" w:hAnsi="Times New Roman" w:eastAsia="SimSun" w:cs="Mangal"/>
      <w:kern w:val="2"/>
      <w:sz w:val="24"/>
      <w:lang w:val="pt-BR" w:eastAsia="en-US" w:bidi="ar-SA"/>
    </w:rPr>
  </w:style>
  <w:style w:type="paragraph" w:customStyle="1" w:styleId="61">
    <w:name w:val="Table Paragraph"/>
    <w:basedOn w:val="1"/>
    <w:qFormat/>
    <w:uiPriority w:val="0"/>
    <w:pPr>
      <w:spacing w:after="200"/>
      <w:jc w:val="both"/>
    </w:pPr>
    <w:rPr>
      <w:rFonts w:ascii="Gill Sans MT;Times New Roman" w:hAnsi="Gill Sans MT;Times New Roman" w:eastAsia="Gill Sans MT;Times New Roman" w:cs="Gill Sans MT;Times New Roman"/>
      <w:szCs w:val="22"/>
      <w:lang w:val="pt-PT" w:eastAsia="en-US" w:bidi="pt-PT"/>
    </w:rPr>
  </w:style>
  <w:style w:type="paragraph" w:customStyle="1" w:styleId="62">
    <w:name w:val="Default"/>
    <w:qFormat/>
    <w:uiPriority w:val="0"/>
    <w:pPr>
      <w:autoSpaceDE w:val="0"/>
      <w:autoSpaceDN w:val="0"/>
      <w:adjustRightInd w:val="0"/>
    </w:pPr>
    <w:rPr>
      <w:rFonts w:ascii="Arial" w:hAnsi="Arial" w:eastAsia="Times New Roman" w:cs="Arial"/>
      <w:color w:val="000000"/>
      <w:sz w:val="24"/>
      <w:szCs w:val="24"/>
      <w:lang w:val="pt-BR" w:eastAsia="pt-BR" w:bidi="ar-SA"/>
    </w:rPr>
  </w:style>
  <w:style w:type="character" w:customStyle="1" w:styleId="63">
    <w:name w:val="Link da Internet"/>
    <w:qFormat/>
    <w:uiPriority w:val="0"/>
    <w:rPr>
      <w:color w:val="000080"/>
      <w:u w:val="single"/>
    </w:rPr>
  </w:style>
  <w:style w:type="paragraph" w:customStyle="1" w:styleId="64">
    <w:name w:val="Footer"/>
    <w:basedOn w:val="1"/>
    <w:qFormat/>
    <w:uiPriority w:val="99"/>
    <w:pPr>
      <w:tabs>
        <w:tab w:val="center" w:pos="4252"/>
        <w:tab w:val="right" w:pos="8504"/>
      </w:tabs>
    </w:pPr>
  </w:style>
  <w:style w:type="paragraph" w:customStyle="1" w:styleId="65">
    <w:name w:val="Header"/>
    <w:basedOn w:val="1"/>
    <w:qFormat/>
    <w:uiPriority w:val="0"/>
    <w:pPr>
      <w:tabs>
        <w:tab w:val="center" w:pos="4252"/>
        <w:tab w:val="right" w:pos="8504"/>
      </w:tabs>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3.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5.xml"/><Relationship Id="rId10" Type="http://schemas.openxmlformats.org/officeDocument/2006/relationships/customXml" Target="../customXml/item4.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2" ma:contentTypeDescription="Create a new document." ma:contentTypeScope="" ma:versionID="6dd8678f10aef9e3dea29d8576d02e9d">
  <xsd:schema xmlns:xsd="http://www.w3.org/2001/XMLSchema" xmlns:xs="http://www.w3.org/2001/XMLSchema" xmlns:p="http://schemas.microsoft.com/office/2006/metadata/properties" xmlns:ns2="52c93ea8-e2de-466c-b401-d7fabeb9490e" targetNamespace="http://schemas.microsoft.com/office/2006/metadata/properties" ma:root="true" ma:fieldsID="0bf9b409b15e3dee1411fcad88d9b504" ns2:_="">
    <xsd:import namespace="52c93ea8-e2de-466c-b401-d7fabeb9490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560311B-6D4A-4163-9EC1-E33D2732A0E4}">
  <ds:schemaRefs/>
</ds:datastoreItem>
</file>

<file path=customXml/itemProps3.xml><?xml version="1.0" encoding="utf-8"?>
<ds:datastoreItem xmlns:ds="http://schemas.openxmlformats.org/officeDocument/2006/customXml" ds:itemID="{240ED5EA-B1F6-495E-8F62-059CE9401AB4}">
  <ds:schemaRefs/>
</ds:datastoreItem>
</file>

<file path=customXml/itemProps4.xml><?xml version="1.0" encoding="utf-8"?>
<ds:datastoreItem xmlns:ds="http://schemas.openxmlformats.org/officeDocument/2006/customXml" ds:itemID="{A150AF8D-FA7F-4421-83F2-1DEE7390EB09}">
  <ds:schemaRefs/>
</ds:datastoreItem>
</file>

<file path=customXml/itemProps5.xml><?xml version="1.0" encoding="utf-8"?>
<ds:datastoreItem xmlns:ds="http://schemas.openxmlformats.org/officeDocument/2006/customXml" ds:itemID="{FD9F94CF-1728-4BB6-A032-21ACBC0E918F}">
  <ds:schemaRefs/>
</ds:datastoreItem>
</file>

<file path=docProps/app.xml><?xml version="1.0" encoding="utf-8"?>
<Properties xmlns="http://schemas.openxmlformats.org/officeDocument/2006/extended-properties" xmlns:vt="http://schemas.openxmlformats.org/officeDocument/2006/docPropsVTypes">
  <Template>modelo de modelo de minuta</Template>
  <Pages>74</Pages>
  <Words>22426</Words>
  <Characters>126265</Characters>
  <Lines>1010</Lines>
  <Paragraphs>286</Paragraphs>
  <TotalTime>34</TotalTime>
  <ScaleCrop>false</ScaleCrop>
  <LinksUpToDate>false</LinksUpToDate>
  <CharactersWithSpaces>147692</CharactersWithSpaces>
  <Application>WPS Office_11.2.0.9232_F1E327BC-269C-435d-A152-05C5408002CA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2018-12-15T19:11:00Z</dcterms:created>
  <dc:creator>IFPB</dc:creator>
  <cp:lastModifiedBy>IFPB</cp:lastModifiedBy>
  <cp:lastPrinted>2020-03-10T18:08:00Z</cp:lastPrinted>
  <dcterms:modified xsi:type="dcterms:W3CDTF">2020-04-01T13:09:40Z</dcterms:modified>
  <cp:revision>92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y fmtid="{D5CDD505-2E9C-101B-9397-08002B2CF9AE}" pid="3" name="KSOProductBuildVer">
    <vt:lpwstr>1046-11.2.0.9232</vt:lpwstr>
  </property>
</Properties>
</file>